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10281" w14:textId="77777777" w:rsidR="00523450" w:rsidRDefault="00421DAC" w:rsidP="00523450">
      <w:pPr>
        <w:jc w:val="center"/>
      </w:pPr>
      <w:r w:rsidRPr="00005D45">
        <w:rPr>
          <w:noProof/>
          <w:lang w:eastAsia="pt-BR"/>
        </w:rPr>
        <w:drawing>
          <wp:inline distT="0" distB="0" distL="0" distR="0" wp14:anchorId="2D6E0458" wp14:editId="70A97C4E">
            <wp:extent cx="8534400" cy="3881316"/>
            <wp:effectExtent l="0" t="0" r="0" b="5080"/>
            <wp:docPr id="1" name="Imagem 1" descr="C:\Users\Sandra\Desktop\Supp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Desktop\SuppFig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10176" r="2991" b="3449"/>
                    <a:stretch/>
                  </pic:blipFill>
                  <pic:spPr bwMode="auto">
                    <a:xfrm>
                      <a:off x="0" y="0"/>
                      <a:ext cx="8615792" cy="39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9DAB0" w14:textId="34216218" w:rsidR="00523450" w:rsidRDefault="00523450" w:rsidP="00523450">
      <w:pPr>
        <w:tabs>
          <w:tab w:val="left" w:pos="1075"/>
        </w:tabs>
        <w:suppressAutoHyphens/>
        <w:spacing w:after="0" w:line="480" w:lineRule="auto"/>
        <w:jc w:val="both"/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</w:pP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Supplementary 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Figure </w:t>
      </w:r>
      <w:r w:rsidR="00421DAC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>1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. Metagenomic composition of the five studied sections of the Amazon River microbiome. 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Ordination of metagenomes composing the different river sections based on the Jaccard distances calculated from the presence-absence of k-</w:t>
      </w:r>
      <w:proofErr w:type="spellStart"/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mers</w:t>
      </w:r>
      <w:proofErr w:type="spellEnd"/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in each sample. NMDS groups were statistically different [PERMANOVA, F=</w:t>
      </w:r>
      <w:r w:rsidR="00526CDD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2.34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, p-value = 9.99e-5], </w:t>
      </w:r>
      <w:r w:rsidR="002A3203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displaying</w:t>
      </w:r>
      <w:r w:rsidR="002A3203"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</w:t>
      </w:r>
      <w:r w:rsidR="00257403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(b) </w:t>
      </w:r>
      <w:r w:rsidR="00421DA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intragr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ou</w:t>
      </w:r>
      <w:r w:rsidR="00421DA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p</w:t>
      </w:r>
      <w:r w:rsidR="0032680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</w:t>
      </w:r>
      <w:r w:rsidR="0032680C"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h</w:t>
      </w:r>
      <w:r w:rsidR="0032680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eter</w:t>
      </w:r>
      <w:r w:rsidR="0032680C"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ogene</w:t>
      </w:r>
      <w:r w:rsidR="0032680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ity</w:t>
      </w:r>
      <w:r w:rsidR="0032680C" w:rsidRPr="00523450" w:rsidDel="0032680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</w:t>
      </w:r>
      <w:bookmarkStart w:id="0" w:name="_GoBack"/>
      <w:bookmarkEnd w:id="0"/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[β-dispersion; PERMUTEST, F=</w:t>
      </w:r>
      <w:r w:rsidR="00526CDD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7.72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, p-value = 0.0</w:t>
      </w:r>
      <w:r w:rsidR="00526CDD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01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].</w:t>
      </w:r>
    </w:p>
    <w:p w14:paraId="59278B3F" w14:textId="77777777" w:rsidR="00835D4C" w:rsidRDefault="00257403" w:rsidP="00835D4C">
      <w:pPr>
        <w:tabs>
          <w:tab w:val="left" w:pos="1075"/>
        </w:tabs>
        <w:suppressAutoHyphens/>
        <w:spacing w:after="0" w:line="480" w:lineRule="auto"/>
        <w:jc w:val="center"/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</w:pPr>
      <w:r>
        <w:rPr>
          <w:noProof/>
          <w:lang w:eastAsia="pt-BR"/>
        </w:rPr>
        <w:lastRenderedPageBreak/>
        <w:drawing>
          <wp:inline distT="0" distB="0" distL="0" distR="0" wp14:anchorId="3112C275" wp14:editId="37BAE1BD">
            <wp:extent cx="4231664" cy="39909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action_genes27022020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5" r="5500"/>
                    <a:stretch/>
                  </pic:blipFill>
                  <pic:spPr bwMode="auto">
                    <a:xfrm>
                      <a:off x="0" y="0"/>
                      <a:ext cx="4249061" cy="400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5CCB9" w14:textId="2200A260" w:rsidR="00257403" w:rsidRPr="009E1ABD" w:rsidRDefault="00257403" w:rsidP="00835D4C">
      <w:pPr>
        <w:tabs>
          <w:tab w:val="left" w:pos="1075"/>
        </w:tabs>
        <w:suppressAutoHyphens/>
        <w:spacing w:after="0" w:line="480" w:lineRule="auto"/>
        <w:jc w:val="both"/>
        <w:rPr>
          <w:lang w:val="en-US"/>
        </w:rPr>
      </w:pP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Supplementary 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Figure </w:t>
      </w: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>2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>. Metagenomic composition of the Amazon River microbiome</w:t>
      </w: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 according </w:t>
      </w:r>
      <w:r w:rsidR="00AA04A4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to </w:t>
      </w: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>microbial lifestyle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. 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Ordination of metagenomes composing the different river sections based on the Jaccard distances calculated from the presence-absence of k-</w:t>
      </w:r>
      <w:proofErr w:type="spellStart"/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mers</w:t>
      </w:r>
      <w:proofErr w:type="spellEnd"/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in each sample. NMDS groups were statistically different [PERMANOVA, F=</w:t>
      </w:r>
      <w:r w:rsidR="00835D4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3.62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, p-value = </w:t>
      </w:r>
      <w:r w:rsidR="00835D4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0.06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], </w:t>
      </w:r>
      <w:r w:rsidR="00005965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displaying</w:t>
      </w:r>
      <w:r w:rsidR="00005965"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 </w:t>
      </w:r>
      <w:r w:rsidR="00005965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intragr</w:t>
      </w:r>
      <w:r w:rsidR="00005965"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ou</w:t>
      </w:r>
      <w:r w:rsidR="00005965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p </w:t>
      </w:r>
      <w:r w:rsidR="00835D4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 xml:space="preserve">homogeneity 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[β-dispersion; PERMUTEST, F=</w:t>
      </w:r>
      <w:r w:rsidR="00835D4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3.6</w:t>
      </w:r>
      <w:r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2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, p-value = 0.0</w:t>
      </w:r>
      <w:r w:rsidR="00835D4C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74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].</w:t>
      </w:r>
      <w:r w:rsidRPr="009E1ABD">
        <w:rPr>
          <w:lang w:val="en-US"/>
        </w:rPr>
        <w:t xml:space="preserve"> </w:t>
      </w:r>
    </w:p>
    <w:p w14:paraId="285BB112" w14:textId="77777777" w:rsidR="00952717" w:rsidRDefault="00523450" w:rsidP="00523450">
      <w:pPr>
        <w:jc w:val="center"/>
        <w:rPr>
          <w:lang w:val="en-US"/>
        </w:rPr>
      </w:pPr>
      <w:r w:rsidRPr="00523450">
        <w:rPr>
          <w:noProof/>
          <w:lang w:eastAsia="pt-BR"/>
        </w:rPr>
        <w:lastRenderedPageBreak/>
        <w:drawing>
          <wp:inline distT="0" distB="0" distL="0" distR="0" wp14:anchorId="1772E455" wp14:editId="2DAE4E19">
            <wp:extent cx="5720317" cy="4241636"/>
            <wp:effectExtent l="0" t="0" r="0" b="6985"/>
            <wp:docPr id="2" name="Imagem 2" descr="D:\Funit\PAPER_MICROBIOME\fig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unit\PAPER_MICROBIOME\figure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48" cy="426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4CD8A" w14:textId="77777777" w:rsidR="00523450" w:rsidRPr="00523450" w:rsidRDefault="00523450" w:rsidP="00523450">
      <w:pPr>
        <w:tabs>
          <w:tab w:val="left" w:pos="1075"/>
        </w:tabs>
        <w:suppressAutoHyphens/>
        <w:spacing w:after="0" w:line="480" w:lineRule="auto"/>
        <w:jc w:val="both"/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</w:pPr>
      <w:r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Supplementary 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Figure </w:t>
      </w:r>
      <w:r w:rsidR="00835D4C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>3</w:t>
      </w:r>
      <w:r w:rsidRPr="00523450">
        <w:rPr>
          <w:rFonts w:ascii="Times New Roman" w:eastAsia="Noto Sans CJK SC Regular" w:hAnsi="Times New Roman" w:cs="Times New Roman"/>
          <w:b/>
          <w:color w:val="00000A"/>
          <w:sz w:val="24"/>
          <w:szCs w:val="24"/>
          <w:lang w:val="en-US" w:eastAsia="zh-CN" w:bidi="hi-IN"/>
        </w:rPr>
        <w:t xml:space="preserve">. Functional composition across size fractions and sections of the Amazon River. </w:t>
      </w:r>
      <w:r w:rsidRPr="00523450">
        <w:rPr>
          <w:rFonts w:ascii="Times New Roman" w:eastAsia="Noto Sans CJK SC Regular" w:hAnsi="Times New Roman" w:cs="Times New Roman"/>
          <w:color w:val="00000A"/>
          <w:sz w:val="24"/>
          <w:szCs w:val="24"/>
          <w:lang w:val="en-US" w:eastAsia="zh-CN" w:bidi="hi-IN"/>
        </w:rPr>
        <w:t>Gene functions grouped into COG super classes are shown per river section and microbial lifestyle (particle-attached vs. free-living). The Upstream river section is not shown in the particle-associated fraction, since it was not sampled.</w:t>
      </w:r>
    </w:p>
    <w:sectPr w:rsidR="00523450" w:rsidRPr="00523450" w:rsidSect="0025740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450"/>
    <w:rsid w:val="00005965"/>
    <w:rsid w:val="00005D45"/>
    <w:rsid w:val="00257403"/>
    <w:rsid w:val="002A3203"/>
    <w:rsid w:val="0032680C"/>
    <w:rsid w:val="004048D0"/>
    <w:rsid w:val="00421DAC"/>
    <w:rsid w:val="00523450"/>
    <w:rsid w:val="00526CDD"/>
    <w:rsid w:val="007265D3"/>
    <w:rsid w:val="00835D4C"/>
    <w:rsid w:val="008F43EA"/>
    <w:rsid w:val="00952717"/>
    <w:rsid w:val="00AA04A4"/>
    <w:rsid w:val="00CE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2D1D"/>
  <w15:chartTrackingRefBased/>
  <w15:docId w15:val="{1E3600C1-1910-49DC-9C31-EE5F8FA1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D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2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2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Ramiro Logares</cp:lastModifiedBy>
  <cp:revision>8</cp:revision>
  <dcterms:created xsi:type="dcterms:W3CDTF">2020-04-11T12:21:00Z</dcterms:created>
  <dcterms:modified xsi:type="dcterms:W3CDTF">2020-04-23T17:23:00Z</dcterms:modified>
</cp:coreProperties>
</file>