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758" w:rsidRPr="00510758" w:rsidRDefault="00510758" w:rsidP="00B127DD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10758">
        <w:rPr>
          <w:rFonts w:ascii="Times New Roman" w:eastAsia="宋体" w:hAnsi="Times New Roman" w:cs="Times New Roman"/>
          <w:b/>
          <w:bCs/>
          <w:sz w:val="24"/>
          <w:szCs w:val="24"/>
        </w:rPr>
        <w:t>Association of the barriers of pharmaceutical care perceived by clinical pharmacists and occupational stress in tertiary hospitals of China</w:t>
      </w:r>
    </w:p>
    <w:p w:rsidR="00510758" w:rsidRDefault="00510758" w:rsidP="00B127DD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1075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Appendix </w:t>
      </w:r>
      <w:r w:rsidR="007A2609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510758">
        <w:rPr>
          <w:rFonts w:ascii="Times New Roman" w:eastAsia="宋体" w:hAnsi="Times New Roman" w:cs="Times New Roman"/>
          <w:b/>
          <w:bCs/>
          <w:sz w:val="24"/>
          <w:szCs w:val="24"/>
        </w:rPr>
        <w:t>: Questionnaire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9367B">
        <w:rPr>
          <w:rFonts w:ascii="Times New Roman" w:eastAsia="宋体" w:hAnsi="Times New Roman" w:cs="Times New Roman"/>
          <w:b/>
          <w:bCs/>
          <w:sz w:val="24"/>
          <w:szCs w:val="24"/>
        </w:rPr>
        <w:t>d</w:t>
      </w:r>
      <w:r w:rsidRPr="0051075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imension </w:t>
      </w:r>
      <w:r w:rsidR="0089367B">
        <w:rPr>
          <w:rFonts w:ascii="Times New Roman" w:eastAsia="宋体" w:hAnsi="Times New Roman" w:cs="Times New Roman"/>
          <w:b/>
          <w:bCs/>
          <w:sz w:val="24"/>
          <w:szCs w:val="24"/>
        </w:rPr>
        <w:t>r</w:t>
      </w:r>
      <w:r w:rsidRPr="00510758">
        <w:rPr>
          <w:rFonts w:ascii="Times New Roman" w:eastAsia="宋体" w:hAnsi="Times New Roman" w:cs="Times New Roman"/>
          <w:b/>
          <w:bCs/>
          <w:sz w:val="24"/>
          <w:szCs w:val="24"/>
        </w:rPr>
        <w:t>eduction</w:t>
      </w:r>
      <w:r w:rsidR="0089367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</w:t>
      </w:r>
      <w:r w:rsidR="0089367B" w:rsidRPr="0089367B">
        <w:rPr>
          <w:rFonts w:ascii="Times New Roman" w:eastAsia="宋体" w:hAnsi="Times New Roman" w:cs="Times New Roman"/>
          <w:b/>
          <w:bCs/>
          <w:sz w:val="24"/>
          <w:szCs w:val="24"/>
        </w:rPr>
        <w:t>or the barriers of pharmaceutical care perceived by clinical pharmacists</w:t>
      </w:r>
    </w:p>
    <w:p w:rsidR="002B61C1" w:rsidRDefault="002B61C1" w:rsidP="00510758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p w:rsidR="0034239E" w:rsidRPr="00510758" w:rsidRDefault="00510758" w:rsidP="00510758">
      <w:pPr>
        <w:jc w:val="left"/>
        <w:rPr>
          <w:rFonts w:ascii="Times New Roman" w:eastAsia="宋体" w:hAnsi="Times New Roman" w:cs="Times New Roman"/>
          <w:szCs w:val="21"/>
        </w:rPr>
      </w:pPr>
      <w:r w:rsidRPr="00510758">
        <w:rPr>
          <w:rFonts w:ascii="Times New Roman" w:eastAsia="宋体" w:hAnsi="Times New Roman" w:cs="Times New Roman"/>
          <w:b/>
          <w:bCs/>
          <w:szCs w:val="21"/>
        </w:rPr>
        <w:t>Table 1 Results of questionnaire dimension reduction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</w:tblGrid>
      <w:tr w:rsidR="00510758" w:rsidRPr="00510758" w:rsidTr="00510758">
        <w:tc>
          <w:tcPr>
            <w:tcW w:w="6232" w:type="dxa"/>
            <w:tcBorders>
              <w:top w:val="single" w:sz="8" w:space="0" w:color="auto"/>
              <w:bottom w:val="single" w:sz="8" w:space="0" w:color="auto"/>
            </w:tcBorders>
          </w:tcPr>
          <w:p w:rsidR="00510758" w:rsidRPr="00510758" w:rsidRDefault="00510758" w:rsidP="00510758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tems</w:t>
            </w:r>
          </w:p>
        </w:tc>
      </w:tr>
      <w:tr w:rsidR="00510758" w:rsidRPr="00510758" w:rsidTr="00510758">
        <w:tc>
          <w:tcPr>
            <w:tcW w:w="6232" w:type="dxa"/>
            <w:tcBorders>
              <w:top w:val="single" w:sz="8" w:space="0" w:color="auto"/>
            </w:tcBorders>
          </w:tcPr>
          <w:p w:rsidR="00510758" w:rsidRPr="00510758" w:rsidRDefault="00510758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1075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Resource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216BD1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 xml:space="preserve">Lack of </w:t>
            </w:r>
            <w:r w:rsidR="004476C5">
              <w:rPr>
                <w:rFonts w:ascii="Times New Roman" w:hAnsi="Times New Roman" w:cs="Times New Roman"/>
              </w:rPr>
              <w:t>Electronic systems are difficult to use</w:t>
            </w:r>
            <w:r w:rsidRPr="00510758">
              <w:rPr>
                <w:rFonts w:ascii="Times New Roman" w:hAnsi="Times New Roman" w:cs="Times New Roman"/>
              </w:rPr>
              <w:t>s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4476C5" w:rsidP="0021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Electronic systems are difficult to use</w:t>
            </w:r>
            <w:r w:rsidR="00510758" w:rsidRPr="00510758">
              <w:rPr>
                <w:rFonts w:ascii="Times New Roman" w:hAnsi="Times New Roman" w:cs="Times New Roman"/>
              </w:rPr>
              <w:t>s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216BD1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Standardized procedures and records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216BD1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Staffing of pharmacy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216BD1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Specific place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216BD1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Specific time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1075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Cooperation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Physician’s communication and support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Other staff’s support and communication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Patient’s communication and support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bookmarkStart w:id="0" w:name="_Hlk122549708"/>
            <w:r w:rsidRPr="0051075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Leadership support and pharmacist’s right</w:t>
            </w:r>
          </w:p>
        </w:tc>
      </w:tr>
      <w:bookmarkEnd w:id="0"/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Support from leaders of hospitals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Support from department leaders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Support from the legal system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Patient's medical information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1075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Self-improvement 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Opportunities for continuing education</w:t>
            </w:r>
          </w:p>
        </w:tc>
      </w:tr>
      <w:tr w:rsidR="00510758" w:rsidRPr="00510758" w:rsidTr="00510758">
        <w:tc>
          <w:tcPr>
            <w:tcW w:w="6232" w:type="dxa"/>
          </w:tcPr>
          <w:p w:rsidR="00510758" w:rsidRPr="00510758" w:rsidRDefault="00510758" w:rsidP="00510758">
            <w:pPr>
              <w:rPr>
                <w:rFonts w:ascii="Times New Roman" w:hAnsi="Times New Roman" w:cs="Times New Roman"/>
              </w:rPr>
            </w:pPr>
            <w:r w:rsidRPr="00510758">
              <w:rPr>
                <w:rFonts w:ascii="Times New Roman" w:hAnsi="Times New Roman" w:cs="Times New Roman"/>
              </w:rPr>
              <w:t>Time for continuing education</w:t>
            </w:r>
          </w:p>
        </w:tc>
      </w:tr>
    </w:tbl>
    <w:p w:rsidR="0034239E" w:rsidRDefault="0034239E">
      <w:pPr>
        <w:rPr>
          <w:rFonts w:ascii="Calibri" w:eastAsia="宋体" w:hAnsi="Calibri" w:cs="Times New Roman"/>
          <w:b/>
          <w:bCs/>
          <w:szCs w:val="21"/>
        </w:rPr>
      </w:pPr>
    </w:p>
    <w:p w:rsidR="0034239E" w:rsidRPr="00510758" w:rsidRDefault="00510758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 xml:space="preserve">Table 2 </w:t>
      </w:r>
      <w:r w:rsidRPr="00510758">
        <w:rPr>
          <w:rFonts w:ascii="Times New Roman" w:eastAsia="宋体" w:hAnsi="Times New Roman" w:cs="Times New Roman"/>
          <w:b/>
          <w:bCs/>
          <w:szCs w:val="21"/>
        </w:rPr>
        <w:t>Items that should be deleted based on exploratory factor analysis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510758">
        <w:rPr>
          <w:rFonts w:ascii="Times New Roman" w:eastAsia="宋体" w:hAnsi="Times New Roman" w:cs="Times New Roman"/>
          <w:b/>
          <w:bCs/>
          <w:szCs w:val="21"/>
        </w:rPr>
        <w:t>(EFA)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CB6C85" w:rsidTr="00CB6C85">
        <w:trPr>
          <w:trHeight w:val="90"/>
        </w:trPr>
        <w:tc>
          <w:tcPr>
            <w:tcW w:w="6516" w:type="dxa"/>
            <w:tcBorders>
              <w:top w:val="single" w:sz="8" w:space="0" w:color="auto"/>
              <w:bottom w:val="single" w:sz="8" w:space="0" w:color="auto"/>
            </w:tcBorders>
          </w:tcPr>
          <w:p w:rsidR="00CB6C85" w:rsidRPr="00CB6C85" w:rsidRDefault="00CB6C85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tems</w:t>
            </w:r>
          </w:p>
        </w:tc>
      </w:tr>
      <w:tr w:rsidR="00CB6C85" w:rsidTr="00CB6C85">
        <w:trPr>
          <w:trHeight w:val="90"/>
        </w:trPr>
        <w:tc>
          <w:tcPr>
            <w:tcW w:w="6516" w:type="dxa"/>
            <w:tcBorders>
              <w:top w:val="single" w:sz="8" w:space="0" w:color="auto"/>
            </w:tcBorders>
          </w:tcPr>
          <w:p w:rsidR="00CB6C85" w:rsidRPr="004476C5" w:rsidRDefault="00CB6C85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bookmarkStart w:id="1" w:name="OLE_LINK1" w:colFirst="0" w:colLast="0"/>
            <w:r w:rsidRPr="004476C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Rules and regulations</w:t>
            </w:r>
          </w:p>
        </w:tc>
      </w:tr>
      <w:tr w:rsidR="00CB6C85" w:rsidTr="00CB6C85">
        <w:tc>
          <w:tcPr>
            <w:tcW w:w="6516" w:type="dxa"/>
          </w:tcPr>
          <w:p w:rsidR="00CB6C85" w:rsidRPr="004476C5" w:rsidRDefault="00CB6C85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4476C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Self-identified as non-direct health care provider</w:t>
            </w:r>
          </w:p>
        </w:tc>
      </w:tr>
      <w:tr w:rsidR="00CB6C85" w:rsidTr="00CB6C85">
        <w:tc>
          <w:tcPr>
            <w:tcW w:w="6516" w:type="dxa"/>
          </w:tcPr>
          <w:p w:rsidR="00CB6C85" w:rsidRPr="004476C5" w:rsidRDefault="00CB6C85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4476C5"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Modification of therapeutic schedule</w:t>
            </w:r>
          </w:p>
        </w:tc>
      </w:tr>
      <w:bookmarkEnd w:id="1"/>
    </w:tbl>
    <w:p w:rsidR="0034239E" w:rsidRDefault="0034239E">
      <w:pPr>
        <w:rPr>
          <w:rFonts w:ascii="Calibri" w:eastAsia="宋体" w:hAnsi="Calibri" w:cs="Times New Roman"/>
          <w:szCs w:val="21"/>
        </w:rPr>
      </w:pPr>
    </w:p>
    <w:p w:rsidR="0034239E" w:rsidRDefault="00000000">
      <w:pPr>
        <w:widowControl/>
        <w:jc w:val="left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/>
          <w:szCs w:val="21"/>
        </w:rPr>
        <w:br w:type="page"/>
      </w:r>
    </w:p>
    <w:p w:rsidR="0034239E" w:rsidRDefault="0034239E">
      <w:pPr>
        <w:rPr>
          <w:rFonts w:ascii="Calibri" w:eastAsia="宋体" w:hAnsi="Calibri" w:cs="Times New Roman"/>
          <w:szCs w:val="21"/>
        </w:rPr>
      </w:pPr>
    </w:p>
    <w:p w:rsidR="0034239E" w:rsidRPr="009B2AA0" w:rsidRDefault="00CB6C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AA0">
        <w:rPr>
          <w:rFonts w:ascii="Times New Roman" w:hAnsi="Times New Roman" w:cs="Times New Roman"/>
          <w:b/>
          <w:bCs/>
          <w:sz w:val="24"/>
          <w:szCs w:val="24"/>
        </w:rPr>
        <w:t>Results of exploratory factor analysis (EFA)</w:t>
      </w: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59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2"/>
        <w:gridCol w:w="2352"/>
        <w:gridCol w:w="1105"/>
      </w:tblGrid>
      <w:tr w:rsidR="0006339B" w:rsidRPr="0006339B" w:rsidTr="006E41AC">
        <w:trPr>
          <w:cantSplit/>
        </w:trPr>
        <w:tc>
          <w:tcPr>
            <w:tcW w:w="5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KMO and Bartlett's Test</w:t>
            </w:r>
          </w:p>
        </w:tc>
      </w:tr>
      <w:tr w:rsidR="0006339B" w:rsidRPr="0006339B" w:rsidTr="006E41AC">
        <w:trPr>
          <w:cantSplit/>
        </w:trPr>
        <w:tc>
          <w:tcPr>
            <w:tcW w:w="4842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Kaiser-Meyer-Olkin Measure of Sampling Adequacy.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.888</w:t>
            </w:r>
          </w:p>
        </w:tc>
      </w:tr>
      <w:tr w:rsidR="0006339B" w:rsidRPr="0006339B" w:rsidTr="006E41AC">
        <w:trPr>
          <w:cantSplit/>
        </w:trPr>
        <w:tc>
          <w:tcPr>
            <w:tcW w:w="24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Bartlett's Test of Sphericity</w:t>
            </w: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Approx. Chi-Square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3744.542</w:t>
            </w:r>
          </w:p>
        </w:tc>
      </w:tr>
      <w:tr w:rsidR="0006339B" w:rsidRPr="0006339B" w:rsidTr="006E41AC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proofErr w:type="spellStart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153</w:t>
            </w:r>
          </w:p>
        </w:tc>
      </w:tr>
      <w:tr w:rsidR="0006339B" w:rsidRPr="0006339B" w:rsidTr="006E41AC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.000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45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29"/>
        <w:gridCol w:w="1106"/>
      </w:tblGrid>
      <w:tr w:rsidR="0006339B" w:rsidRPr="0006339B" w:rsidTr="006E41AC">
        <w:trPr>
          <w:cantSplit/>
        </w:trPr>
        <w:tc>
          <w:tcPr>
            <w:tcW w:w="4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Communalities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Initial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Extraction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4476C5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Electronic systems are difficult to use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.507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Staffing of pharmacy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.465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Rules and regulations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.440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place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.490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time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.513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Lack of </w:t>
            </w:r>
            <w:r w:rsidR="004476C5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Electronic systems are difficult to use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.592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Standardized procedures and records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.581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Self-identified as non-direct health care provider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.310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Physician’s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.758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Other staff’s support and communication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.728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Patient’s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.663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Patient's medical information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.376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Modification of therapeutic schedule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.297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Opportunities for 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.696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Time for 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.786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Support from leaders of </w:t>
            </w:r>
            <w:r w:rsidR="00CB6C85" w:rsidRPr="009B2AA0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hospital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.675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department leaders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.691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the legal system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.496</w:t>
            </w:r>
          </w:p>
        </w:tc>
      </w:tr>
      <w:tr w:rsidR="0006339B" w:rsidRPr="0006339B" w:rsidTr="006E41AC">
        <w:trPr>
          <w:cantSplit/>
        </w:trPr>
        <w:tc>
          <w:tcPr>
            <w:tcW w:w="4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Extraction Method: Principal Component Analysis.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94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709"/>
        <w:gridCol w:w="992"/>
        <w:gridCol w:w="851"/>
        <w:gridCol w:w="992"/>
        <w:gridCol w:w="993"/>
        <w:gridCol w:w="1276"/>
        <w:gridCol w:w="992"/>
        <w:gridCol w:w="992"/>
      </w:tblGrid>
      <w:tr w:rsidR="0006339B" w:rsidRPr="0006339B" w:rsidTr="009B2AA0">
        <w:trPr>
          <w:cantSplit/>
          <w:jc w:val="center"/>
        </w:trPr>
        <w:tc>
          <w:tcPr>
            <w:tcW w:w="94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Total Variance Explained</w:t>
            </w:r>
          </w:p>
        </w:tc>
      </w:tr>
      <w:tr w:rsidR="009B2AA0" w:rsidRPr="0006339B" w:rsidTr="009B2AA0">
        <w:trPr>
          <w:cantSplit/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Component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Initial Eigenvalues</w:t>
            </w:r>
          </w:p>
        </w:tc>
        <w:tc>
          <w:tcPr>
            <w:tcW w:w="283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Extraction Sums of Squared Loadings</w:t>
            </w:r>
          </w:p>
        </w:tc>
        <w:tc>
          <w:tcPr>
            <w:tcW w:w="326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Rotation Sums of Squared Loadings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% </w:t>
            </w:r>
            <w:proofErr w:type="gramStart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of</w:t>
            </w:r>
            <w:proofErr w:type="gramEnd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 Variance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Cumulative %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% </w:t>
            </w:r>
            <w:proofErr w:type="gramStart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of</w:t>
            </w:r>
            <w:proofErr w:type="gramEnd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 Variance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Cumulative %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% </w:t>
            </w:r>
            <w:proofErr w:type="gramStart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of</w:t>
            </w:r>
            <w:proofErr w:type="gramEnd"/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 Variance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Cumulative %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5.930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32.945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32.945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5.930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32.945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32.945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3.311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18.397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18.397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1.691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9.395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42.340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1.691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9.395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42.340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2.732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15.179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33.576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1.320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7.334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49.674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1.320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7.334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49.674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2.387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13.263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46.839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1.123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6.240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55.914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1.123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6.240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55.914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1.633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9.075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55.914</w:t>
            </w: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4.973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60.887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ind w:rightChars="180" w:right="378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4.670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65.557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.766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4.258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69.815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4.049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73.863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3.868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77.731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3.358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81.089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3.014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84.103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2.945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87.048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2.695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89.743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.449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2.493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92.236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2.270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94.506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.389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2.160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96.666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.338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1.876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98.542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B2AA0" w:rsidRPr="009B2AA0" w:rsidTr="009B2AA0">
        <w:trPr>
          <w:cantSplit/>
          <w:jc w:val="center"/>
        </w:trPr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.262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1.458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100.000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9B2AA0">
        <w:trPr>
          <w:cantSplit/>
          <w:jc w:val="center"/>
        </w:trPr>
        <w:tc>
          <w:tcPr>
            <w:tcW w:w="94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Extraction Method: Principal Component Analysis.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6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030"/>
        <w:gridCol w:w="1030"/>
      </w:tblGrid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 xml:space="preserve">Component </w:t>
            </w:r>
            <w:proofErr w:type="spellStart"/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Matrix</w:t>
            </w: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06339B" w:rsidRPr="0006339B" w:rsidTr="006E41AC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Component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4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time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.673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Support from leaders of </w:t>
            </w:r>
            <w:r w:rsidR="00CB6C85" w:rsidRPr="009B2AA0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hospital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Standardized procedures and records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place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Other staff’s support and communication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Rules and regulations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lastRenderedPageBreak/>
              <w:t>Physician’s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Patient’s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Lack of </w:t>
            </w:r>
            <w:r w:rsidR="004476C5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Electronic systems are difficult to use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department leaders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the legal system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Staffing of pharmacy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Modification of therapeutic schedule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Opportunities for 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4476C5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Electronic systems are difficult to use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Self-identified as non-direct health care provider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Patient's medical information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Time for 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.631</w:t>
            </w:r>
          </w:p>
        </w:tc>
      </w:tr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Extraction Method: Principal Component Analysis.</w:t>
            </w:r>
          </w:p>
        </w:tc>
      </w:tr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a. 4 components extracted.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6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030"/>
        <w:gridCol w:w="1030"/>
      </w:tblGrid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 xml:space="preserve">Rotated Component </w:t>
            </w:r>
            <w:proofErr w:type="spellStart"/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Matrix</w:t>
            </w: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  <w:vertAlign w:val="superscript"/>
              </w:rPr>
              <w:t>a</w:t>
            </w:r>
            <w:proofErr w:type="spellEnd"/>
          </w:p>
        </w:tc>
      </w:tr>
      <w:tr w:rsidR="0006339B" w:rsidRPr="0006339B" w:rsidTr="006E41AC"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Component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4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Lack of </w:t>
            </w:r>
            <w:r w:rsidR="004476C5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Electronic systems are difficult to use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.755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4476C5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Electronic systems are difficult to use 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Standardized procedures and records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Staffing of pharmacy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place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Specific time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Rules and regulations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Physician’s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Other staff’s support and communication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lastRenderedPageBreak/>
              <w:t>Patient’s communication and support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Self-identified as non-direct health care provider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Modification of therapeutic schedule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department leaders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.797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 xml:space="preserve">Support from leaders of </w:t>
            </w:r>
            <w:r w:rsidR="00CB6C85" w:rsidRPr="009B2AA0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hospital</w:t>
            </w: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Support from the legal system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Patient's medical information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Time for 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.866</w:t>
            </w:r>
          </w:p>
        </w:tc>
      </w:tr>
      <w:tr w:rsidR="0006339B" w:rsidRPr="0006339B" w:rsidTr="006E41AC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Opportunities for continuing education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.773</w:t>
            </w:r>
          </w:p>
        </w:tc>
      </w:tr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 xml:space="preserve">Extraction Method: Principal Component Analysis. </w:t>
            </w:r>
          </w:p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06339B" w:rsidRPr="0006339B" w:rsidTr="006E41AC">
        <w:trPr>
          <w:cantSplit/>
        </w:trPr>
        <w:tc>
          <w:tcPr>
            <w:tcW w:w="6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a. Rotation converged in 6 iterations.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6339B" w:rsidRPr="0006339B" w:rsidRDefault="0006339B" w:rsidP="0006339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5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1030"/>
        <w:gridCol w:w="1030"/>
        <w:gridCol w:w="1030"/>
        <w:gridCol w:w="1030"/>
      </w:tblGrid>
      <w:tr w:rsidR="0006339B" w:rsidRPr="0006339B" w:rsidTr="006E41AC">
        <w:trPr>
          <w:cantSplit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010205"/>
                <w:kern w:val="0"/>
                <w:sz w:val="22"/>
              </w:rPr>
            </w:pPr>
            <w:r w:rsidRPr="0006339B">
              <w:rPr>
                <w:rFonts w:ascii="Times New Roman" w:eastAsia="宋体" w:hAnsi="Times New Roman" w:cs="Times New Roman"/>
                <w:b/>
                <w:bCs/>
                <w:color w:val="010205"/>
                <w:kern w:val="0"/>
                <w:sz w:val="22"/>
              </w:rPr>
              <w:t>Component Transformation Matrix</w:t>
            </w:r>
          </w:p>
        </w:tc>
      </w:tr>
      <w:tr w:rsidR="0006339B" w:rsidRPr="0006339B" w:rsidTr="006E41AC">
        <w:trPr>
          <w:cantSplit/>
        </w:trPr>
        <w:tc>
          <w:tcPr>
            <w:tcW w:w="12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Component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4</w:t>
            </w:r>
          </w:p>
        </w:tc>
      </w:tr>
      <w:tr w:rsidR="0006339B" w:rsidRPr="0006339B" w:rsidTr="006E41AC">
        <w:trPr>
          <w:cantSplit/>
        </w:trPr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.516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.497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.300</w:t>
            </w:r>
          </w:p>
        </w:tc>
      </w:tr>
      <w:tr w:rsidR="0006339B" w:rsidRPr="0006339B" w:rsidTr="006E41AC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-.680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.006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.204</w:t>
            </w:r>
          </w:p>
        </w:tc>
      </w:tr>
      <w:tr w:rsidR="0006339B" w:rsidRPr="0006339B" w:rsidTr="006E41AC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-.340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-.483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.619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.518</w:t>
            </w:r>
          </w:p>
        </w:tc>
      </w:tr>
      <w:tr w:rsidR="0006339B" w:rsidRPr="0006339B" w:rsidTr="006E41AC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.162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-.063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-.608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>.775</w:t>
            </w:r>
          </w:p>
        </w:tc>
      </w:tr>
      <w:tr w:rsidR="0006339B" w:rsidRPr="0006339B" w:rsidTr="006E41AC">
        <w:trPr>
          <w:cantSplit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 xml:space="preserve">Extraction Method: Principal Component Analysis.  </w:t>
            </w:r>
          </w:p>
          <w:p w:rsidR="0006339B" w:rsidRPr="0006339B" w:rsidRDefault="0006339B" w:rsidP="000633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</w:pPr>
            <w:r w:rsidRPr="0006339B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</w:rPr>
              <w:t xml:space="preserve"> Rotation Method: Varimax with Kaiser Normalization.</w:t>
            </w:r>
          </w:p>
        </w:tc>
      </w:tr>
    </w:tbl>
    <w:p w:rsidR="0006339B" w:rsidRPr="0006339B" w:rsidRDefault="0006339B" w:rsidP="0006339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B6C85" w:rsidRPr="009B2AA0" w:rsidRDefault="00CB6C8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B2AA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4239E" w:rsidRPr="009B2AA0" w:rsidRDefault="00CB6C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AA0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Results of confirmatory factor analysis</w:t>
      </w:r>
      <w:r w:rsidR="009B2AA0" w:rsidRPr="009B2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2AA0">
        <w:rPr>
          <w:rFonts w:ascii="Times New Roman" w:hAnsi="Times New Roman" w:cs="Times New Roman"/>
          <w:b/>
          <w:bCs/>
          <w:sz w:val="24"/>
          <w:szCs w:val="24"/>
        </w:rPr>
        <w:t>(CFA)</w:t>
      </w:r>
    </w:p>
    <w:p w:rsidR="0034239E" w:rsidRDefault="00F959FC">
      <w:pPr>
        <w:jc w:val="center"/>
      </w:pPr>
      <w:r>
        <w:rPr>
          <w:noProof/>
        </w:rPr>
        <w:drawing>
          <wp:inline distT="0" distB="0" distL="0" distR="0" wp14:anchorId="5174E8A7" wp14:editId="2B591641">
            <wp:extent cx="5274310" cy="68256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39E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CFA</w:t>
      </w:r>
      <w:r w:rsidR="00F959FC">
        <w:rPr>
          <w:rFonts w:ascii="Times New Roman" w:hAnsi="Times New Roman" w:cs="Times New Roman" w:hint="eastAsia"/>
          <w:b/>
          <w:bCs/>
        </w:rPr>
        <w:t xml:space="preserve"> </w:t>
      </w:r>
      <w:r w:rsidR="00F959FC">
        <w:rPr>
          <w:rFonts w:ascii="Times New Roman" w:hAnsi="Times New Roman" w:cs="Times New Roman"/>
          <w:b/>
          <w:bCs/>
        </w:rPr>
        <w:t>Model</w:t>
      </w:r>
      <w:r>
        <w:rPr>
          <w:rFonts w:ascii="Times New Roman" w:hAnsi="Times New Roman" w:cs="Times New Roman"/>
          <w:b/>
          <w:bCs/>
        </w:rPr>
        <w:t>（</w:t>
      </w:r>
      <w:r>
        <w:rPr>
          <w:rFonts w:ascii="Times New Roman" w:hAnsi="Times New Roman" w:cs="Times New Roman"/>
          <w:b/>
          <w:bCs/>
        </w:rPr>
        <w:t>MI)</w:t>
      </w:r>
    </w:p>
    <w:p w:rsidR="0034239E" w:rsidRDefault="0034239E">
      <w:pPr>
        <w:rPr>
          <w:b/>
          <w:bCs/>
        </w:rPr>
      </w:pPr>
    </w:p>
    <w:p w:rsidR="0034239E" w:rsidRPr="00F959FC" w:rsidRDefault="00F959FC">
      <w:pPr>
        <w:jc w:val="center"/>
        <w:rPr>
          <w:rFonts w:ascii="Times New Roman" w:hAnsi="Times New Roman" w:cs="Times New Roman"/>
          <w:b/>
          <w:bCs/>
        </w:rPr>
      </w:pPr>
      <w:r w:rsidRPr="00F959FC">
        <w:rPr>
          <w:rFonts w:ascii="Times New Roman" w:hAnsi="Times New Roman" w:cs="Times New Roman"/>
          <w:b/>
          <w:bCs/>
        </w:rPr>
        <w:t>Overall fitting coefficient table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1199"/>
        <w:gridCol w:w="1184"/>
        <w:gridCol w:w="1185"/>
        <w:gridCol w:w="1185"/>
        <w:gridCol w:w="1185"/>
        <w:gridCol w:w="1185"/>
      </w:tblGrid>
      <w:tr w:rsidR="0034239E" w:rsidRPr="00F959FC"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eastAsia="微软雅黑" w:hAnsi="Times New Roman" w:cs="Times New Roman"/>
              </w:rPr>
              <w:t>χ</w:t>
            </w:r>
            <w:r w:rsidRPr="00F959FC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59FC">
              <w:rPr>
                <w:rFonts w:ascii="Times New Roman" w:hAnsi="Times New Roman" w:cs="Times New Roman"/>
              </w:rPr>
              <w:t>/</w:t>
            </w:r>
            <w:proofErr w:type="spellStart"/>
            <w:r w:rsidRPr="00F959FC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GFI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AGFI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IFI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TLI</w:t>
            </w:r>
          </w:p>
        </w:tc>
      </w:tr>
      <w:tr w:rsidR="0034239E" w:rsidRPr="00F959FC">
        <w:tc>
          <w:tcPr>
            <w:tcW w:w="1217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1.983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0.969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0.951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0.975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0.976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000000"/>
            </w:tcBorders>
          </w:tcPr>
          <w:p w:rsidR="0034239E" w:rsidRPr="00F959FC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F959FC">
              <w:rPr>
                <w:rFonts w:ascii="Times New Roman" w:hAnsi="Times New Roman" w:cs="Times New Roman"/>
              </w:rPr>
              <w:t>0.967</w:t>
            </w:r>
          </w:p>
        </w:tc>
      </w:tr>
    </w:tbl>
    <w:p w:rsidR="0034239E" w:rsidRPr="00F959FC" w:rsidRDefault="00000000" w:rsidP="00F959FC">
      <w:pPr>
        <w:ind w:firstLineChars="200" w:firstLine="420"/>
        <w:rPr>
          <w:rFonts w:ascii="Times New Roman" w:hAnsi="Times New Roman" w:cs="Times New Roman"/>
        </w:rPr>
      </w:pPr>
      <w:r w:rsidRPr="00F959FC">
        <w:rPr>
          <w:rFonts w:ascii="Times New Roman" w:eastAsia="微软雅黑" w:hAnsi="Times New Roman" w:cs="Times New Roman"/>
        </w:rPr>
        <w:t>χ</w:t>
      </w:r>
      <w:r w:rsidRPr="00F959FC">
        <w:rPr>
          <w:rFonts w:ascii="Times New Roman" w:hAnsi="Times New Roman" w:cs="Times New Roman"/>
          <w:vertAlign w:val="superscript"/>
        </w:rPr>
        <w:t>2</w:t>
      </w:r>
      <w:r w:rsidRPr="00F959FC">
        <w:rPr>
          <w:rFonts w:ascii="Times New Roman" w:hAnsi="Times New Roman" w:cs="Times New Roman"/>
        </w:rPr>
        <w:t>/</w:t>
      </w:r>
      <w:proofErr w:type="spellStart"/>
      <w:r w:rsidRPr="00F959FC">
        <w:rPr>
          <w:rFonts w:ascii="Times New Roman" w:hAnsi="Times New Roman" w:cs="Times New Roman"/>
        </w:rPr>
        <w:t>d</w:t>
      </w:r>
      <w:r w:rsidR="00F959FC" w:rsidRPr="00F959FC">
        <w:rPr>
          <w:rFonts w:ascii="Times New Roman" w:hAnsi="Times New Roman" w:cs="Times New Roman"/>
        </w:rPr>
        <w:t>f</w:t>
      </w:r>
      <w:proofErr w:type="spellEnd"/>
      <w:r w:rsidR="00F959FC" w:rsidRPr="00F959FC">
        <w:rPr>
          <w:rFonts w:ascii="Times New Roman" w:hAnsi="Times New Roman" w:cs="Times New Roman"/>
        </w:rPr>
        <w:t>=</w:t>
      </w:r>
      <w:r w:rsidRPr="00F959FC">
        <w:rPr>
          <w:rFonts w:ascii="Times New Roman" w:hAnsi="Times New Roman" w:cs="Times New Roman"/>
        </w:rPr>
        <w:t>1.983&lt;3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RMSEA=0.04&lt;0.05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GFI=0.969&gt;0.9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AGFI=0.951&gt;0.9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CFI=0.975&gt;0.9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IFI=0.976&gt;0.9</w:t>
      </w:r>
      <w:r w:rsidRPr="00F959FC">
        <w:rPr>
          <w:rFonts w:ascii="Times New Roman" w:hAnsi="Times New Roman" w:cs="Times New Roman"/>
        </w:rPr>
        <w:t>，</w:t>
      </w:r>
      <w:r w:rsidRPr="00F959FC">
        <w:rPr>
          <w:rFonts w:ascii="Times New Roman" w:hAnsi="Times New Roman" w:cs="Times New Roman"/>
        </w:rPr>
        <w:t>TFI=0.967&gt;0.9</w:t>
      </w:r>
      <w:r w:rsidRPr="00F959FC">
        <w:rPr>
          <w:rFonts w:ascii="Times New Roman" w:hAnsi="Times New Roman" w:cs="Times New Roman"/>
        </w:rPr>
        <w:t>，</w:t>
      </w:r>
      <w:r w:rsidR="00F959FC" w:rsidRPr="00F959FC">
        <w:rPr>
          <w:rFonts w:ascii="Times New Roman" w:hAnsi="Times New Roman" w:cs="Times New Roman"/>
        </w:rPr>
        <w:t>the model fitting index is good</w:t>
      </w:r>
      <w:r w:rsidR="00F959FC">
        <w:rPr>
          <w:rFonts w:ascii="Times New Roman" w:hAnsi="Times New Roman" w:cs="Times New Roman" w:hint="eastAsia"/>
        </w:rPr>
        <w:t>.</w:t>
      </w:r>
      <w:r w:rsidR="00F959FC">
        <w:rPr>
          <w:rFonts w:ascii="Times New Roman" w:hAnsi="Times New Roman" w:cs="Times New Roman"/>
        </w:rPr>
        <w:t xml:space="preserve"> </w:t>
      </w:r>
    </w:p>
    <w:p w:rsidR="0034239E" w:rsidRDefault="0034239E">
      <w:pPr>
        <w:ind w:firstLineChars="300" w:firstLine="630"/>
        <w:jc w:val="left"/>
      </w:pPr>
    </w:p>
    <w:sectPr w:rsidR="00342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3953" w:rsidRDefault="00083953" w:rsidP="00854C7A">
      <w:r>
        <w:separator/>
      </w:r>
    </w:p>
  </w:endnote>
  <w:endnote w:type="continuationSeparator" w:id="0">
    <w:p w:rsidR="00083953" w:rsidRDefault="00083953" w:rsidP="0085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3953" w:rsidRDefault="00083953" w:rsidP="00854C7A">
      <w:r>
        <w:separator/>
      </w:r>
    </w:p>
  </w:footnote>
  <w:footnote w:type="continuationSeparator" w:id="0">
    <w:p w:rsidR="00083953" w:rsidRDefault="00083953" w:rsidP="0085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A79"/>
    <w:multiLevelType w:val="singleLevel"/>
    <w:tmpl w:val="1FF95A79"/>
    <w:lvl w:ilvl="0">
      <w:start w:val="2"/>
      <w:numFmt w:val="decimal"/>
      <w:suff w:val="nothing"/>
      <w:lvlText w:val="%1、"/>
      <w:lvlJc w:val="left"/>
    </w:lvl>
  </w:abstractNum>
  <w:num w:numId="1" w16cid:durableId="187407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c2OTdkMGFkNGNjMmMzMzY3OTViYjQ5YWZiMTMzYWEifQ=="/>
  </w:docVars>
  <w:rsids>
    <w:rsidRoot w:val="00172A27"/>
    <w:rsid w:val="0006339B"/>
    <w:rsid w:val="00083953"/>
    <w:rsid w:val="00172A27"/>
    <w:rsid w:val="0019470E"/>
    <w:rsid w:val="001D64A3"/>
    <w:rsid w:val="00216BD1"/>
    <w:rsid w:val="0027480E"/>
    <w:rsid w:val="002B61C1"/>
    <w:rsid w:val="0034239E"/>
    <w:rsid w:val="004476C5"/>
    <w:rsid w:val="00510758"/>
    <w:rsid w:val="00530C1C"/>
    <w:rsid w:val="005D45A7"/>
    <w:rsid w:val="0064433D"/>
    <w:rsid w:val="006C7DF7"/>
    <w:rsid w:val="006E41AC"/>
    <w:rsid w:val="007467BF"/>
    <w:rsid w:val="007563B0"/>
    <w:rsid w:val="007A2609"/>
    <w:rsid w:val="00854C7A"/>
    <w:rsid w:val="0089367B"/>
    <w:rsid w:val="00925DDA"/>
    <w:rsid w:val="009B2AA0"/>
    <w:rsid w:val="009E6AEF"/>
    <w:rsid w:val="00B127DD"/>
    <w:rsid w:val="00C46C80"/>
    <w:rsid w:val="00CB6C85"/>
    <w:rsid w:val="00D54168"/>
    <w:rsid w:val="00F959FC"/>
    <w:rsid w:val="0367473D"/>
    <w:rsid w:val="04BF28AD"/>
    <w:rsid w:val="46683A0C"/>
    <w:rsid w:val="577F3313"/>
    <w:rsid w:val="69C62A73"/>
    <w:rsid w:val="7DF2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F43F5"/>
  <w15:docId w15:val="{1C5422B9-63F9-4855-A199-2040FA9A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4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4C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4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4C7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821</Words>
  <Characters>4681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张瑜</dc:creator>
  <cp:lastModifiedBy>张瑜</cp:lastModifiedBy>
  <cp:revision>13</cp:revision>
  <dcterms:created xsi:type="dcterms:W3CDTF">2022-10-17T09:45:00Z</dcterms:created>
  <dcterms:modified xsi:type="dcterms:W3CDTF">2023-02-01T09:18:00Z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ED76B6BBF93148088B459D8F3F29AA7B</vt:lpwstr>
  </property>
</Properties>
</file>