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BA3B4" w14:textId="113BDEA2" w:rsidR="00E40747" w:rsidRPr="00E40747" w:rsidRDefault="00E40747" w:rsidP="00E40747">
      <w:pPr>
        <w:rPr>
          <w:rFonts w:ascii="Times New Roman" w:hAnsi="Times New Roman" w:cs="Times New Roman"/>
          <w:lang w:val="en-US"/>
        </w:rPr>
      </w:pPr>
      <w:r w:rsidRPr="00E40747">
        <w:rPr>
          <w:rFonts w:ascii="Times New Roman" w:hAnsi="Times New Roman" w:cs="Times New Roman"/>
          <w:lang w:val="en-US"/>
        </w:rPr>
        <w:t>Table 1: Multivariable Poisson regression of effects of co-variates on clustering of NCDs (R</w:t>
      </w:r>
      <w:r w:rsidRPr="00E40747">
        <w:rPr>
          <w:rFonts w:ascii="Times New Roman" w:hAnsi="Times New Roman" w:cs="Times New Roman"/>
          <w:vertAlign w:val="superscript"/>
          <w:lang w:val="en-US"/>
        </w:rPr>
        <w:t>2</w:t>
      </w:r>
      <w:r w:rsidRPr="00E40747">
        <w:rPr>
          <w:rFonts w:ascii="Times New Roman" w:hAnsi="Times New Roman" w:cs="Times New Roman"/>
          <w:lang w:val="en-US"/>
        </w:rPr>
        <w:t>=10.31%)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97"/>
        <w:gridCol w:w="1729"/>
        <w:gridCol w:w="1559"/>
        <w:gridCol w:w="1777"/>
        <w:gridCol w:w="1664"/>
      </w:tblGrid>
      <w:tr w:rsidR="00E40747" w:rsidRPr="00E40747" w14:paraId="3E0F6F41" w14:textId="77777777" w:rsidTr="00E40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3FA426DA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Covariates</w:t>
            </w:r>
          </w:p>
        </w:tc>
        <w:tc>
          <w:tcPr>
            <w:tcW w:w="2811" w:type="dxa"/>
          </w:tcPr>
          <w:p w14:paraId="177359C8" w14:textId="77777777" w:rsidR="00E40747" w:rsidRPr="00E40747" w:rsidRDefault="00E40747" w:rsidP="00297B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Mean number of NCDs</w:t>
            </w:r>
          </w:p>
        </w:tc>
        <w:tc>
          <w:tcPr>
            <w:tcW w:w="2625" w:type="dxa"/>
          </w:tcPr>
          <w:p w14:paraId="3F48064D" w14:textId="77777777" w:rsidR="00E40747" w:rsidRPr="00E40747" w:rsidRDefault="00E40747" w:rsidP="00297B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E40747">
              <w:rPr>
                <w:rFonts w:ascii="Times New Roman" w:hAnsi="Times New Roman" w:cs="Times New Roman"/>
                <w:lang w:val="en-US"/>
              </w:rPr>
              <w:t>Coeff</w:t>
            </w:r>
            <w:proofErr w:type="spellEnd"/>
            <w:r w:rsidRPr="00E40747">
              <w:rPr>
                <w:rFonts w:ascii="Times New Roman" w:hAnsi="Times New Roman" w:cs="Times New Roman"/>
                <w:lang w:val="en-US"/>
              </w:rPr>
              <w:t xml:space="preserve"> (95%)</w:t>
            </w:r>
          </w:p>
        </w:tc>
        <w:tc>
          <w:tcPr>
            <w:tcW w:w="2805" w:type="dxa"/>
          </w:tcPr>
          <w:p w14:paraId="49269E1A" w14:textId="77777777" w:rsidR="00E40747" w:rsidRPr="00E40747" w:rsidRDefault="00E40747" w:rsidP="00297B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IRR (95%CI)</w:t>
            </w:r>
          </w:p>
        </w:tc>
        <w:tc>
          <w:tcPr>
            <w:tcW w:w="2833" w:type="dxa"/>
          </w:tcPr>
          <w:p w14:paraId="698C1506" w14:textId="77777777" w:rsidR="00E40747" w:rsidRPr="00E40747" w:rsidRDefault="00E40747" w:rsidP="00297B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P values</w:t>
            </w:r>
          </w:p>
        </w:tc>
      </w:tr>
      <w:tr w:rsidR="00E40747" w:rsidRPr="00E40747" w14:paraId="0905D71F" w14:textId="77777777" w:rsidTr="00E40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712BF5EA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Age</w:t>
            </w:r>
          </w:p>
          <w:p w14:paraId="3E860207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 xml:space="preserve">&lt;60years </w:t>
            </w:r>
          </w:p>
          <w:p w14:paraId="36088F4D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≥60years</w:t>
            </w:r>
          </w:p>
        </w:tc>
        <w:tc>
          <w:tcPr>
            <w:tcW w:w="2811" w:type="dxa"/>
          </w:tcPr>
          <w:p w14:paraId="016E3EC4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D6A84BF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0.75 (0.62-0.87)</w:t>
            </w:r>
          </w:p>
          <w:p w14:paraId="7A737F48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1.86 (1.55-2.18)</w:t>
            </w:r>
          </w:p>
        </w:tc>
        <w:tc>
          <w:tcPr>
            <w:tcW w:w="2625" w:type="dxa"/>
          </w:tcPr>
          <w:p w14:paraId="3BE6E81D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4637D39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17C7C1A3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0.91 (0.70-1.13)</w:t>
            </w:r>
          </w:p>
        </w:tc>
        <w:tc>
          <w:tcPr>
            <w:tcW w:w="2805" w:type="dxa"/>
          </w:tcPr>
          <w:p w14:paraId="655C3A18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1E2D872F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53A7CF18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2.50 (2.01-3.11)</w:t>
            </w:r>
          </w:p>
        </w:tc>
        <w:tc>
          <w:tcPr>
            <w:tcW w:w="2833" w:type="dxa"/>
          </w:tcPr>
          <w:p w14:paraId="67C0AE53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65EC817D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D30825C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bookmarkStart w:id="0" w:name="_GoBack"/>
        <w:bookmarkEnd w:id="0"/>
      </w:tr>
      <w:tr w:rsidR="00E40747" w:rsidRPr="00E40747" w14:paraId="734F2382" w14:textId="77777777" w:rsidTr="00E407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401A6F9E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Occupation</w:t>
            </w:r>
          </w:p>
          <w:p w14:paraId="5138D272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Unemployed</w:t>
            </w:r>
          </w:p>
          <w:p w14:paraId="0BEE3549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Employed</w:t>
            </w:r>
          </w:p>
        </w:tc>
        <w:tc>
          <w:tcPr>
            <w:tcW w:w="2811" w:type="dxa"/>
          </w:tcPr>
          <w:p w14:paraId="4C7EEB24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C0F91B4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0.55 (0.35-0.75)</w:t>
            </w:r>
          </w:p>
          <w:p w14:paraId="3C558720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1.03 (0.89-1.18)</w:t>
            </w:r>
          </w:p>
        </w:tc>
        <w:tc>
          <w:tcPr>
            <w:tcW w:w="2625" w:type="dxa"/>
          </w:tcPr>
          <w:p w14:paraId="382D9D35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8F4D824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7414A767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0.63 (0.24-1.02)</w:t>
            </w:r>
          </w:p>
        </w:tc>
        <w:tc>
          <w:tcPr>
            <w:tcW w:w="2805" w:type="dxa"/>
          </w:tcPr>
          <w:p w14:paraId="576721D0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A890B18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667B6C16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1.88 (1.27-2.77)</w:t>
            </w:r>
          </w:p>
        </w:tc>
        <w:tc>
          <w:tcPr>
            <w:tcW w:w="2833" w:type="dxa"/>
          </w:tcPr>
          <w:p w14:paraId="27EE7610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02341723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3684C98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</w:tr>
      <w:tr w:rsidR="00E40747" w:rsidRPr="00E40747" w14:paraId="19DC21C9" w14:textId="77777777" w:rsidTr="00E40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3E121D39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Smoking</w:t>
            </w:r>
          </w:p>
          <w:p w14:paraId="57F7FC3B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Never</w:t>
            </w:r>
          </w:p>
          <w:p w14:paraId="5F944C2F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Regular/irregular</w:t>
            </w:r>
          </w:p>
        </w:tc>
        <w:tc>
          <w:tcPr>
            <w:tcW w:w="2811" w:type="dxa"/>
          </w:tcPr>
          <w:p w14:paraId="573B7E5D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06BA714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0.79 (0.63-0.95)</w:t>
            </w:r>
          </w:p>
          <w:p w14:paraId="5CF57651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1.02 (0.84-1.21)</w:t>
            </w:r>
          </w:p>
        </w:tc>
        <w:tc>
          <w:tcPr>
            <w:tcW w:w="2625" w:type="dxa"/>
          </w:tcPr>
          <w:p w14:paraId="4FC8E947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69AA1930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3D9542D2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0.26 (-0.002 – 0.52)</w:t>
            </w:r>
          </w:p>
        </w:tc>
        <w:tc>
          <w:tcPr>
            <w:tcW w:w="2805" w:type="dxa"/>
          </w:tcPr>
          <w:p w14:paraId="223139D9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584FF37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6A3FC276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1.30 (1.00-1.68)</w:t>
            </w:r>
          </w:p>
        </w:tc>
        <w:tc>
          <w:tcPr>
            <w:tcW w:w="2833" w:type="dxa"/>
          </w:tcPr>
          <w:p w14:paraId="2B140EC5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B87769B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6DDE662" w14:textId="77777777" w:rsidR="00E40747" w:rsidRPr="00E40747" w:rsidRDefault="00E40747" w:rsidP="00297B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0.052</w:t>
            </w:r>
          </w:p>
        </w:tc>
      </w:tr>
      <w:tr w:rsidR="00E40747" w:rsidRPr="00E40747" w14:paraId="05F132F0" w14:textId="77777777" w:rsidTr="00E407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2D08C9E1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Physical activity</w:t>
            </w:r>
          </w:p>
          <w:p w14:paraId="45357682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Never</w:t>
            </w:r>
          </w:p>
          <w:p w14:paraId="2F1034CA" w14:textId="77777777" w:rsidR="00E40747" w:rsidRPr="00E40747" w:rsidRDefault="00E40747" w:rsidP="00297B46">
            <w:pPr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Regular/irregular</w:t>
            </w:r>
          </w:p>
        </w:tc>
        <w:tc>
          <w:tcPr>
            <w:tcW w:w="2811" w:type="dxa"/>
          </w:tcPr>
          <w:p w14:paraId="1BC601E0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1642B5B6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1.08 (0.9-1.26)</w:t>
            </w:r>
          </w:p>
          <w:p w14:paraId="1841B799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0.74 (0.57-0.90)</w:t>
            </w:r>
          </w:p>
        </w:tc>
        <w:tc>
          <w:tcPr>
            <w:tcW w:w="2625" w:type="dxa"/>
          </w:tcPr>
          <w:p w14:paraId="2C2D3011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C99BA97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10981876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-0.38 (-0.65 to –0.11)</w:t>
            </w:r>
          </w:p>
        </w:tc>
        <w:tc>
          <w:tcPr>
            <w:tcW w:w="2805" w:type="dxa"/>
          </w:tcPr>
          <w:p w14:paraId="35EF2608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292DF78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Ref.</w:t>
            </w:r>
          </w:p>
          <w:p w14:paraId="4793BAE9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0.68 (0.52-0.89)</w:t>
            </w:r>
          </w:p>
        </w:tc>
        <w:tc>
          <w:tcPr>
            <w:tcW w:w="2833" w:type="dxa"/>
          </w:tcPr>
          <w:p w14:paraId="09765EF4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1D25761B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130BDE1" w14:textId="77777777" w:rsidR="00E40747" w:rsidRPr="00E40747" w:rsidRDefault="00E40747" w:rsidP="00297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E40747">
              <w:rPr>
                <w:rFonts w:ascii="Times New Roman" w:hAnsi="Times New Roman" w:cs="Times New Roman"/>
                <w:lang w:val="en-US"/>
              </w:rPr>
              <w:t>0.006</w:t>
            </w:r>
          </w:p>
        </w:tc>
      </w:tr>
    </w:tbl>
    <w:p w14:paraId="22749DD3" w14:textId="77777777" w:rsidR="00B20B41" w:rsidRPr="00E40747" w:rsidRDefault="00B20B41">
      <w:pPr>
        <w:rPr>
          <w:rFonts w:ascii="Times New Roman" w:hAnsi="Times New Roman" w:cs="Times New Roman"/>
          <w:lang w:val="en-US"/>
        </w:rPr>
      </w:pPr>
    </w:p>
    <w:p w14:paraId="6ED77234" w14:textId="77777777" w:rsidR="00016B3E" w:rsidRDefault="00DA048C">
      <w:pPr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3F439CC8" wp14:editId="1FE2683E">
            <wp:extent cx="5029200" cy="3657600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52AD4" w14:textId="47EC36EE" w:rsidR="00DA048C" w:rsidRPr="00E40747" w:rsidRDefault="00DA048C">
      <w:pPr>
        <w:rPr>
          <w:rFonts w:ascii="Times New Roman" w:hAnsi="Times New Roman" w:cs="Times New Roman"/>
          <w:lang w:val="en-US"/>
        </w:rPr>
      </w:pPr>
      <w:r w:rsidRPr="00E40747">
        <w:rPr>
          <w:rFonts w:ascii="Times New Roman" w:hAnsi="Times New Roman" w:cs="Times New Roman"/>
          <w:lang w:val="en-US"/>
        </w:rPr>
        <w:t>Figure 1: Plot of SBP against DBP</w:t>
      </w:r>
      <w:r w:rsidR="002C1F8A" w:rsidRPr="00E40747">
        <w:rPr>
          <w:rFonts w:ascii="Times New Roman" w:hAnsi="Times New Roman" w:cs="Times New Roman"/>
          <w:lang w:val="en-US"/>
        </w:rPr>
        <w:t xml:space="preserve"> (</w:t>
      </w:r>
      <w:r w:rsidR="00E40747" w:rsidRPr="00E40747">
        <w:rPr>
          <w:rFonts w:ascii="Times New Roman" w:hAnsi="Times New Roman" w:cs="Times New Roman"/>
          <w:lang w:val="en-US"/>
        </w:rPr>
        <w:t>r=0.73, p&lt;0.001)</w:t>
      </w:r>
    </w:p>
    <w:p w14:paraId="2A88DD42" w14:textId="77777777" w:rsidR="00DA048C" w:rsidRPr="00E40747" w:rsidRDefault="00DA048C">
      <w:pPr>
        <w:rPr>
          <w:rFonts w:ascii="Times New Roman" w:hAnsi="Times New Roman" w:cs="Times New Roman"/>
          <w:lang w:val="en-US"/>
        </w:rPr>
      </w:pPr>
      <w:r w:rsidRPr="00E40747">
        <w:rPr>
          <w:rFonts w:ascii="Times New Roman" w:hAnsi="Times New Roman" w:cs="Times New Roman"/>
          <w:noProof/>
          <w:lang w:eastAsia="en-GB"/>
        </w:rPr>
        <w:lastRenderedPageBreak/>
        <w:drawing>
          <wp:inline distT="0" distB="0" distL="0" distR="0" wp14:anchorId="4BC5E638" wp14:editId="021DC811">
            <wp:extent cx="5029200" cy="36576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D0970" w14:textId="19FE6192" w:rsidR="00DA048C" w:rsidRPr="00E40747" w:rsidRDefault="00DA048C">
      <w:pPr>
        <w:rPr>
          <w:rFonts w:ascii="Times New Roman" w:hAnsi="Times New Roman" w:cs="Times New Roman"/>
          <w:lang w:val="en-US"/>
        </w:rPr>
      </w:pPr>
      <w:r w:rsidRPr="00E40747">
        <w:rPr>
          <w:rFonts w:ascii="Times New Roman" w:hAnsi="Times New Roman" w:cs="Times New Roman"/>
          <w:lang w:val="en-US"/>
        </w:rPr>
        <w:t>Figure 2: Plot of SBP against age</w:t>
      </w:r>
      <w:r w:rsidR="00E40747" w:rsidRPr="00E40747">
        <w:rPr>
          <w:rFonts w:ascii="Times New Roman" w:hAnsi="Times New Roman" w:cs="Times New Roman"/>
          <w:lang w:val="en-US"/>
        </w:rPr>
        <w:t xml:space="preserve"> (r=0.54, p&lt;0.001)</w:t>
      </w:r>
    </w:p>
    <w:p w14:paraId="267FED13" w14:textId="77777777" w:rsidR="00DA048C" w:rsidRPr="00E40747" w:rsidRDefault="00DA048C">
      <w:pPr>
        <w:rPr>
          <w:rFonts w:ascii="Times New Roman" w:hAnsi="Times New Roman" w:cs="Times New Roman"/>
          <w:lang w:val="en-US"/>
        </w:rPr>
      </w:pPr>
      <w:r w:rsidRPr="00E40747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4B90DFDC" wp14:editId="0FE8D0CC">
            <wp:extent cx="5029200" cy="3657600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6AE26" w14:textId="3F69183D" w:rsidR="00DA048C" w:rsidRPr="00E40747" w:rsidRDefault="00DA048C">
      <w:pPr>
        <w:rPr>
          <w:rFonts w:ascii="Times New Roman" w:hAnsi="Times New Roman" w:cs="Times New Roman"/>
          <w:lang w:val="en-US"/>
        </w:rPr>
      </w:pPr>
      <w:r w:rsidRPr="00E40747">
        <w:rPr>
          <w:rFonts w:ascii="Times New Roman" w:hAnsi="Times New Roman" w:cs="Times New Roman"/>
          <w:lang w:val="en-US"/>
        </w:rPr>
        <w:t>Figure 3: Plot of DBP against age</w:t>
      </w:r>
      <w:r w:rsidR="00E40747" w:rsidRPr="00E40747">
        <w:rPr>
          <w:rFonts w:ascii="Times New Roman" w:hAnsi="Times New Roman" w:cs="Times New Roman"/>
          <w:lang w:val="en-US"/>
        </w:rPr>
        <w:t xml:space="preserve"> (r=0.46, p&lt;0.001)</w:t>
      </w:r>
    </w:p>
    <w:sectPr w:rsidR="00DA048C" w:rsidRPr="00E40747" w:rsidSect="001527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037"/>
    <w:rsid w:val="00016B3E"/>
    <w:rsid w:val="0002352E"/>
    <w:rsid w:val="00044E67"/>
    <w:rsid w:val="00050365"/>
    <w:rsid w:val="000749D9"/>
    <w:rsid w:val="000C7083"/>
    <w:rsid w:val="00152793"/>
    <w:rsid w:val="001743BE"/>
    <w:rsid w:val="001A3E7D"/>
    <w:rsid w:val="001B5473"/>
    <w:rsid w:val="001F0503"/>
    <w:rsid w:val="00250FF9"/>
    <w:rsid w:val="0025761F"/>
    <w:rsid w:val="002C1F8A"/>
    <w:rsid w:val="002D1421"/>
    <w:rsid w:val="00350C08"/>
    <w:rsid w:val="00354746"/>
    <w:rsid w:val="003A4017"/>
    <w:rsid w:val="003B5805"/>
    <w:rsid w:val="003C1E5A"/>
    <w:rsid w:val="004207F0"/>
    <w:rsid w:val="004752AC"/>
    <w:rsid w:val="004F0169"/>
    <w:rsid w:val="004F2767"/>
    <w:rsid w:val="00525DF6"/>
    <w:rsid w:val="00541C30"/>
    <w:rsid w:val="00543D02"/>
    <w:rsid w:val="00574D06"/>
    <w:rsid w:val="005F498C"/>
    <w:rsid w:val="00600EEE"/>
    <w:rsid w:val="006B5567"/>
    <w:rsid w:val="006E51A4"/>
    <w:rsid w:val="007575D0"/>
    <w:rsid w:val="00762C36"/>
    <w:rsid w:val="00765FFD"/>
    <w:rsid w:val="0079117F"/>
    <w:rsid w:val="00806AC3"/>
    <w:rsid w:val="00816AB3"/>
    <w:rsid w:val="0083198B"/>
    <w:rsid w:val="00854D20"/>
    <w:rsid w:val="00860DA7"/>
    <w:rsid w:val="0089285B"/>
    <w:rsid w:val="008A78F8"/>
    <w:rsid w:val="0095162C"/>
    <w:rsid w:val="009A4B89"/>
    <w:rsid w:val="009C74F4"/>
    <w:rsid w:val="009F114F"/>
    <w:rsid w:val="00A43F62"/>
    <w:rsid w:val="00A82037"/>
    <w:rsid w:val="00A8239E"/>
    <w:rsid w:val="00A85BC7"/>
    <w:rsid w:val="00AA0A6E"/>
    <w:rsid w:val="00AA4099"/>
    <w:rsid w:val="00AD0ADC"/>
    <w:rsid w:val="00B010FD"/>
    <w:rsid w:val="00B20B41"/>
    <w:rsid w:val="00B44A9F"/>
    <w:rsid w:val="00B572DF"/>
    <w:rsid w:val="00B873B9"/>
    <w:rsid w:val="00BC0D0C"/>
    <w:rsid w:val="00BF233A"/>
    <w:rsid w:val="00C00D36"/>
    <w:rsid w:val="00C312ED"/>
    <w:rsid w:val="00C31A16"/>
    <w:rsid w:val="00CF5463"/>
    <w:rsid w:val="00DA048C"/>
    <w:rsid w:val="00DC436C"/>
    <w:rsid w:val="00DC7910"/>
    <w:rsid w:val="00DD622A"/>
    <w:rsid w:val="00DF6764"/>
    <w:rsid w:val="00E03CF5"/>
    <w:rsid w:val="00E40747"/>
    <w:rsid w:val="00E86498"/>
    <w:rsid w:val="00EA4212"/>
    <w:rsid w:val="00EC3A10"/>
    <w:rsid w:val="00FC02D6"/>
    <w:rsid w:val="00FF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31D11"/>
  <w15:chartTrackingRefBased/>
  <w15:docId w15:val="{2B9AFE33-F6DC-4383-A048-1274756A0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2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C1E5A"/>
    <w:rPr>
      <w:color w:val="808080"/>
    </w:rPr>
  </w:style>
  <w:style w:type="table" w:styleId="PlainTable2">
    <w:name w:val="Plain Table 2"/>
    <w:basedOn w:val="TableNormal"/>
    <w:uiPriority w:val="42"/>
    <w:rsid w:val="00E4074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Ayodipupo Oguntade</dc:creator>
  <cp:keywords/>
  <dc:description/>
  <cp:lastModifiedBy>ayodipupo oguntade</cp:lastModifiedBy>
  <cp:revision>3</cp:revision>
  <dcterms:created xsi:type="dcterms:W3CDTF">2020-04-16T17:30:00Z</dcterms:created>
  <dcterms:modified xsi:type="dcterms:W3CDTF">2020-04-17T13:39:00Z</dcterms:modified>
</cp:coreProperties>
</file>