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91AA1" w14:textId="08670F81" w:rsidR="007B2BF8" w:rsidRPr="009E3F93" w:rsidRDefault="007B2BF8" w:rsidP="0023149E">
      <w:pPr>
        <w:spacing w:line="480" w:lineRule="auto"/>
        <w:jc w:val="both"/>
        <w:rPr>
          <w:b/>
          <w:lang w:val="en-GB"/>
        </w:rPr>
      </w:pPr>
      <w:r w:rsidRPr="009E3F93">
        <w:rPr>
          <w:b/>
          <w:lang w:val="en-GB"/>
        </w:rPr>
        <w:t>Supplementary material</w:t>
      </w:r>
      <w:r w:rsidR="009E3F93" w:rsidRPr="009E3F93">
        <w:rPr>
          <w:b/>
          <w:lang w:val="en-GB"/>
        </w:rPr>
        <w:t>s</w:t>
      </w:r>
    </w:p>
    <w:p w14:paraId="78F7113D" w14:textId="119070A2" w:rsidR="005D1A88" w:rsidRPr="009E3F93" w:rsidRDefault="008B6F74" w:rsidP="0023149E">
      <w:pPr>
        <w:spacing w:line="480" w:lineRule="auto"/>
        <w:jc w:val="both"/>
        <w:rPr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t>Supplementa</w:t>
      </w:r>
      <w:r w:rsidR="009E3F93">
        <w:rPr>
          <w:b/>
          <w:sz w:val="21"/>
          <w:szCs w:val="21"/>
          <w:lang w:val="en-GB"/>
        </w:rPr>
        <w:t>ry</w:t>
      </w:r>
      <w:r w:rsidRPr="009E3F93">
        <w:rPr>
          <w:b/>
          <w:sz w:val="21"/>
          <w:szCs w:val="21"/>
          <w:lang w:val="en-GB"/>
        </w:rPr>
        <w:t xml:space="preserve"> </w:t>
      </w:r>
      <w:r w:rsidR="006849E1" w:rsidRPr="009E3F93">
        <w:rPr>
          <w:b/>
          <w:sz w:val="21"/>
          <w:szCs w:val="21"/>
          <w:lang w:val="en-GB"/>
        </w:rPr>
        <w:t>Figure</w:t>
      </w:r>
      <w:r w:rsidR="00781AFD" w:rsidRPr="009E3F93">
        <w:rPr>
          <w:b/>
          <w:sz w:val="21"/>
          <w:szCs w:val="21"/>
          <w:lang w:val="en-GB"/>
        </w:rPr>
        <w:t xml:space="preserve"> </w:t>
      </w:r>
      <w:r w:rsidR="005D1A88" w:rsidRPr="009E3F93">
        <w:rPr>
          <w:b/>
          <w:sz w:val="21"/>
          <w:szCs w:val="21"/>
          <w:lang w:val="en-GB"/>
        </w:rPr>
        <w:t>1</w:t>
      </w:r>
    </w:p>
    <w:p w14:paraId="395D46B9" w14:textId="77777777" w:rsidR="005D1A88" w:rsidRPr="009E3F93" w:rsidRDefault="005D1A88" w:rsidP="0023149E">
      <w:pPr>
        <w:spacing w:line="480" w:lineRule="auto"/>
        <w:rPr>
          <w:b/>
          <w:sz w:val="21"/>
          <w:szCs w:val="21"/>
          <w:lang w:val="en-US"/>
        </w:rPr>
      </w:pPr>
      <w:r w:rsidRPr="009E3F93">
        <w:rPr>
          <w:b/>
          <w:sz w:val="21"/>
          <w:szCs w:val="21"/>
          <w:lang w:val="en-GB"/>
        </w:rPr>
        <w:t>Flow-chart of the FASTTRACK CABG trial.</w:t>
      </w:r>
    </w:p>
    <w:p w14:paraId="4A6F00E5" w14:textId="35D4D176" w:rsidR="005D1A88" w:rsidRPr="009E3F93" w:rsidRDefault="009E3F93" w:rsidP="0023149E">
      <w:pPr>
        <w:spacing w:line="480" w:lineRule="auto"/>
        <w:rPr>
          <w:sz w:val="21"/>
          <w:szCs w:val="21"/>
          <w:lang w:val="en-US"/>
        </w:rPr>
      </w:pPr>
      <w:r>
        <w:rPr>
          <w:noProof/>
          <w:sz w:val="21"/>
          <w:szCs w:val="21"/>
          <w:lang w:val="en-GB"/>
        </w:rPr>
        <w:drawing>
          <wp:inline distT="0" distB="0" distL="0" distR="0" wp14:anchorId="4074799A" wp14:editId="7C8FF9A7">
            <wp:extent cx="5727700" cy="32486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1.tif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22"/>
                    <a:stretch/>
                  </pic:blipFill>
                  <pic:spPr bwMode="auto">
                    <a:xfrm>
                      <a:off x="0" y="0"/>
                      <a:ext cx="5727700" cy="324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33B69" w14:textId="77777777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1DDB7C19" w14:textId="125195F9" w:rsidR="009E3F93" w:rsidRDefault="009E3F93" w:rsidP="0023149E">
      <w:pPr>
        <w:spacing w:line="480" w:lineRule="auto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Abbreviations:</w:t>
      </w:r>
    </w:p>
    <w:p w14:paraId="07A8CADB" w14:textId="6DE99B1F" w:rsidR="007B2BF8" w:rsidRPr="009E3F93" w:rsidRDefault="005D1A88" w:rsidP="0023149E">
      <w:pPr>
        <w:spacing w:line="480" w:lineRule="auto"/>
        <w:rPr>
          <w:sz w:val="21"/>
          <w:szCs w:val="21"/>
          <w:lang w:val="en-GB"/>
        </w:rPr>
      </w:pPr>
      <w:r w:rsidRPr="009E3F93">
        <w:rPr>
          <w:sz w:val="21"/>
          <w:szCs w:val="21"/>
          <w:lang w:val="en-GB"/>
        </w:rPr>
        <w:t>CABG: coronary artery bypass graft, CCTA: coronary computed tomography</w:t>
      </w:r>
      <w:r w:rsidR="007518E1">
        <w:rPr>
          <w:sz w:val="21"/>
          <w:szCs w:val="21"/>
          <w:lang w:val="en-GB"/>
        </w:rPr>
        <w:t xml:space="preserve"> angiography</w:t>
      </w:r>
      <w:bookmarkStart w:id="0" w:name="_GoBack"/>
      <w:bookmarkEnd w:id="0"/>
      <w:r w:rsidRPr="009E3F93">
        <w:rPr>
          <w:sz w:val="21"/>
          <w:szCs w:val="21"/>
          <w:lang w:val="en-GB"/>
        </w:rPr>
        <w:t>, FFR</w:t>
      </w:r>
      <w:r w:rsidRPr="009E3F93">
        <w:rPr>
          <w:sz w:val="21"/>
          <w:szCs w:val="21"/>
          <w:vertAlign w:val="subscript"/>
          <w:lang w:val="en-GB"/>
        </w:rPr>
        <w:t>CT</w:t>
      </w:r>
      <w:r w:rsidRPr="009E3F93">
        <w:rPr>
          <w:sz w:val="21"/>
          <w:szCs w:val="21"/>
          <w:lang w:val="en-GB"/>
        </w:rPr>
        <w:t xml:space="preserve">: fractional flow reserve computed tomography, ICA: invasive coronary angiography, </w:t>
      </w:r>
    </w:p>
    <w:p w14:paraId="40BD9653" w14:textId="77777777" w:rsidR="007B2BF8" w:rsidRPr="009E3F93" w:rsidRDefault="007B2BF8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447977C9" w14:textId="44AFE439" w:rsidR="007B2BF8" w:rsidRDefault="007B2BF8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2AD3351A" w14:textId="0DF0A963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649EE1A0" w14:textId="2709541C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2BEC6F7E" w14:textId="0EC2BD1C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5FDD837B" w14:textId="720E9FDB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3617784A" w14:textId="7D68841E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2DA167CA" w14:textId="75135CF3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02E1C4CD" w14:textId="5D54EE70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1E4C15C2" w14:textId="524CC28B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65D02FD3" w14:textId="6301020B" w:rsidR="009E3F93" w:rsidRDefault="009E3F93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</w:p>
    <w:p w14:paraId="4E0CC540" w14:textId="295EB66E" w:rsidR="00BD44D7" w:rsidRPr="009E3F93" w:rsidRDefault="008B6F74" w:rsidP="0023149E">
      <w:pPr>
        <w:spacing w:line="480" w:lineRule="auto"/>
        <w:jc w:val="both"/>
        <w:rPr>
          <w:rFonts w:eastAsia="MS Mincho"/>
          <w:b/>
          <w:color w:val="000000" w:themeColor="text1"/>
          <w:sz w:val="21"/>
          <w:szCs w:val="21"/>
          <w:lang w:val="en-GB"/>
        </w:rPr>
      </w:pPr>
      <w:r w:rsidRPr="009E3F93">
        <w:rPr>
          <w:rFonts w:eastAsia="MS Mincho"/>
          <w:b/>
          <w:color w:val="000000" w:themeColor="text1"/>
          <w:sz w:val="21"/>
          <w:szCs w:val="21"/>
          <w:lang w:val="en-GB"/>
        </w:rPr>
        <w:lastRenderedPageBreak/>
        <w:t>Supplementa</w:t>
      </w:r>
      <w:r w:rsidR="009E3F93">
        <w:rPr>
          <w:rFonts w:eastAsia="MS Mincho"/>
          <w:b/>
          <w:color w:val="000000" w:themeColor="text1"/>
          <w:sz w:val="21"/>
          <w:szCs w:val="21"/>
          <w:lang w:val="en-GB"/>
        </w:rPr>
        <w:t>ry</w:t>
      </w:r>
      <w:r w:rsidR="006849E1" w:rsidRPr="009E3F93">
        <w:rPr>
          <w:rFonts w:eastAsia="MS Mincho"/>
          <w:b/>
          <w:color w:val="000000" w:themeColor="text1"/>
          <w:sz w:val="21"/>
          <w:szCs w:val="21"/>
          <w:lang w:val="en-GB"/>
        </w:rPr>
        <w:t xml:space="preserve"> Figure</w:t>
      </w:r>
      <w:r w:rsidR="00781AFD" w:rsidRPr="009E3F93">
        <w:rPr>
          <w:rFonts w:eastAsia="MS Mincho"/>
          <w:b/>
          <w:color w:val="000000" w:themeColor="text1"/>
          <w:sz w:val="21"/>
          <w:szCs w:val="21"/>
          <w:lang w:val="en-GB"/>
        </w:rPr>
        <w:t xml:space="preserve"> </w:t>
      </w:r>
      <w:r w:rsidR="002113A7" w:rsidRPr="009E3F93">
        <w:rPr>
          <w:rFonts w:eastAsia="MS Mincho"/>
          <w:b/>
          <w:color w:val="000000" w:themeColor="text1"/>
          <w:sz w:val="21"/>
          <w:szCs w:val="21"/>
          <w:lang w:val="en-GB"/>
        </w:rPr>
        <w:t>2</w:t>
      </w:r>
    </w:p>
    <w:p w14:paraId="61317EAC" w14:textId="663DB41E" w:rsidR="00C85603" w:rsidRPr="009E3F93" w:rsidRDefault="00BD44D7" w:rsidP="0023149E">
      <w:pPr>
        <w:spacing w:line="480" w:lineRule="auto"/>
        <w:jc w:val="both"/>
        <w:rPr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t>Bland-Altman analysis for the predicted mortali</w:t>
      </w:r>
      <w:r w:rsidR="00143AC4" w:rsidRPr="009E3F93">
        <w:rPr>
          <w:b/>
          <w:sz w:val="21"/>
          <w:szCs w:val="21"/>
          <w:lang w:val="en-GB"/>
        </w:rPr>
        <w:t>ty</w:t>
      </w:r>
      <w:r w:rsidRPr="009E3F93">
        <w:rPr>
          <w:b/>
          <w:sz w:val="21"/>
          <w:szCs w:val="21"/>
          <w:lang w:val="en-GB"/>
        </w:rPr>
        <w:t xml:space="preserve"> </w:t>
      </w:r>
      <w:r w:rsidR="00E03FAF" w:rsidRPr="009E3F93">
        <w:rPr>
          <w:b/>
          <w:sz w:val="21"/>
          <w:szCs w:val="21"/>
          <w:lang w:val="en-GB"/>
        </w:rPr>
        <w:t xml:space="preserve">between </w:t>
      </w:r>
      <w:r w:rsidR="00A0671A" w:rsidRPr="009E3F93">
        <w:rPr>
          <w:b/>
          <w:sz w:val="21"/>
          <w:szCs w:val="21"/>
          <w:lang w:val="en-GB"/>
        </w:rPr>
        <w:t xml:space="preserve">the </w:t>
      </w:r>
      <w:r w:rsidR="00E03FAF" w:rsidRPr="009E3F93">
        <w:rPr>
          <w:b/>
          <w:sz w:val="21"/>
          <w:szCs w:val="21"/>
          <w:lang w:val="en-GB"/>
        </w:rPr>
        <w:t>two modalities.</w:t>
      </w:r>
    </w:p>
    <w:p w14:paraId="767DC925" w14:textId="179A01EB" w:rsidR="00BD44D7" w:rsidRPr="009E3F93" w:rsidRDefault="00BD44D7" w:rsidP="0023149E">
      <w:pPr>
        <w:spacing w:line="480" w:lineRule="auto"/>
        <w:jc w:val="both"/>
        <w:rPr>
          <w:rFonts w:eastAsia="MS Mincho"/>
          <w:color w:val="000000" w:themeColor="text1"/>
          <w:sz w:val="21"/>
          <w:szCs w:val="21"/>
          <w:highlight w:val="yellow"/>
          <w:lang w:val="en-GB"/>
        </w:rPr>
      </w:pPr>
      <w:r w:rsidRPr="009E3F93">
        <w:rPr>
          <w:sz w:val="21"/>
          <w:szCs w:val="21"/>
          <w:lang w:val="en-GB"/>
        </w:rPr>
        <w:t xml:space="preserve">Five-year predicted PCI (A) and CABG </w:t>
      </w:r>
      <w:r w:rsidR="002840FA" w:rsidRPr="009E3F93">
        <w:rPr>
          <w:sz w:val="21"/>
          <w:szCs w:val="21"/>
          <w:lang w:val="en-GB"/>
        </w:rPr>
        <w:t xml:space="preserve">(B) </w:t>
      </w:r>
      <w:r w:rsidRPr="009E3F93">
        <w:rPr>
          <w:sz w:val="21"/>
          <w:szCs w:val="21"/>
          <w:lang w:val="en-GB"/>
        </w:rPr>
        <w:t>mortality. Ten-year predicted PCI (C) and CABG (D)</w:t>
      </w:r>
      <w:r w:rsidR="00DE4FB1" w:rsidRPr="009E3F93">
        <w:rPr>
          <w:sz w:val="21"/>
          <w:szCs w:val="21"/>
          <w:lang w:val="en-GB"/>
        </w:rPr>
        <w:t xml:space="preserve"> mortality.</w:t>
      </w:r>
      <w:r w:rsidR="00A706B5" w:rsidRPr="009E3F93">
        <w:rPr>
          <w:rFonts w:eastAsia="MS Mincho"/>
          <w:noProof/>
          <w:color w:val="000000" w:themeColor="text1"/>
          <w:sz w:val="21"/>
          <w:szCs w:val="21"/>
          <w:lang w:val="en-GB"/>
        </w:rPr>
        <w:t xml:space="preserve"> </w:t>
      </w:r>
    </w:p>
    <w:p w14:paraId="69FFCA9C" w14:textId="4AAD8B61" w:rsidR="00BD44D7" w:rsidRPr="009E3F93" w:rsidRDefault="009E3F93" w:rsidP="0023149E">
      <w:pPr>
        <w:spacing w:line="480" w:lineRule="auto"/>
        <w:jc w:val="both"/>
        <w:rPr>
          <w:rFonts w:eastAsia="MS Mincho"/>
          <w:color w:val="000000" w:themeColor="text1"/>
          <w:sz w:val="21"/>
          <w:szCs w:val="21"/>
          <w:highlight w:val="yellow"/>
          <w:lang w:val="en-GB"/>
        </w:rPr>
      </w:pPr>
      <w:r>
        <w:rPr>
          <w:rFonts w:eastAsia="MS Mincho"/>
          <w:noProof/>
          <w:color w:val="000000" w:themeColor="text1"/>
          <w:sz w:val="21"/>
          <w:szCs w:val="21"/>
          <w:lang w:val="en-GB"/>
        </w:rPr>
        <w:drawing>
          <wp:inline distT="0" distB="0" distL="0" distR="0" wp14:anchorId="7EC8DD0E" wp14:editId="78C2971E">
            <wp:extent cx="5727700" cy="4431361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8"/>
                    <a:stretch/>
                  </pic:blipFill>
                  <pic:spPr bwMode="auto">
                    <a:xfrm>
                      <a:off x="0" y="0"/>
                      <a:ext cx="5727700" cy="44313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0C6E88" w14:textId="77777777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7CAFDB0A" w14:textId="0EDE9525" w:rsidR="009E3F93" w:rsidRDefault="009E3F93" w:rsidP="0023149E">
      <w:pPr>
        <w:spacing w:line="480" w:lineRule="auto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Abbreviations:</w:t>
      </w:r>
    </w:p>
    <w:p w14:paraId="150CB83D" w14:textId="4BC91823" w:rsidR="00BD44D7" w:rsidRPr="009E3F93" w:rsidRDefault="00BD44D7" w:rsidP="0023149E">
      <w:pPr>
        <w:spacing w:line="480" w:lineRule="auto"/>
        <w:rPr>
          <w:sz w:val="21"/>
          <w:szCs w:val="21"/>
          <w:lang w:val="en-GB"/>
        </w:rPr>
      </w:pPr>
      <w:r w:rsidRPr="009E3F93">
        <w:rPr>
          <w:sz w:val="21"/>
          <w:szCs w:val="21"/>
          <w:lang w:val="en-GB"/>
        </w:rPr>
        <w:t>CABG: coronary artery bypass graft, CCTA: coronary computed tomography angiography, ICA: invasive coronary angiography PCI: percutaneous coronary intervention</w:t>
      </w:r>
    </w:p>
    <w:p w14:paraId="28EE9FEF" w14:textId="77777777" w:rsidR="00B41D89" w:rsidRPr="009E3F93" w:rsidRDefault="00B41D89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5F44DCE6" w14:textId="37A7766A" w:rsidR="00E03FAF" w:rsidRPr="009E3F93" w:rsidRDefault="00E03FAF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2E768D29" w14:textId="3E81C87E" w:rsidR="00CF5E36" w:rsidRPr="009E3F93" w:rsidRDefault="00CF5E36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13F570E1" w14:textId="5E80EC76" w:rsidR="00CF5E36" w:rsidRPr="009E3F93" w:rsidRDefault="00CF5E36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12FC42E9" w14:textId="0041BBE1" w:rsidR="00CF5E36" w:rsidRDefault="00CF5E36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74D1539E" w14:textId="2D27058A" w:rsidR="009E3F93" w:rsidRDefault="009E3F93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4D0C3B26" w14:textId="77777777" w:rsidR="009E3F93" w:rsidRPr="009E3F93" w:rsidRDefault="009E3F93" w:rsidP="0023149E">
      <w:pPr>
        <w:spacing w:line="480" w:lineRule="auto"/>
        <w:rPr>
          <w:b/>
          <w:bCs/>
          <w:i/>
          <w:sz w:val="21"/>
          <w:szCs w:val="21"/>
          <w:lang w:val="en-GB"/>
        </w:rPr>
      </w:pPr>
    </w:p>
    <w:p w14:paraId="35F0C879" w14:textId="23FC7CBF" w:rsidR="007B2BF8" w:rsidRPr="009E3F93" w:rsidRDefault="008B6F74" w:rsidP="0023149E">
      <w:pPr>
        <w:spacing w:line="480" w:lineRule="auto"/>
        <w:rPr>
          <w:b/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lastRenderedPageBreak/>
        <w:t>Supplementa</w:t>
      </w:r>
      <w:r w:rsidR="009E3F93">
        <w:rPr>
          <w:b/>
          <w:sz w:val="21"/>
          <w:szCs w:val="21"/>
          <w:lang w:val="en-GB"/>
        </w:rPr>
        <w:t>ry</w:t>
      </w:r>
      <w:r w:rsidR="00781AFD" w:rsidRPr="009E3F93">
        <w:rPr>
          <w:b/>
          <w:sz w:val="21"/>
          <w:szCs w:val="21"/>
          <w:lang w:val="en-GB"/>
        </w:rPr>
        <w:t xml:space="preserve"> Figure </w:t>
      </w:r>
      <w:r w:rsidR="000131FE" w:rsidRPr="009E3F93">
        <w:rPr>
          <w:b/>
          <w:sz w:val="21"/>
          <w:szCs w:val="21"/>
          <w:lang w:val="en-GB"/>
        </w:rPr>
        <w:t>3</w:t>
      </w:r>
      <w:r w:rsidR="00CE722F" w:rsidRPr="009E3F93">
        <w:rPr>
          <w:b/>
          <w:sz w:val="21"/>
          <w:szCs w:val="21"/>
          <w:lang w:val="en-GB"/>
        </w:rPr>
        <w:t xml:space="preserve"> </w:t>
      </w:r>
    </w:p>
    <w:p w14:paraId="5D9CFED8" w14:textId="37CE1855" w:rsidR="00ED5E60" w:rsidRPr="009E3F93" w:rsidRDefault="00124418" w:rsidP="0023149E">
      <w:pPr>
        <w:spacing w:line="480" w:lineRule="auto"/>
        <w:rPr>
          <w:b/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t xml:space="preserve">Scatter plot of individual absolute risk difference between </w:t>
      </w:r>
      <w:r w:rsidR="00A0671A" w:rsidRPr="009E3F93">
        <w:rPr>
          <w:b/>
          <w:sz w:val="21"/>
          <w:szCs w:val="21"/>
          <w:lang w:val="en-GB"/>
        </w:rPr>
        <w:t xml:space="preserve">the </w:t>
      </w:r>
      <w:r w:rsidRPr="009E3F93">
        <w:rPr>
          <w:b/>
          <w:sz w:val="21"/>
          <w:szCs w:val="21"/>
          <w:lang w:val="en-GB"/>
        </w:rPr>
        <w:t>two modalities.</w:t>
      </w:r>
    </w:p>
    <w:p w14:paraId="1C431B7E" w14:textId="6EDF7283" w:rsidR="00ED5E60" w:rsidRDefault="00ED5E60" w:rsidP="0023149E">
      <w:pPr>
        <w:spacing w:line="480" w:lineRule="auto"/>
        <w:jc w:val="both"/>
        <w:rPr>
          <w:sz w:val="21"/>
          <w:szCs w:val="21"/>
          <w:lang w:val="en-GB"/>
        </w:rPr>
      </w:pPr>
      <w:r w:rsidRPr="009E3F93">
        <w:rPr>
          <w:sz w:val="21"/>
          <w:szCs w:val="21"/>
          <w:lang w:val="en-GB"/>
        </w:rPr>
        <w:t xml:space="preserve">Scatter plot and correlation of absolute risk differences derived from invasive coronary angiography and coronary computed tomography angiography for 5-year </w:t>
      </w:r>
      <w:r w:rsidR="00C911A3" w:rsidRPr="009E3F93">
        <w:rPr>
          <w:sz w:val="21"/>
          <w:szCs w:val="21"/>
          <w:lang w:val="en-GB"/>
        </w:rPr>
        <w:t xml:space="preserve">having a </w:t>
      </w:r>
      <w:r w:rsidRPr="009E3F93">
        <w:rPr>
          <w:sz w:val="21"/>
          <w:szCs w:val="21"/>
          <w:lang w:val="en-GB"/>
        </w:rPr>
        <w:t>risk of major adverse cardiac events</w:t>
      </w:r>
      <w:r w:rsidR="00CE722F" w:rsidRPr="009E3F93">
        <w:rPr>
          <w:sz w:val="21"/>
          <w:szCs w:val="21"/>
          <w:lang w:val="en-GB"/>
        </w:rPr>
        <w:t xml:space="preserve"> according to the SYNTAX score 2020</w:t>
      </w:r>
      <w:r w:rsidRPr="009E3F93">
        <w:rPr>
          <w:sz w:val="21"/>
          <w:szCs w:val="21"/>
          <w:lang w:val="en-GB"/>
        </w:rPr>
        <w:t>. The Spearman correlation coefficient is 0.</w:t>
      </w:r>
      <w:r w:rsidR="0058586B" w:rsidRPr="009E3F93">
        <w:rPr>
          <w:sz w:val="21"/>
          <w:szCs w:val="21"/>
          <w:lang w:val="en-GB"/>
        </w:rPr>
        <w:t>594.</w:t>
      </w:r>
    </w:p>
    <w:p w14:paraId="0D38F3F8" w14:textId="1F0C5545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  <w:r>
        <w:rPr>
          <w:b/>
          <w:noProof/>
          <w:sz w:val="21"/>
          <w:szCs w:val="21"/>
          <w:lang w:val="en-GB"/>
        </w:rPr>
        <w:drawing>
          <wp:anchor distT="0" distB="0" distL="114300" distR="114300" simplePos="0" relativeHeight="251658240" behindDoc="0" locked="0" layoutInCell="1" allowOverlap="1" wp14:anchorId="35DB61C5" wp14:editId="71970FD6">
            <wp:simplePos x="0" y="0"/>
            <wp:positionH relativeFrom="margin">
              <wp:posOffset>906007</wp:posOffset>
            </wp:positionH>
            <wp:positionV relativeFrom="margin">
              <wp:posOffset>1709144</wp:posOffset>
            </wp:positionV>
            <wp:extent cx="3941445" cy="319087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3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95"/>
                    <a:stretch/>
                  </pic:blipFill>
                  <pic:spPr bwMode="auto">
                    <a:xfrm>
                      <a:off x="0" y="0"/>
                      <a:ext cx="3941445" cy="319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70AEAB" w14:textId="25A75248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7B00615E" w14:textId="6DA4A20F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5FE9FC5A" w14:textId="5DFF0936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1C114C6A" w14:textId="4D6BB67A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3844572A" w14:textId="0A8623FE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571F8BE8" w14:textId="5929E2F0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36F3EB54" w14:textId="4D96B822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2A22C3D3" w14:textId="45643F56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31DE9C7C" w14:textId="58C11206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01DD600D" w14:textId="1264B44F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7BE10A10" w14:textId="362795B7" w:rsidR="00ED5E60" w:rsidRDefault="00ED5E60" w:rsidP="0023149E">
      <w:pPr>
        <w:spacing w:line="480" w:lineRule="auto"/>
        <w:rPr>
          <w:b/>
          <w:sz w:val="21"/>
          <w:szCs w:val="21"/>
          <w:lang w:val="en-GB"/>
        </w:rPr>
      </w:pPr>
    </w:p>
    <w:p w14:paraId="27A76273" w14:textId="60BF7955" w:rsidR="009E3F93" w:rsidRPr="009E3F93" w:rsidRDefault="009E3F93" w:rsidP="0023149E">
      <w:pPr>
        <w:spacing w:line="480" w:lineRule="auto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Abbreviations:</w:t>
      </w:r>
    </w:p>
    <w:p w14:paraId="034C107C" w14:textId="47143224" w:rsidR="00ED5E60" w:rsidRPr="009E3F93" w:rsidRDefault="00ED5E60" w:rsidP="0023149E">
      <w:pPr>
        <w:spacing w:line="480" w:lineRule="auto"/>
        <w:rPr>
          <w:sz w:val="21"/>
          <w:szCs w:val="21"/>
          <w:lang w:val="en-GB"/>
        </w:rPr>
      </w:pPr>
      <w:r w:rsidRPr="009E3F93">
        <w:rPr>
          <w:sz w:val="21"/>
          <w:szCs w:val="21"/>
          <w:lang w:val="en-GB"/>
        </w:rPr>
        <w:t>ARD: absolute risk difference, CCTA: coronary computed tomography angiography, ICA: invasive coronary angiography</w:t>
      </w:r>
    </w:p>
    <w:p w14:paraId="724ECA69" w14:textId="7D656629" w:rsidR="006849E1" w:rsidRPr="009E3F93" w:rsidRDefault="006849E1" w:rsidP="0023149E">
      <w:pPr>
        <w:spacing w:line="480" w:lineRule="auto"/>
        <w:rPr>
          <w:sz w:val="21"/>
          <w:szCs w:val="21"/>
          <w:lang w:val="en-GB"/>
        </w:rPr>
      </w:pPr>
    </w:p>
    <w:p w14:paraId="3C35B9CE" w14:textId="35C4F587" w:rsidR="00D61876" w:rsidRDefault="00D61876" w:rsidP="0023149E">
      <w:pPr>
        <w:spacing w:line="480" w:lineRule="auto"/>
        <w:rPr>
          <w:sz w:val="21"/>
          <w:szCs w:val="21"/>
          <w:lang w:val="en-GB"/>
        </w:rPr>
      </w:pPr>
    </w:p>
    <w:p w14:paraId="600C0818" w14:textId="57193BFA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7E1EBF0E" w14:textId="3DFB44B4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6B8778B1" w14:textId="5065C7B2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6BAAE19C" w14:textId="0854497D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249402E0" w14:textId="56E3F1AC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01BB350C" w14:textId="763B12DD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534FB141" w14:textId="62373975" w:rsidR="009E3F93" w:rsidRDefault="009E3F93" w:rsidP="0023149E">
      <w:pPr>
        <w:spacing w:line="480" w:lineRule="auto"/>
        <w:rPr>
          <w:sz w:val="21"/>
          <w:szCs w:val="21"/>
          <w:lang w:val="en-GB"/>
        </w:rPr>
      </w:pPr>
    </w:p>
    <w:p w14:paraId="54350D0E" w14:textId="6A538EF6" w:rsidR="007B2BF8" w:rsidRPr="009E3F93" w:rsidRDefault="00D61876" w:rsidP="0023149E">
      <w:pPr>
        <w:spacing w:line="480" w:lineRule="auto"/>
        <w:rPr>
          <w:b/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lastRenderedPageBreak/>
        <w:t>Supplementa</w:t>
      </w:r>
      <w:r w:rsidR="009E3F93">
        <w:rPr>
          <w:b/>
          <w:sz w:val="21"/>
          <w:szCs w:val="21"/>
          <w:lang w:val="en-GB"/>
        </w:rPr>
        <w:t>ry</w:t>
      </w:r>
      <w:r w:rsidRPr="009E3F93">
        <w:rPr>
          <w:b/>
          <w:sz w:val="21"/>
          <w:szCs w:val="21"/>
          <w:lang w:val="en-GB"/>
        </w:rPr>
        <w:t xml:space="preserve"> material 4. </w:t>
      </w:r>
    </w:p>
    <w:p w14:paraId="5A4A0FDD" w14:textId="664B5AC2" w:rsidR="00D61876" w:rsidRPr="009E3F93" w:rsidRDefault="00D61876" w:rsidP="0023149E">
      <w:pPr>
        <w:spacing w:line="480" w:lineRule="auto"/>
        <w:rPr>
          <w:b/>
          <w:sz w:val="21"/>
          <w:szCs w:val="21"/>
          <w:lang w:val="en-GB"/>
        </w:rPr>
      </w:pPr>
      <w:r w:rsidRPr="009E3F93">
        <w:rPr>
          <w:b/>
          <w:sz w:val="21"/>
          <w:szCs w:val="21"/>
          <w:lang w:val="en-GB"/>
        </w:rPr>
        <w:t xml:space="preserve">Agreement of absolute risk difference between </w:t>
      </w:r>
      <w:r w:rsidR="00284937" w:rsidRPr="009E3F93">
        <w:rPr>
          <w:b/>
          <w:sz w:val="21"/>
          <w:szCs w:val="21"/>
          <w:lang w:val="en-GB"/>
        </w:rPr>
        <w:t xml:space="preserve">the </w:t>
      </w:r>
      <w:r w:rsidRPr="009E3F93">
        <w:rPr>
          <w:b/>
          <w:sz w:val="21"/>
          <w:szCs w:val="21"/>
          <w:lang w:val="en-GB"/>
        </w:rPr>
        <w:t>two modalities</w:t>
      </w:r>
      <w:r w:rsidR="00124418" w:rsidRPr="009E3F93">
        <w:rPr>
          <w:b/>
          <w:sz w:val="21"/>
          <w:szCs w:val="21"/>
          <w:lang w:val="en-GB"/>
        </w:rPr>
        <w:t>.</w:t>
      </w:r>
    </w:p>
    <w:p w14:paraId="008547CC" w14:textId="57F3689F" w:rsidR="00D61876" w:rsidRP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  <w:r>
        <w:rPr>
          <w:noProof/>
          <w:sz w:val="21"/>
          <w:szCs w:val="21"/>
          <w:lang w:val="en-GB"/>
        </w:rPr>
        <w:drawing>
          <wp:anchor distT="0" distB="0" distL="114300" distR="114300" simplePos="0" relativeHeight="251659264" behindDoc="0" locked="0" layoutInCell="1" allowOverlap="1" wp14:anchorId="7E548567" wp14:editId="440FBEEC">
            <wp:simplePos x="0" y="0"/>
            <wp:positionH relativeFrom="margin">
              <wp:posOffset>571335</wp:posOffset>
            </wp:positionH>
            <wp:positionV relativeFrom="margin">
              <wp:posOffset>1722645</wp:posOffset>
            </wp:positionV>
            <wp:extent cx="4389120" cy="3128646"/>
            <wp:effectExtent l="0" t="0" r="508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 Figure 4.tif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25"/>
                    <a:stretch/>
                  </pic:blipFill>
                  <pic:spPr bwMode="auto">
                    <a:xfrm>
                      <a:off x="0" y="0"/>
                      <a:ext cx="4389120" cy="3128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61876" w:rsidRPr="009E3F93">
        <w:rPr>
          <w:sz w:val="21"/>
          <w:szCs w:val="21"/>
          <w:lang w:val="en-GB"/>
        </w:rPr>
        <w:t>Bland-Altman analysis between absolute risk difference derived from invasive coronary angiography and coronary computed tomography angiography for 5-year having a risk of major adverse cardiac events according to the SYNTAX score 2020. Black line shows the mean difference, and the orange dotted lines show 95% CI.</w:t>
      </w:r>
    </w:p>
    <w:p w14:paraId="1AF506A6" w14:textId="722D8926" w:rsidR="00D61876" w:rsidRDefault="00D61876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2F947DD6" w14:textId="7E80899F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50B03261" w14:textId="20224366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5D805747" w14:textId="374EE147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68252D38" w14:textId="170BACFE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35F83B08" w14:textId="685B0358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069C3318" w14:textId="6633D1D5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6D05C566" w14:textId="18D7F363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2FA0D96F" w14:textId="2D0A0CE7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759DC4EB" w14:textId="32BFC446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01D97432" w14:textId="77777777" w:rsidR="009E3F93" w:rsidRDefault="009E3F93" w:rsidP="0023149E">
      <w:pPr>
        <w:spacing w:line="480" w:lineRule="auto"/>
        <w:jc w:val="both"/>
        <w:rPr>
          <w:sz w:val="21"/>
          <w:szCs w:val="21"/>
          <w:lang w:val="en-GB"/>
        </w:rPr>
      </w:pPr>
    </w:p>
    <w:p w14:paraId="4121D73C" w14:textId="29FD102C" w:rsidR="009E3F93" w:rsidRPr="009E3F93" w:rsidRDefault="009E3F93" w:rsidP="009E3F93">
      <w:pPr>
        <w:spacing w:line="480" w:lineRule="auto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Abbreviations:</w:t>
      </w:r>
    </w:p>
    <w:p w14:paraId="70DCA804" w14:textId="3A2AC253" w:rsidR="00234A52" w:rsidRPr="009E3F93" w:rsidRDefault="00234A52" w:rsidP="0023149E">
      <w:pPr>
        <w:spacing w:line="480" w:lineRule="auto"/>
        <w:rPr>
          <w:sz w:val="21"/>
          <w:szCs w:val="21"/>
          <w:lang w:val="en-GB"/>
        </w:rPr>
      </w:pPr>
      <w:r w:rsidRPr="009E3F93">
        <w:rPr>
          <w:sz w:val="21"/>
          <w:szCs w:val="21"/>
          <w:lang w:val="en-GB"/>
        </w:rPr>
        <w:t>ARD: absolute risk difference, CCTA: coronary computed tomography angiography, ICA: invasive coronary angiography</w:t>
      </w:r>
    </w:p>
    <w:p w14:paraId="1782B86B" w14:textId="7865FF13" w:rsidR="00C50DC8" w:rsidRPr="009E3F93" w:rsidRDefault="00C50DC8" w:rsidP="0023149E">
      <w:pPr>
        <w:spacing w:line="480" w:lineRule="auto"/>
        <w:jc w:val="both"/>
        <w:rPr>
          <w:sz w:val="21"/>
          <w:szCs w:val="21"/>
          <w:lang w:val="en-GB"/>
        </w:rPr>
      </w:pPr>
    </w:p>
    <w:sectPr w:rsidR="00C50DC8" w:rsidRPr="009E3F93" w:rsidSect="00B41D89">
      <w:footerReference w:type="even" r:id="rId12"/>
      <w:footerReference w:type="default" r:id="rId13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9DF07" w14:textId="77777777" w:rsidR="001B6D82" w:rsidRDefault="001B6D82" w:rsidP="00E4195C">
      <w:r>
        <w:separator/>
      </w:r>
    </w:p>
  </w:endnote>
  <w:endnote w:type="continuationSeparator" w:id="0">
    <w:p w14:paraId="2E368083" w14:textId="77777777" w:rsidR="001B6D82" w:rsidRDefault="001B6D82" w:rsidP="00E4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12270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042C52" w14:textId="0F924AD5" w:rsidR="006F6A53" w:rsidRDefault="006F6A53" w:rsidP="004579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BDF2110" w14:textId="77777777" w:rsidR="006F6A53" w:rsidRDefault="006F6A53" w:rsidP="0060144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E12D5" w14:textId="77777777" w:rsidR="006F6A53" w:rsidRDefault="006F6A53" w:rsidP="0060144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18CB38" w14:textId="77777777" w:rsidR="001B6D82" w:rsidRDefault="001B6D82" w:rsidP="00E4195C">
      <w:r>
        <w:separator/>
      </w:r>
    </w:p>
  </w:footnote>
  <w:footnote w:type="continuationSeparator" w:id="0">
    <w:p w14:paraId="4EF9C9E2" w14:textId="77777777" w:rsidR="001B6D82" w:rsidRDefault="001B6D82" w:rsidP="00E41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320C"/>
    <w:multiLevelType w:val="hybridMultilevel"/>
    <w:tmpl w:val="BCAED630"/>
    <w:lvl w:ilvl="0" w:tplc="9C644B00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753BC"/>
    <w:multiLevelType w:val="hybridMultilevel"/>
    <w:tmpl w:val="BEF40834"/>
    <w:lvl w:ilvl="0" w:tplc="832212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A614B"/>
    <w:multiLevelType w:val="hybridMultilevel"/>
    <w:tmpl w:val="25A450F6"/>
    <w:lvl w:ilvl="0" w:tplc="65CA78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E2D68"/>
    <w:multiLevelType w:val="hybridMultilevel"/>
    <w:tmpl w:val="5830ADAE"/>
    <w:lvl w:ilvl="0" w:tplc="8420562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9A88D5EE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B07E627E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DB70F5FA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023CF506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7E0CF4D2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BA7EE8BE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7876D2D0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F4E822FE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1D5849"/>
    <w:multiLevelType w:val="hybridMultilevel"/>
    <w:tmpl w:val="52FE4762"/>
    <w:lvl w:ilvl="0" w:tplc="0BC044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1A48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F69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7006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FC2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8224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DE2B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02D7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5C2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DEE797B"/>
    <w:multiLevelType w:val="hybridMultilevel"/>
    <w:tmpl w:val="25A450F6"/>
    <w:lvl w:ilvl="0" w:tplc="65CA78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920E08"/>
    <w:multiLevelType w:val="hybridMultilevel"/>
    <w:tmpl w:val="E59AD3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0C4419"/>
    <w:multiLevelType w:val="hybridMultilevel"/>
    <w:tmpl w:val="25A450F6"/>
    <w:lvl w:ilvl="0" w:tplc="65CA78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10BC3"/>
    <w:multiLevelType w:val="hybridMultilevel"/>
    <w:tmpl w:val="E862A9E0"/>
    <w:lvl w:ilvl="0" w:tplc="7FAA34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6E7B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B62F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346C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5006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801C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C40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C48E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C6C7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2257A40"/>
    <w:multiLevelType w:val="hybridMultilevel"/>
    <w:tmpl w:val="BE9AA652"/>
    <w:lvl w:ilvl="0" w:tplc="233C3D7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8F72BD"/>
    <w:multiLevelType w:val="hybridMultilevel"/>
    <w:tmpl w:val="F85EB124"/>
    <w:lvl w:ilvl="0" w:tplc="2C7E2D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3E2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A5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8E32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04A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A089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C4F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102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0CF4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2207B00"/>
    <w:multiLevelType w:val="hybridMultilevel"/>
    <w:tmpl w:val="C4B29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C7110"/>
    <w:multiLevelType w:val="hybridMultilevel"/>
    <w:tmpl w:val="16669E32"/>
    <w:lvl w:ilvl="0" w:tplc="39E4463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596A32"/>
    <w:multiLevelType w:val="hybridMultilevel"/>
    <w:tmpl w:val="F3162352"/>
    <w:lvl w:ilvl="0" w:tplc="8B1AECE6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7E7B13"/>
    <w:multiLevelType w:val="hybridMultilevel"/>
    <w:tmpl w:val="C9E02822"/>
    <w:lvl w:ilvl="0" w:tplc="04090015">
      <w:start w:val="1"/>
      <w:numFmt w:val="upperLetter"/>
      <w:lvlText w:val="%1)"/>
      <w:lvlJc w:val="left"/>
      <w:pPr>
        <w:ind w:left="779" w:hanging="360"/>
      </w:pPr>
    </w:lvl>
    <w:lvl w:ilvl="1" w:tplc="04090019" w:tentative="1">
      <w:start w:val="1"/>
      <w:numFmt w:val="lowerLetter"/>
      <w:lvlText w:val="%2."/>
      <w:lvlJc w:val="left"/>
      <w:pPr>
        <w:ind w:left="1499" w:hanging="360"/>
      </w:pPr>
    </w:lvl>
    <w:lvl w:ilvl="2" w:tplc="0409001B" w:tentative="1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5" w15:restartNumberingAfterBreak="0">
    <w:nsid w:val="7B5C4830"/>
    <w:multiLevelType w:val="hybridMultilevel"/>
    <w:tmpl w:val="BACE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13"/>
  </w:num>
  <w:num w:numId="5">
    <w:abstractNumId w:val="3"/>
  </w:num>
  <w:num w:numId="6">
    <w:abstractNumId w:val="9"/>
  </w:num>
  <w:num w:numId="7">
    <w:abstractNumId w:val="11"/>
  </w:num>
  <w:num w:numId="8">
    <w:abstractNumId w:val="12"/>
  </w:num>
  <w:num w:numId="9">
    <w:abstractNumId w:val="15"/>
  </w:num>
  <w:num w:numId="10">
    <w:abstractNumId w:val="4"/>
  </w:num>
  <w:num w:numId="11">
    <w:abstractNumId w:val="14"/>
  </w:num>
  <w:num w:numId="12">
    <w:abstractNumId w:val="7"/>
  </w:num>
  <w:num w:numId="13">
    <w:abstractNumId w:val="0"/>
  </w:num>
  <w:num w:numId="14">
    <w:abstractNumId w:val="1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mer College Card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C7EFA"/>
    <w:rsid w:val="00000B2B"/>
    <w:rsid w:val="0000156A"/>
    <w:rsid w:val="000063D3"/>
    <w:rsid w:val="000120BB"/>
    <w:rsid w:val="000131FE"/>
    <w:rsid w:val="00013F65"/>
    <w:rsid w:val="00016DFB"/>
    <w:rsid w:val="00020946"/>
    <w:rsid w:val="00021492"/>
    <w:rsid w:val="00021ABA"/>
    <w:rsid w:val="00023CDE"/>
    <w:rsid w:val="00023F52"/>
    <w:rsid w:val="000301D3"/>
    <w:rsid w:val="00031086"/>
    <w:rsid w:val="000322DA"/>
    <w:rsid w:val="0003273C"/>
    <w:rsid w:val="000341D2"/>
    <w:rsid w:val="00036F14"/>
    <w:rsid w:val="000379D9"/>
    <w:rsid w:val="00037B77"/>
    <w:rsid w:val="0004063E"/>
    <w:rsid w:val="0004145B"/>
    <w:rsid w:val="000418EC"/>
    <w:rsid w:val="00042B74"/>
    <w:rsid w:val="00047912"/>
    <w:rsid w:val="000505FA"/>
    <w:rsid w:val="00053817"/>
    <w:rsid w:val="00055B1E"/>
    <w:rsid w:val="000562CC"/>
    <w:rsid w:val="000579B3"/>
    <w:rsid w:val="00057A3D"/>
    <w:rsid w:val="00060196"/>
    <w:rsid w:val="0006231E"/>
    <w:rsid w:val="00062D64"/>
    <w:rsid w:val="000648AD"/>
    <w:rsid w:val="00065D32"/>
    <w:rsid w:val="000672C8"/>
    <w:rsid w:val="000673E9"/>
    <w:rsid w:val="00070400"/>
    <w:rsid w:val="00070C23"/>
    <w:rsid w:val="00072264"/>
    <w:rsid w:val="00073D7F"/>
    <w:rsid w:val="000748C0"/>
    <w:rsid w:val="00074D21"/>
    <w:rsid w:val="0007736C"/>
    <w:rsid w:val="00080CF6"/>
    <w:rsid w:val="00081A19"/>
    <w:rsid w:val="00084234"/>
    <w:rsid w:val="000856BE"/>
    <w:rsid w:val="00086467"/>
    <w:rsid w:val="00087C98"/>
    <w:rsid w:val="00092379"/>
    <w:rsid w:val="000935AC"/>
    <w:rsid w:val="00094AD9"/>
    <w:rsid w:val="00095281"/>
    <w:rsid w:val="000976A2"/>
    <w:rsid w:val="000978AB"/>
    <w:rsid w:val="000A100A"/>
    <w:rsid w:val="000A122E"/>
    <w:rsid w:val="000A34AE"/>
    <w:rsid w:val="000A42D6"/>
    <w:rsid w:val="000A4E64"/>
    <w:rsid w:val="000A65C9"/>
    <w:rsid w:val="000A7558"/>
    <w:rsid w:val="000B0A1F"/>
    <w:rsid w:val="000B1D9D"/>
    <w:rsid w:val="000B5237"/>
    <w:rsid w:val="000B5319"/>
    <w:rsid w:val="000B5DA0"/>
    <w:rsid w:val="000B5DC0"/>
    <w:rsid w:val="000B5E84"/>
    <w:rsid w:val="000B5F28"/>
    <w:rsid w:val="000B6F68"/>
    <w:rsid w:val="000C13EE"/>
    <w:rsid w:val="000C30C9"/>
    <w:rsid w:val="000C34BB"/>
    <w:rsid w:val="000C4A3D"/>
    <w:rsid w:val="000C6D51"/>
    <w:rsid w:val="000C78A0"/>
    <w:rsid w:val="000D0F99"/>
    <w:rsid w:val="000D21B7"/>
    <w:rsid w:val="000E1935"/>
    <w:rsid w:val="000E4E20"/>
    <w:rsid w:val="000F1DDA"/>
    <w:rsid w:val="000F210C"/>
    <w:rsid w:val="000F3F49"/>
    <w:rsid w:val="000F4606"/>
    <w:rsid w:val="000F4F6F"/>
    <w:rsid w:val="000F5A25"/>
    <w:rsid w:val="000F61A2"/>
    <w:rsid w:val="000F7A1C"/>
    <w:rsid w:val="00100FDE"/>
    <w:rsid w:val="001042D4"/>
    <w:rsid w:val="0010499D"/>
    <w:rsid w:val="00107A36"/>
    <w:rsid w:val="001114BD"/>
    <w:rsid w:val="00111E15"/>
    <w:rsid w:val="00112651"/>
    <w:rsid w:val="001166A7"/>
    <w:rsid w:val="00116CAA"/>
    <w:rsid w:val="0012058A"/>
    <w:rsid w:val="00120CCE"/>
    <w:rsid w:val="00122A51"/>
    <w:rsid w:val="00124418"/>
    <w:rsid w:val="00124E4B"/>
    <w:rsid w:val="00126085"/>
    <w:rsid w:val="00130085"/>
    <w:rsid w:val="00130F57"/>
    <w:rsid w:val="001316E6"/>
    <w:rsid w:val="00133975"/>
    <w:rsid w:val="001375AA"/>
    <w:rsid w:val="00140D76"/>
    <w:rsid w:val="00141219"/>
    <w:rsid w:val="00141CB9"/>
    <w:rsid w:val="00143AC4"/>
    <w:rsid w:val="00145A01"/>
    <w:rsid w:val="00145AAC"/>
    <w:rsid w:val="00145B54"/>
    <w:rsid w:val="00147605"/>
    <w:rsid w:val="0015016B"/>
    <w:rsid w:val="00153647"/>
    <w:rsid w:val="00153779"/>
    <w:rsid w:val="00165388"/>
    <w:rsid w:val="0016685D"/>
    <w:rsid w:val="00167FFD"/>
    <w:rsid w:val="00171C5B"/>
    <w:rsid w:val="00172DFF"/>
    <w:rsid w:val="0017314B"/>
    <w:rsid w:val="0017337C"/>
    <w:rsid w:val="001809C3"/>
    <w:rsid w:val="0018521F"/>
    <w:rsid w:val="00185F70"/>
    <w:rsid w:val="001865EF"/>
    <w:rsid w:val="0019054F"/>
    <w:rsid w:val="00191488"/>
    <w:rsid w:val="00194E2D"/>
    <w:rsid w:val="001953B7"/>
    <w:rsid w:val="001A1880"/>
    <w:rsid w:val="001A57EE"/>
    <w:rsid w:val="001A6C43"/>
    <w:rsid w:val="001A6CC9"/>
    <w:rsid w:val="001A75CA"/>
    <w:rsid w:val="001B119E"/>
    <w:rsid w:val="001B11D6"/>
    <w:rsid w:val="001B220C"/>
    <w:rsid w:val="001B284F"/>
    <w:rsid w:val="001B3C15"/>
    <w:rsid w:val="001B6D7F"/>
    <w:rsid w:val="001B6D82"/>
    <w:rsid w:val="001C0937"/>
    <w:rsid w:val="001C14E0"/>
    <w:rsid w:val="001C2746"/>
    <w:rsid w:val="001C5171"/>
    <w:rsid w:val="001D02CD"/>
    <w:rsid w:val="001D1589"/>
    <w:rsid w:val="001D16CA"/>
    <w:rsid w:val="001D1F25"/>
    <w:rsid w:val="001D2081"/>
    <w:rsid w:val="001D36B5"/>
    <w:rsid w:val="001D460E"/>
    <w:rsid w:val="001D55C7"/>
    <w:rsid w:val="001D6648"/>
    <w:rsid w:val="001D73E7"/>
    <w:rsid w:val="001D7E6D"/>
    <w:rsid w:val="001E1F6B"/>
    <w:rsid w:val="001E27DC"/>
    <w:rsid w:val="001E4487"/>
    <w:rsid w:val="001E4F1F"/>
    <w:rsid w:val="001E5DB9"/>
    <w:rsid w:val="001E72B9"/>
    <w:rsid w:val="001E75B0"/>
    <w:rsid w:val="001F1BA3"/>
    <w:rsid w:val="001F1DCB"/>
    <w:rsid w:val="001F31D1"/>
    <w:rsid w:val="001F3211"/>
    <w:rsid w:val="001F3434"/>
    <w:rsid w:val="0020263E"/>
    <w:rsid w:val="00205DA1"/>
    <w:rsid w:val="00207045"/>
    <w:rsid w:val="002071AC"/>
    <w:rsid w:val="00210437"/>
    <w:rsid w:val="00210A49"/>
    <w:rsid w:val="002113A7"/>
    <w:rsid w:val="002113AB"/>
    <w:rsid w:val="0021330F"/>
    <w:rsid w:val="00213FD0"/>
    <w:rsid w:val="00222292"/>
    <w:rsid w:val="002302FA"/>
    <w:rsid w:val="00231073"/>
    <w:rsid w:val="0023149E"/>
    <w:rsid w:val="0023193C"/>
    <w:rsid w:val="00233399"/>
    <w:rsid w:val="0023355D"/>
    <w:rsid w:val="00233688"/>
    <w:rsid w:val="00234A52"/>
    <w:rsid w:val="00235A5E"/>
    <w:rsid w:val="002374A4"/>
    <w:rsid w:val="00241DE1"/>
    <w:rsid w:val="00242422"/>
    <w:rsid w:val="002432DF"/>
    <w:rsid w:val="00244298"/>
    <w:rsid w:val="00244A43"/>
    <w:rsid w:val="00250A7A"/>
    <w:rsid w:val="0025427B"/>
    <w:rsid w:val="002556D0"/>
    <w:rsid w:val="00255D0A"/>
    <w:rsid w:val="00261070"/>
    <w:rsid w:val="002639EF"/>
    <w:rsid w:val="00266881"/>
    <w:rsid w:val="00270474"/>
    <w:rsid w:val="002705FC"/>
    <w:rsid w:val="00270983"/>
    <w:rsid w:val="0027406E"/>
    <w:rsid w:val="00274CA2"/>
    <w:rsid w:val="0027511D"/>
    <w:rsid w:val="00280594"/>
    <w:rsid w:val="002808A2"/>
    <w:rsid w:val="002826FB"/>
    <w:rsid w:val="00283800"/>
    <w:rsid w:val="002840FA"/>
    <w:rsid w:val="00284937"/>
    <w:rsid w:val="00286EFB"/>
    <w:rsid w:val="00287822"/>
    <w:rsid w:val="00290D9C"/>
    <w:rsid w:val="00290E9E"/>
    <w:rsid w:val="002933F9"/>
    <w:rsid w:val="00293B61"/>
    <w:rsid w:val="00295822"/>
    <w:rsid w:val="00295C79"/>
    <w:rsid w:val="00297DAC"/>
    <w:rsid w:val="002A221A"/>
    <w:rsid w:val="002A3571"/>
    <w:rsid w:val="002A6070"/>
    <w:rsid w:val="002A7078"/>
    <w:rsid w:val="002B0BCC"/>
    <w:rsid w:val="002B1ADC"/>
    <w:rsid w:val="002B22B4"/>
    <w:rsid w:val="002B3EB4"/>
    <w:rsid w:val="002B448C"/>
    <w:rsid w:val="002B4D6A"/>
    <w:rsid w:val="002B7683"/>
    <w:rsid w:val="002B78A9"/>
    <w:rsid w:val="002B7E72"/>
    <w:rsid w:val="002C245D"/>
    <w:rsid w:val="002C3B7B"/>
    <w:rsid w:val="002C7796"/>
    <w:rsid w:val="002D1915"/>
    <w:rsid w:val="002D2C5E"/>
    <w:rsid w:val="002D6C0D"/>
    <w:rsid w:val="002D713F"/>
    <w:rsid w:val="002D7E2F"/>
    <w:rsid w:val="002E0F0B"/>
    <w:rsid w:val="002E152E"/>
    <w:rsid w:val="002E31C6"/>
    <w:rsid w:val="002E3B61"/>
    <w:rsid w:val="002E4762"/>
    <w:rsid w:val="002E63A3"/>
    <w:rsid w:val="002F4A2C"/>
    <w:rsid w:val="002F57C9"/>
    <w:rsid w:val="002F7DDC"/>
    <w:rsid w:val="002F7EE1"/>
    <w:rsid w:val="00300F4B"/>
    <w:rsid w:val="003016E2"/>
    <w:rsid w:val="0030242A"/>
    <w:rsid w:val="0030339B"/>
    <w:rsid w:val="00305903"/>
    <w:rsid w:val="00310051"/>
    <w:rsid w:val="0031128B"/>
    <w:rsid w:val="003119DC"/>
    <w:rsid w:val="00313EE9"/>
    <w:rsid w:val="00315114"/>
    <w:rsid w:val="00323643"/>
    <w:rsid w:val="003236CD"/>
    <w:rsid w:val="003245CB"/>
    <w:rsid w:val="003248DF"/>
    <w:rsid w:val="003253FA"/>
    <w:rsid w:val="003258F0"/>
    <w:rsid w:val="00327C15"/>
    <w:rsid w:val="003328F5"/>
    <w:rsid w:val="00333F1C"/>
    <w:rsid w:val="003345E8"/>
    <w:rsid w:val="003350A8"/>
    <w:rsid w:val="00344C4B"/>
    <w:rsid w:val="00351992"/>
    <w:rsid w:val="00352080"/>
    <w:rsid w:val="003522A1"/>
    <w:rsid w:val="00355406"/>
    <w:rsid w:val="003572D9"/>
    <w:rsid w:val="0035747F"/>
    <w:rsid w:val="00361B04"/>
    <w:rsid w:val="00361F36"/>
    <w:rsid w:val="00363732"/>
    <w:rsid w:val="003661E8"/>
    <w:rsid w:val="003664B5"/>
    <w:rsid w:val="00372BB9"/>
    <w:rsid w:val="0037668F"/>
    <w:rsid w:val="003767EF"/>
    <w:rsid w:val="0038104B"/>
    <w:rsid w:val="00381238"/>
    <w:rsid w:val="00381D56"/>
    <w:rsid w:val="00381E8E"/>
    <w:rsid w:val="00385749"/>
    <w:rsid w:val="00391774"/>
    <w:rsid w:val="00391E3E"/>
    <w:rsid w:val="00392C28"/>
    <w:rsid w:val="003948B3"/>
    <w:rsid w:val="0039550D"/>
    <w:rsid w:val="003A0294"/>
    <w:rsid w:val="003A270B"/>
    <w:rsid w:val="003A2D1A"/>
    <w:rsid w:val="003A55D2"/>
    <w:rsid w:val="003A6A4A"/>
    <w:rsid w:val="003A6CE2"/>
    <w:rsid w:val="003B42EE"/>
    <w:rsid w:val="003B5AB3"/>
    <w:rsid w:val="003B6E86"/>
    <w:rsid w:val="003B7152"/>
    <w:rsid w:val="003B77EF"/>
    <w:rsid w:val="003C04E7"/>
    <w:rsid w:val="003C5439"/>
    <w:rsid w:val="003C5517"/>
    <w:rsid w:val="003C6606"/>
    <w:rsid w:val="003C7DCA"/>
    <w:rsid w:val="003D04DA"/>
    <w:rsid w:val="003D0C52"/>
    <w:rsid w:val="003D2A66"/>
    <w:rsid w:val="003D2EEC"/>
    <w:rsid w:val="003D5EEB"/>
    <w:rsid w:val="003D6837"/>
    <w:rsid w:val="003E3978"/>
    <w:rsid w:val="003E424E"/>
    <w:rsid w:val="003E4710"/>
    <w:rsid w:val="003E502A"/>
    <w:rsid w:val="003E5F17"/>
    <w:rsid w:val="003F07A1"/>
    <w:rsid w:val="003F0F20"/>
    <w:rsid w:val="003F169B"/>
    <w:rsid w:val="003F2A76"/>
    <w:rsid w:val="003F2C0B"/>
    <w:rsid w:val="003F4C0E"/>
    <w:rsid w:val="003F5347"/>
    <w:rsid w:val="003F6950"/>
    <w:rsid w:val="004000ED"/>
    <w:rsid w:val="004003E0"/>
    <w:rsid w:val="00407BF2"/>
    <w:rsid w:val="00410B73"/>
    <w:rsid w:val="004115C1"/>
    <w:rsid w:val="00411EF2"/>
    <w:rsid w:val="00413A88"/>
    <w:rsid w:val="0041459B"/>
    <w:rsid w:val="0041577B"/>
    <w:rsid w:val="00417339"/>
    <w:rsid w:val="00417727"/>
    <w:rsid w:val="0042478F"/>
    <w:rsid w:val="0042559F"/>
    <w:rsid w:val="004258EC"/>
    <w:rsid w:val="0042786A"/>
    <w:rsid w:val="00430F75"/>
    <w:rsid w:val="004313EF"/>
    <w:rsid w:val="004331F2"/>
    <w:rsid w:val="00434E3E"/>
    <w:rsid w:val="00436D2A"/>
    <w:rsid w:val="00436D42"/>
    <w:rsid w:val="0043783A"/>
    <w:rsid w:val="0044083C"/>
    <w:rsid w:val="004430E2"/>
    <w:rsid w:val="00444462"/>
    <w:rsid w:val="004455C4"/>
    <w:rsid w:val="004462A9"/>
    <w:rsid w:val="0044706A"/>
    <w:rsid w:val="0044714D"/>
    <w:rsid w:val="00447E8D"/>
    <w:rsid w:val="004504A9"/>
    <w:rsid w:val="00450BFF"/>
    <w:rsid w:val="00454B6E"/>
    <w:rsid w:val="004568B1"/>
    <w:rsid w:val="0045791E"/>
    <w:rsid w:val="00457E88"/>
    <w:rsid w:val="00461E9F"/>
    <w:rsid w:val="00462875"/>
    <w:rsid w:val="00462C17"/>
    <w:rsid w:val="004636B4"/>
    <w:rsid w:val="00463A89"/>
    <w:rsid w:val="004666CF"/>
    <w:rsid w:val="00467EF9"/>
    <w:rsid w:val="00471B93"/>
    <w:rsid w:val="00472033"/>
    <w:rsid w:val="0047418C"/>
    <w:rsid w:val="00475771"/>
    <w:rsid w:val="00475CEC"/>
    <w:rsid w:val="00476FE0"/>
    <w:rsid w:val="0047714F"/>
    <w:rsid w:val="0047739F"/>
    <w:rsid w:val="00477F8B"/>
    <w:rsid w:val="004802D7"/>
    <w:rsid w:val="0048310E"/>
    <w:rsid w:val="00483761"/>
    <w:rsid w:val="00484866"/>
    <w:rsid w:val="00484F3C"/>
    <w:rsid w:val="00485E7F"/>
    <w:rsid w:val="0048706E"/>
    <w:rsid w:val="00490E22"/>
    <w:rsid w:val="0049341C"/>
    <w:rsid w:val="00494A36"/>
    <w:rsid w:val="004A3767"/>
    <w:rsid w:val="004A42B9"/>
    <w:rsid w:val="004A5183"/>
    <w:rsid w:val="004A5919"/>
    <w:rsid w:val="004A6E51"/>
    <w:rsid w:val="004A72B2"/>
    <w:rsid w:val="004A79DF"/>
    <w:rsid w:val="004B370F"/>
    <w:rsid w:val="004B48CA"/>
    <w:rsid w:val="004C0D3C"/>
    <w:rsid w:val="004C0FAA"/>
    <w:rsid w:val="004C2895"/>
    <w:rsid w:val="004C7D81"/>
    <w:rsid w:val="004D12A3"/>
    <w:rsid w:val="004D25B7"/>
    <w:rsid w:val="004D4BA9"/>
    <w:rsid w:val="004D5C12"/>
    <w:rsid w:val="004D6B7A"/>
    <w:rsid w:val="004D7EBB"/>
    <w:rsid w:val="004E0E36"/>
    <w:rsid w:val="004E153D"/>
    <w:rsid w:val="004E416A"/>
    <w:rsid w:val="004E48EF"/>
    <w:rsid w:val="004E49D6"/>
    <w:rsid w:val="004E55BD"/>
    <w:rsid w:val="004F04DB"/>
    <w:rsid w:val="004F0BB2"/>
    <w:rsid w:val="004F15CB"/>
    <w:rsid w:val="004F32B8"/>
    <w:rsid w:val="004F5870"/>
    <w:rsid w:val="004F6C77"/>
    <w:rsid w:val="0050111C"/>
    <w:rsid w:val="00502BBD"/>
    <w:rsid w:val="00504F8C"/>
    <w:rsid w:val="00510C65"/>
    <w:rsid w:val="00512651"/>
    <w:rsid w:val="00515AF8"/>
    <w:rsid w:val="005205DB"/>
    <w:rsid w:val="0052064F"/>
    <w:rsid w:val="005218EC"/>
    <w:rsid w:val="00521E26"/>
    <w:rsid w:val="00523A5F"/>
    <w:rsid w:val="00525461"/>
    <w:rsid w:val="00525D84"/>
    <w:rsid w:val="00526056"/>
    <w:rsid w:val="00534B49"/>
    <w:rsid w:val="0053658B"/>
    <w:rsid w:val="00537E78"/>
    <w:rsid w:val="00543801"/>
    <w:rsid w:val="005438AE"/>
    <w:rsid w:val="00544CDF"/>
    <w:rsid w:val="00545A52"/>
    <w:rsid w:val="00553496"/>
    <w:rsid w:val="005540FF"/>
    <w:rsid w:val="00554F98"/>
    <w:rsid w:val="0055696C"/>
    <w:rsid w:val="00557FAE"/>
    <w:rsid w:val="005647EB"/>
    <w:rsid w:val="00564B84"/>
    <w:rsid w:val="00565D97"/>
    <w:rsid w:val="00566192"/>
    <w:rsid w:val="00566E29"/>
    <w:rsid w:val="00567249"/>
    <w:rsid w:val="0056745E"/>
    <w:rsid w:val="00567A86"/>
    <w:rsid w:val="0057266E"/>
    <w:rsid w:val="0057365F"/>
    <w:rsid w:val="00575155"/>
    <w:rsid w:val="00581A21"/>
    <w:rsid w:val="0058586B"/>
    <w:rsid w:val="00586899"/>
    <w:rsid w:val="0059204A"/>
    <w:rsid w:val="00592C36"/>
    <w:rsid w:val="0059345B"/>
    <w:rsid w:val="005A0CBB"/>
    <w:rsid w:val="005A2207"/>
    <w:rsid w:val="005A364A"/>
    <w:rsid w:val="005A6D82"/>
    <w:rsid w:val="005A6F2F"/>
    <w:rsid w:val="005B03C0"/>
    <w:rsid w:val="005B144C"/>
    <w:rsid w:val="005B1CF2"/>
    <w:rsid w:val="005B20FF"/>
    <w:rsid w:val="005B3A85"/>
    <w:rsid w:val="005B3AE4"/>
    <w:rsid w:val="005B3CCF"/>
    <w:rsid w:val="005B44E3"/>
    <w:rsid w:val="005B55DF"/>
    <w:rsid w:val="005B77DA"/>
    <w:rsid w:val="005C3025"/>
    <w:rsid w:val="005C43F1"/>
    <w:rsid w:val="005D03FA"/>
    <w:rsid w:val="005D1A88"/>
    <w:rsid w:val="005D58D2"/>
    <w:rsid w:val="005D6BC0"/>
    <w:rsid w:val="005D74D3"/>
    <w:rsid w:val="005E0284"/>
    <w:rsid w:val="005E0D05"/>
    <w:rsid w:val="005E5E7B"/>
    <w:rsid w:val="005E7475"/>
    <w:rsid w:val="005F0247"/>
    <w:rsid w:val="00600A54"/>
    <w:rsid w:val="00601447"/>
    <w:rsid w:val="00602435"/>
    <w:rsid w:val="00603CE3"/>
    <w:rsid w:val="00605E08"/>
    <w:rsid w:val="00611EDA"/>
    <w:rsid w:val="00613313"/>
    <w:rsid w:val="00614092"/>
    <w:rsid w:val="00614859"/>
    <w:rsid w:val="006176C7"/>
    <w:rsid w:val="00620639"/>
    <w:rsid w:val="00620A12"/>
    <w:rsid w:val="006223A8"/>
    <w:rsid w:val="006240CE"/>
    <w:rsid w:val="00625357"/>
    <w:rsid w:val="006260B2"/>
    <w:rsid w:val="00627441"/>
    <w:rsid w:val="00631465"/>
    <w:rsid w:val="0064254D"/>
    <w:rsid w:val="006500C8"/>
    <w:rsid w:val="0065143A"/>
    <w:rsid w:val="006520D3"/>
    <w:rsid w:val="00652E1A"/>
    <w:rsid w:val="00657E50"/>
    <w:rsid w:val="00657F92"/>
    <w:rsid w:val="00663167"/>
    <w:rsid w:val="00664586"/>
    <w:rsid w:val="006657E6"/>
    <w:rsid w:val="006676F1"/>
    <w:rsid w:val="00670594"/>
    <w:rsid w:val="006717DF"/>
    <w:rsid w:val="0067553A"/>
    <w:rsid w:val="00676378"/>
    <w:rsid w:val="00681286"/>
    <w:rsid w:val="00681E98"/>
    <w:rsid w:val="00682B87"/>
    <w:rsid w:val="006849E1"/>
    <w:rsid w:val="00684A93"/>
    <w:rsid w:val="00685BEE"/>
    <w:rsid w:val="00686478"/>
    <w:rsid w:val="006866E1"/>
    <w:rsid w:val="00687DA0"/>
    <w:rsid w:val="00690079"/>
    <w:rsid w:val="00690AA0"/>
    <w:rsid w:val="0069489F"/>
    <w:rsid w:val="00694D6C"/>
    <w:rsid w:val="006955CA"/>
    <w:rsid w:val="006970EF"/>
    <w:rsid w:val="006A1185"/>
    <w:rsid w:val="006A164C"/>
    <w:rsid w:val="006A22BD"/>
    <w:rsid w:val="006A2EA2"/>
    <w:rsid w:val="006A37DD"/>
    <w:rsid w:val="006A4117"/>
    <w:rsid w:val="006A6128"/>
    <w:rsid w:val="006B3A8F"/>
    <w:rsid w:val="006B67E4"/>
    <w:rsid w:val="006C0EBD"/>
    <w:rsid w:val="006C2A9E"/>
    <w:rsid w:val="006C3A4C"/>
    <w:rsid w:val="006C6CC8"/>
    <w:rsid w:val="006D18CD"/>
    <w:rsid w:val="006D239E"/>
    <w:rsid w:val="006D3028"/>
    <w:rsid w:val="006D3515"/>
    <w:rsid w:val="006D3C3F"/>
    <w:rsid w:val="006D6B70"/>
    <w:rsid w:val="006E05C1"/>
    <w:rsid w:val="006E1252"/>
    <w:rsid w:val="006E1370"/>
    <w:rsid w:val="006E2570"/>
    <w:rsid w:val="006E4DC8"/>
    <w:rsid w:val="006E7113"/>
    <w:rsid w:val="006F1DAE"/>
    <w:rsid w:val="006F5AF0"/>
    <w:rsid w:val="006F6A53"/>
    <w:rsid w:val="00700DEF"/>
    <w:rsid w:val="0070126C"/>
    <w:rsid w:val="00702FBB"/>
    <w:rsid w:val="007055A8"/>
    <w:rsid w:val="00710803"/>
    <w:rsid w:val="00714245"/>
    <w:rsid w:val="00714A22"/>
    <w:rsid w:val="0071569B"/>
    <w:rsid w:val="00716F82"/>
    <w:rsid w:val="007172DA"/>
    <w:rsid w:val="0072104C"/>
    <w:rsid w:val="0072169E"/>
    <w:rsid w:val="00721825"/>
    <w:rsid w:val="00721CC2"/>
    <w:rsid w:val="007228C9"/>
    <w:rsid w:val="0072389F"/>
    <w:rsid w:val="00723F76"/>
    <w:rsid w:val="00724C9A"/>
    <w:rsid w:val="00724F31"/>
    <w:rsid w:val="0073069F"/>
    <w:rsid w:val="007326EA"/>
    <w:rsid w:val="007332F7"/>
    <w:rsid w:val="00733C94"/>
    <w:rsid w:val="0073438A"/>
    <w:rsid w:val="007417D3"/>
    <w:rsid w:val="0074214B"/>
    <w:rsid w:val="00746FD9"/>
    <w:rsid w:val="00747A16"/>
    <w:rsid w:val="007518E1"/>
    <w:rsid w:val="00752055"/>
    <w:rsid w:val="00752901"/>
    <w:rsid w:val="00752D69"/>
    <w:rsid w:val="007543DB"/>
    <w:rsid w:val="00756259"/>
    <w:rsid w:val="00756A4A"/>
    <w:rsid w:val="00757A78"/>
    <w:rsid w:val="00761788"/>
    <w:rsid w:val="00761EA3"/>
    <w:rsid w:val="007622C4"/>
    <w:rsid w:val="0076232E"/>
    <w:rsid w:val="0076338E"/>
    <w:rsid w:val="00763470"/>
    <w:rsid w:val="00764314"/>
    <w:rsid w:val="00764EC2"/>
    <w:rsid w:val="0076635A"/>
    <w:rsid w:val="0076698E"/>
    <w:rsid w:val="00770491"/>
    <w:rsid w:val="00771129"/>
    <w:rsid w:val="00771593"/>
    <w:rsid w:val="007717DC"/>
    <w:rsid w:val="0077182B"/>
    <w:rsid w:val="00772D56"/>
    <w:rsid w:val="00774691"/>
    <w:rsid w:val="00774789"/>
    <w:rsid w:val="00777FA3"/>
    <w:rsid w:val="007804A1"/>
    <w:rsid w:val="00781AFD"/>
    <w:rsid w:val="007848EE"/>
    <w:rsid w:val="00786723"/>
    <w:rsid w:val="00786FDA"/>
    <w:rsid w:val="00790787"/>
    <w:rsid w:val="007A0FBC"/>
    <w:rsid w:val="007A32A6"/>
    <w:rsid w:val="007A3AAC"/>
    <w:rsid w:val="007A4965"/>
    <w:rsid w:val="007A5361"/>
    <w:rsid w:val="007A5363"/>
    <w:rsid w:val="007A5D6F"/>
    <w:rsid w:val="007A775E"/>
    <w:rsid w:val="007A7BB6"/>
    <w:rsid w:val="007B139C"/>
    <w:rsid w:val="007B2405"/>
    <w:rsid w:val="007B2BF8"/>
    <w:rsid w:val="007B3307"/>
    <w:rsid w:val="007B5CF4"/>
    <w:rsid w:val="007B609D"/>
    <w:rsid w:val="007B74C2"/>
    <w:rsid w:val="007B79E3"/>
    <w:rsid w:val="007B7B09"/>
    <w:rsid w:val="007C182C"/>
    <w:rsid w:val="007C229C"/>
    <w:rsid w:val="007C29D7"/>
    <w:rsid w:val="007C4D70"/>
    <w:rsid w:val="007C6164"/>
    <w:rsid w:val="007C6A88"/>
    <w:rsid w:val="007C7267"/>
    <w:rsid w:val="007D115C"/>
    <w:rsid w:val="007D57EC"/>
    <w:rsid w:val="007D6E19"/>
    <w:rsid w:val="007D7439"/>
    <w:rsid w:val="007D7D8B"/>
    <w:rsid w:val="007E0796"/>
    <w:rsid w:val="007E1341"/>
    <w:rsid w:val="007E31DB"/>
    <w:rsid w:val="007E33D7"/>
    <w:rsid w:val="007E390F"/>
    <w:rsid w:val="00800535"/>
    <w:rsid w:val="00803CE2"/>
    <w:rsid w:val="008058AF"/>
    <w:rsid w:val="00806128"/>
    <w:rsid w:val="00807AF3"/>
    <w:rsid w:val="00810D82"/>
    <w:rsid w:val="008125BF"/>
    <w:rsid w:val="008126FF"/>
    <w:rsid w:val="0081472A"/>
    <w:rsid w:val="008167E9"/>
    <w:rsid w:val="00821894"/>
    <w:rsid w:val="008277C3"/>
    <w:rsid w:val="0083169A"/>
    <w:rsid w:val="00831B29"/>
    <w:rsid w:val="00833681"/>
    <w:rsid w:val="00834444"/>
    <w:rsid w:val="0083479C"/>
    <w:rsid w:val="008355CF"/>
    <w:rsid w:val="008411FD"/>
    <w:rsid w:val="008414A7"/>
    <w:rsid w:val="008427DC"/>
    <w:rsid w:val="00847388"/>
    <w:rsid w:val="00847C3E"/>
    <w:rsid w:val="00847E29"/>
    <w:rsid w:val="0085299E"/>
    <w:rsid w:val="008546C6"/>
    <w:rsid w:val="00855B3B"/>
    <w:rsid w:val="00856061"/>
    <w:rsid w:val="0085670A"/>
    <w:rsid w:val="008571CE"/>
    <w:rsid w:val="00857427"/>
    <w:rsid w:val="00860C41"/>
    <w:rsid w:val="00861542"/>
    <w:rsid w:val="00861814"/>
    <w:rsid w:val="0086295A"/>
    <w:rsid w:val="00862D2A"/>
    <w:rsid w:val="00863FE9"/>
    <w:rsid w:val="00865D74"/>
    <w:rsid w:val="00866499"/>
    <w:rsid w:val="00866555"/>
    <w:rsid w:val="00872105"/>
    <w:rsid w:val="008729CC"/>
    <w:rsid w:val="00872D81"/>
    <w:rsid w:val="00877404"/>
    <w:rsid w:val="00883B64"/>
    <w:rsid w:val="00883ECA"/>
    <w:rsid w:val="00883EF1"/>
    <w:rsid w:val="008848EF"/>
    <w:rsid w:val="00885198"/>
    <w:rsid w:val="008867A4"/>
    <w:rsid w:val="00886A09"/>
    <w:rsid w:val="0088709E"/>
    <w:rsid w:val="00892A89"/>
    <w:rsid w:val="008959A1"/>
    <w:rsid w:val="0089798F"/>
    <w:rsid w:val="008A04E5"/>
    <w:rsid w:val="008A64BF"/>
    <w:rsid w:val="008B0CDE"/>
    <w:rsid w:val="008B1EE9"/>
    <w:rsid w:val="008B2841"/>
    <w:rsid w:val="008B5961"/>
    <w:rsid w:val="008B5972"/>
    <w:rsid w:val="008B5DFC"/>
    <w:rsid w:val="008B6D5C"/>
    <w:rsid w:val="008B6F74"/>
    <w:rsid w:val="008C05E7"/>
    <w:rsid w:val="008C1B52"/>
    <w:rsid w:val="008C5339"/>
    <w:rsid w:val="008C6A35"/>
    <w:rsid w:val="008C7BF8"/>
    <w:rsid w:val="008D183C"/>
    <w:rsid w:val="008D23C0"/>
    <w:rsid w:val="008D3478"/>
    <w:rsid w:val="008E43A7"/>
    <w:rsid w:val="008E47E4"/>
    <w:rsid w:val="008E6A23"/>
    <w:rsid w:val="008E743F"/>
    <w:rsid w:val="008E74B3"/>
    <w:rsid w:val="008E79AD"/>
    <w:rsid w:val="008F023F"/>
    <w:rsid w:val="008F0958"/>
    <w:rsid w:val="008F6306"/>
    <w:rsid w:val="008F6BD6"/>
    <w:rsid w:val="00901B1E"/>
    <w:rsid w:val="00902E82"/>
    <w:rsid w:val="009033F6"/>
    <w:rsid w:val="00904062"/>
    <w:rsid w:val="00906304"/>
    <w:rsid w:val="00907C4F"/>
    <w:rsid w:val="009134FE"/>
    <w:rsid w:val="009159D6"/>
    <w:rsid w:val="00915A0E"/>
    <w:rsid w:val="00917BE4"/>
    <w:rsid w:val="00917F66"/>
    <w:rsid w:val="00921CBE"/>
    <w:rsid w:val="00921DCF"/>
    <w:rsid w:val="0092249B"/>
    <w:rsid w:val="00922D0E"/>
    <w:rsid w:val="00923357"/>
    <w:rsid w:val="0092507E"/>
    <w:rsid w:val="009257C4"/>
    <w:rsid w:val="00925A84"/>
    <w:rsid w:val="00927BD3"/>
    <w:rsid w:val="0093028D"/>
    <w:rsid w:val="009307E0"/>
    <w:rsid w:val="0093101B"/>
    <w:rsid w:val="00934E46"/>
    <w:rsid w:val="009354AD"/>
    <w:rsid w:val="00935D96"/>
    <w:rsid w:val="00937975"/>
    <w:rsid w:val="0094134A"/>
    <w:rsid w:val="0094236C"/>
    <w:rsid w:val="00944139"/>
    <w:rsid w:val="00947C81"/>
    <w:rsid w:val="009511FA"/>
    <w:rsid w:val="0095419D"/>
    <w:rsid w:val="009546B0"/>
    <w:rsid w:val="0095478F"/>
    <w:rsid w:val="009555FC"/>
    <w:rsid w:val="00956037"/>
    <w:rsid w:val="00956597"/>
    <w:rsid w:val="00956DEE"/>
    <w:rsid w:val="009570C4"/>
    <w:rsid w:val="009577FD"/>
    <w:rsid w:val="00961E08"/>
    <w:rsid w:val="00961F78"/>
    <w:rsid w:val="00962522"/>
    <w:rsid w:val="009634B3"/>
    <w:rsid w:val="00964956"/>
    <w:rsid w:val="00967951"/>
    <w:rsid w:val="00971093"/>
    <w:rsid w:val="00971107"/>
    <w:rsid w:val="009719C9"/>
    <w:rsid w:val="00972107"/>
    <w:rsid w:val="00973BBA"/>
    <w:rsid w:val="00974573"/>
    <w:rsid w:val="00974D62"/>
    <w:rsid w:val="0097648D"/>
    <w:rsid w:val="009776E8"/>
    <w:rsid w:val="00980138"/>
    <w:rsid w:val="0098083F"/>
    <w:rsid w:val="009838E9"/>
    <w:rsid w:val="00984984"/>
    <w:rsid w:val="00986A14"/>
    <w:rsid w:val="009918E8"/>
    <w:rsid w:val="00992A4E"/>
    <w:rsid w:val="0099653B"/>
    <w:rsid w:val="00996D05"/>
    <w:rsid w:val="00996D64"/>
    <w:rsid w:val="00997391"/>
    <w:rsid w:val="009A2D0A"/>
    <w:rsid w:val="009A37E7"/>
    <w:rsid w:val="009A3900"/>
    <w:rsid w:val="009A5318"/>
    <w:rsid w:val="009A6EF4"/>
    <w:rsid w:val="009B1A1C"/>
    <w:rsid w:val="009B223F"/>
    <w:rsid w:val="009B267E"/>
    <w:rsid w:val="009B310B"/>
    <w:rsid w:val="009B62CC"/>
    <w:rsid w:val="009B65B6"/>
    <w:rsid w:val="009C14B6"/>
    <w:rsid w:val="009C1EBA"/>
    <w:rsid w:val="009C2EBF"/>
    <w:rsid w:val="009C2FD2"/>
    <w:rsid w:val="009C32B0"/>
    <w:rsid w:val="009D2E09"/>
    <w:rsid w:val="009D34F5"/>
    <w:rsid w:val="009D3C67"/>
    <w:rsid w:val="009D4B01"/>
    <w:rsid w:val="009D50DA"/>
    <w:rsid w:val="009D79B8"/>
    <w:rsid w:val="009E26B9"/>
    <w:rsid w:val="009E2F16"/>
    <w:rsid w:val="009E3F93"/>
    <w:rsid w:val="009E4A7C"/>
    <w:rsid w:val="009E4C15"/>
    <w:rsid w:val="009F09E8"/>
    <w:rsid w:val="009F2903"/>
    <w:rsid w:val="009F3A41"/>
    <w:rsid w:val="009F4A64"/>
    <w:rsid w:val="009F58F6"/>
    <w:rsid w:val="009F6AE9"/>
    <w:rsid w:val="009F6E16"/>
    <w:rsid w:val="00A028FB"/>
    <w:rsid w:val="00A02D5A"/>
    <w:rsid w:val="00A060EC"/>
    <w:rsid w:val="00A0671A"/>
    <w:rsid w:val="00A112A7"/>
    <w:rsid w:val="00A1148F"/>
    <w:rsid w:val="00A11DF3"/>
    <w:rsid w:val="00A13FC1"/>
    <w:rsid w:val="00A1458E"/>
    <w:rsid w:val="00A14630"/>
    <w:rsid w:val="00A16625"/>
    <w:rsid w:val="00A166D7"/>
    <w:rsid w:val="00A16D33"/>
    <w:rsid w:val="00A16E6C"/>
    <w:rsid w:val="00A17451"/>
    <w:rsid w:val="00A210E5"/>
    <w:rsid w:val="00A226A3"/>
    <w:rsid w:val="00A2271E"/>
    <w:rsid w:val="00A24728"/>
    <w:rsid w:val="00A279AD"/>
    <w:rsid w:val="00A3276E"/>
    <w:rsid w:val="00A32E82"/>
    <w:rsid w:val="00A33FF5"/>
    <w:rsid w:val="00A35815"/>
    <w:rsid w:val="00A35A09"/>
    <w:rsid w:val="00A36E42"/>
    <w:rsid w:val="00A377D3"/>
    <w:rsid w:val="00A40E28"/>
    <w:rsid w:val="00A40F2E"/>
    <w:rsid w:val="00A424F2"/>
    <w:rsid w:val="00A42841"/>
    <w:rsid w:val="00A446DC"/>
    <w:rsid w:val="00A457DA"/>
    <w:rsid w:val="00A460DF"/>
    <w:rsid w:val="00A47AAD"/>
    <w:rsid w:val="00A51010"/>
    <w:rsid w:val="00A5175F"/>
    <w:rsid w:val="00A57DCF"/>
    <w:rsid w:val="00A600BB"/>
    <w:rsid w:val="00A60292"/>
    <w:rsid w:val="00A6243B"/>
    <w:rsid w:val="00A628E2"/>
    <w:rsid w:val="00A62BD9"/>
    <w:rsid w:val="00A63FB5"/>
    <w:rsid w:val="00A641E5"/>
    <w:rsid w:val="00A706B5"/>
    <w:rsid w:val="00A70769"/>
    <w:rsid w:val="00A70815"/>
    <w:rsid w:val="00A72474"/>
    <w:rsid w:val="00A73DBB"/>
    <w:rsid w:val="00A73EAA"/>
    <w:rsid w:val="00A76772"/>
    <w:rsid w:val="00A768C1"/>
    <w:rsid w:val="00A81D9F"/>
    <w:rsid w:val="00A821E6"/>
    <w:rsid w:val="00A83718"/>
    <w:rsid w:val="00A86091"/>
    <w:rsid w:val="00A86CED"/>
    <w:rsid w:val="00A9004A"/>
    <w:rsid w:val="00A90751"/>
    <w:rsid w:val="00A907E8"/>
    <w:rsid w:val="00A91111"/>
    <w:rsid w:val="00A91C56"/>
    <w:rsid w:val="00A9312A"/>
    <w:rsid w:val="00A94375"/>
    <w:rsid w:val="00A958BB"/>
    <w:rsid w:val="00A968ED"/>
    <w:rsid w:val="00A9690C"/>
    <w:rsid w:val="00A96BF6"/>
    <w:rsid w:val="00A978FB"/>
    <w:rsid w:val="00AA4595"/>
    <w:rsid w:val="00AA45D0"/>
    <w:rsid w:val="00AA7179"/>
    <w:rsid w:val="00AA7719"/>
    <w:rsid w:val="00AB05AB"/>
    <w:rsid w:val="00AB4797"/>
    <w:rsid w:val="00AB6058"/>
    <w:rsid w:val="00AB73AB"/>
    <w:rsid w:val="00AB7B4F"/>
    <w:rsid w:val="00AC0427"/>
    <w:rsid w:val="00AC2940"/>
    <w:rsid w:val="00AC2D48"/>
    <w:rsid w:val="00AC33D0"/>
    <w:rsid w:val="00AC356E"/>
    <w:rsid w:val="00AD0EA7"/>
    <w:rsid w:val="00AD5D4A"/>
    <w:rsid w:val="00AD6E76"/>
    <w:rsid w:val="00AD7FEF"/>
    <w:rsid w:val="00AE11BF"/>
    <w:rsid w:val="00AE28CA"/>
    <w:rsid w:val="00AE2C38"/>
    <w:rsid w:val="00AE3193"/>
    <w:rsid w:val="00AE47E4"/>
    <w:rsid w:val="00AE61DF"/>
    <w:rsid w:val="00AF175E"/>
    <w:rsid w:val="00AF1C0E"/>
    <w:rsid w:val="00AF3423"/>
    <w:rsid w:val="00AF45B9"/>
    <w:rsid w:val="00AF5DA4"/>
    <w:rsid w:val="00B0075D"/>
    <w:rsid w:val="00B013A7"/>
    <w:rsid w:val="00B07D59"/>
    <w:rsid w:val="00B10DFB"/>
    <w:rsid w:val="00B1146E"/>
    <w:rsid w:val="00B116A3"/>
    <w:rsid w:val="00B137D7"/>
    <w:rsid w:val="00B150B1"/>
    <w:rsid w:val="00B20B5A"/>
    <w:rsid w:val="00B215F7"/>
    <w:rsid w:val="00B220B5"/>
    <w:rsid w:val="00B2251E"/>
    <w:rsid w:val="00B24883"/>
    <w:rsid w:val="00B255F6"/>
    <w:rsid w:val="00B25647"/>
    <w:rsid w:val="00B27631"/>
    <w:rsid w:val="00B34BA1"/>
    <w:rsid w:val="00B34CA2"/>
    <w:rsid w:val="00B367FA"/>
    <w:rsid w:val="00B36DFF"/>
    <w:rsid w:val="00B40225"/>
    <w:rsid w:val="00B4100D"/>
    <w:rsid w:val="00B41D89"/>
    <w:rsid w:val="00B420E6"/>
    <w:rsid w:val="00B4490F"/>
    <w:rsid w:val="00B456E8"/>
    <w:rsid w:val="00B45F17"/>
    <w:rsid w:val="00B464B6"/>
    <w:rsid w:val="00B478B9"/>
    <w:rsid w:val="00B51255"/>
    <w:rsid w:val="00B51DE9"/>
    <w:rsid w:val="00B53448"/>
    <w:rsid w:val="00B544CE"/>
    <w:rsid w:val="00B56769"/>
    <w:rsid w:val="00B56DCC"/>
    <w:rsid w:val="00B575E2"/>
    <w:rsid w:val="00B614D7"/>
    <w:rsid w:val="00B63C00"/>
    <w:rsid w:val="00B642E9"/>
    <w:rsid w:val="00B64E72"/>
    <w:rsid w:val="00B70758"/>
    <w:rsid w:val="00B70B17"/>
    <w:rsid w:val="00B70FB0"/>
    <w:rsid w:val="00B72CFA"/>
    <w:rsid w:val="00B730D4"/>
    <w:rsid w:val="00B75535"/>
    <w:rsid w:val="00B76D77"/>
    <w:rsid w:val="00B76E72"/>
    <w:rsid w:val="00B802B7"/>
    <w:rsid w:val="00B80B30"/>
    <w:rsid w:val="00B80EE8"/>
    <w:rsid w:val="00B84C9B"/>
    <w:rsid w:val="00B86444"/>
    <w:rsid w:val="00B86731"/>
    <w:rsid w:val="00B8685D"/>
    <w:rsid w:val="00B86C80"/>
    <w:rsid w:val="00B872F7"/>
    <w:rsid w:val="00B905DC"/>
    <w:rsid w:val="00B90762"/>
    <w:rsid w:val="00B908EB"/>
    <w:rsid w:val="00B9158A"/>
    <w:rsid w:val="00B91A8D"/>
    <w:rsid w:val="00B96728"/>
    <w:rsid w:val="00B975EE"/>
    <w:rsid w:val="00B97785"/>
    <w:rsid w:val="00BA3C58"/>
    <w:rsid w:val="00BA4CD6"/>
    <w:rsid w:val="00BA5EF1"/>
    <w:rsid w:val="00BA653B"/>
    <w:rsid w:val="00BA75AE"/>
    <w:rsid w:val="00BB422A"/>
    <w:rsid w:val="00BB6971"/>
    <w:rsid w:val="00BC5D4B"/>
    <w:rsid w:val="00BC6858"/>
    <w:rsid w:val="00BD0F37"/>
    <w:rsid w:val="00BD1091"/>
    <w:rsid w:val="00BD2402"/>
    <w:rsid w:val="00BD268E"/>
    <w:rsid w:val="00BD269A"/>
    <w:rsid w:val="00BD2F97"/>
    <w:rsid w:val="00BD44D7"/>
    <w:rsid w:val="00BD5A5A"/>
    <w:rsid w:val="00BE00B1"/>
    <w:rsid w:val="00BE0860"/>
    <w:rsid w:val="00BE153A"/>
    <w:rsid w:val="00BE25C3"/>
    <w:rsid w:val="00BE3114"/>
    <w:rsid w:val="00BE3701"/>
    <w:rsid w:val="00BE3A6C"/>
    <w:rsid w:val="00BE52A6"/>
    <w:rsid w:val="00BF02DF"/>
    <w:rsid w:val="00BF1842"/>
    <w:rsid w:val="00BF4DFB"/>
    <w:rsid w:val="00BF61E8"/>
    <w:rsid w:val="00BF6528"/>
    <w:rsid w:val="00C022C7"/>
    <w:rsid w:val="00C0398D"/>
    <w:rsid w:val="00C0759A"/>
    <w:rsid w:val="00C11A7D"/>
    <w:rsid w:val="00C1436C"/>
    <w:rsid w:val="00C22ADC"/>
    <w:rsid w:val="00C22F34"/>
    <w:rsid w:val="00C24AC9"/>
    <w:rsid w:val="00C24DBD"/>
    <w:rsid w:val="00C26069"/>
    <w:rsid w:val="00C30E5C"/>
    <w:rsid w:val="00C3266F"/>
    <w:rsid w:val="00C33C0C"/>
    <w:rsid w:val="00C34C6F"/>
    <w:rsid w:val="00C3599F"/>
    <w:rsid w:val="00C42BBD"/>
    <w:rsid w:val="00C45176"/>
    <w:rsid w:val="00C45BE3"/>
    <w:rsid w:val="00C461CA"/>
    <w:rsid w:val="00C4640E"/>
    <w:rsid w:val="00C46C1C"/>
    <w:rsid w:val="00C47465"/>
    <w:rsid w:val="00C47CE7"/>
    <w:rsid w:val="00C50867"/>
    <w:rsid w:val="00C50DC8"/>
    <w:rsid w:val="00C50F41"/>
    <w:rsid w:val="00C51F8F"/>
    <w:rsid w:val="00C53158"/>
    <w:rsid w:val="00C554F4"/>
    <w:rsid w:val="00C57978"/>
    <w:rsid w:val="00C62186"/>
    <w:rsid w:val="00C65A36"/>
    <w:rsid w:val="00C66E11"/>
    <w:rsid w:val="00C671DB"/>
    <w:rsid w:val="00C67359"/>
    <w:rsid w:val="00C6786E"/>
    <w:rsid w:val="00C7111A"/>
    <w:rsid w:val="00C730A4"/>
    <w:rsid w:val="00C73FB5"/>
    <w:rsid w:val="00C74997"/>
    <w:rsid w:val="00C7699E"/>
    <w:rsid w:val="00C83582"/>
    <w:rsid w:val="00C8519A"/>
    <w:rsid w:val="00C85603"/>
    <w:rsid w:val="00C90570"/>
    <w:rsid w:val="00C911A3"/>
    <w:rsid w:val="00C915CF"/>
    <w:rsid w:val="00C91DC7"/>
    <w:rsid w:val="00C92FF9"/>
    <w:rsid w:val="00CA01F0"/>
    <w:rsid w:val="00CA1A9F"/>
    <w:rsid w:val="00CA2366"/>
    <w:rsid w:val="00CA2857"/>
    <w:rsid w:val="00CA3303"/>
    <w:rsid w:val="00CA44BC"/>
    <w:rsid w:val="00CA5A71"/>
    <w:rsid w:val="00CB307C"/>
    <w:rsid w:val="00CB5492"/>
    <w:rsid w:val="00CB68CA"/>
    <w:rsid w:val="00CC0377"/>
    <w:rsid w:val="00CC202F"/>
    <w:rsid w:val="00CC26ED"/>
    <w:rsid w:val="00CC2F91"/>
    <w:rsid w:val="00CC323B"/>
    <w:rsid w:val="00CD068A"/>
    <w:rsid w:val="00CD192B"/>
    <w:rsid w:val="00CD228B"/>
    <w:rsid w:val="00CD553B"/>
    <w:rsid w:val="00CE0620"/>
    <w:rsid w:val="00CE5B5E"/>
    <w:rsid w:val="00CE5EB3"/>
    <w:rsid w:val="00CE63AC"/>
    <w:rsid w:val="00CE63EB"/>
    <w:rsid w:val="00CE66A7"/>
    <w:rsid w:val="00CE722F"/>
    <w:rsid w:val="00CF37DE"/>
    <w:rsid w:val="00CF3863"/>
    <w:rsid w:val="00CF38C2"/>
    <w:rsid w:val="00CF3D7A"/>
    <w:rsid w:val="00CF412E"/>
    <w:rsid w:val="00CF5C13"/>
    <w:rsid w:val="00CF5E36"/>
    <w:rsid w:val="00CF6282"/>
    <w:rsid w:val="00CF72A7"/>
    <w:rsid w:val="00D02AFA"/>
    <w:rsid w:val="00D03E32"/>
    <w:rsid w:val="00D04208"/>
    <w:rsid w:val="00D04FCA"/>
    <w:rsid w:val="00D05CF7"/>
    <w:rsid w:val="00D0624A"/>
    <w:rsid w:val="00D065F9"/>
    <w:rsid w:val="00D10422"/>
    <w:rsid w:val="00D208D8"/>
    <w:rsid w:val="00D21C01"/>
    <w:rsid w:val="00D265CD"/>
    <w:rsid w:val="00D26F9F"/>
    <w:rsid w:val="00D30ACF"/>
    <w:rsid w:val="00D31190"/>
    <w:rsid w:val="00D33CD8"/>
    <w:rsid w:val="00D35ED8"/>
    <w:rsid w:val="00D366FC"/>
    <w:rsid w:val="00D41162"/>
    <w:rsid w:val="00D42015"/>
    <w:rsid w:val="00D42FA7"/>
    <w:rsid w:val="00D430A1"/>
    <w:rsid w:val="00D43229"/>
    <w:rsid w:val="00D44009"/>
    <w:rsid w:val="00D45329"/>
    <w:rsid w:val="00D453AC"/>
    <w:rsid w:val="00D4550D"/>
    <w:rsid w:val="00D47082"/>
    <w:rsid w:val="00D50383"/>
    <w:rsid w:val="00D50FE2"/>
    <w:rsid w:val="00D522D6"/>
    <w:rsid w:val="00D53D65"/>
    <w:rsid w:val="00D55507"/>
    <w:rsid w:val="00D55885"/>
    <w:rsid w:val="00D56B13"/>
    <w:rsid w:val="00D60C98"/>
    <w:rsid w:val="00D61876"/>
    <w:rsid w:val="00D6237C"/>
    <w:rsid w:val="00D64E9B"/>
    <w:rsid w:val="00D65217"/>
    <w:rsid w:val="00D66DC2"/>
    <w:rsid w:val="00D702C9"/>
    <w:rsid w:val="00D71EE3"/>
    <w:rsid w:val="00D73C6B"/>
    <w:rsid w:val="00D741BB"/>
    <w:rsid w:val="00D74E51"/>
    <w:rsid w:val="00D75BB2"/>
    <w:rsid w:val="00D779D5"/>
    <w:rsid w:val="00D81357"/>
    <w:rsid w:val="00D817F6"/>
    <w:rsid w:val="00D83601"/>
    <w:rsid w:val="00D84961"/>
    <w:rsid w:val="00D84C28"/>
    <w:rsid w:val="00D852DF"/>
    <w:rsid w:val="00D86843"/>
    <w:rsid w:val="00D90CDA"/>
    <w:rsid w:val="00D90CEC"/>
    <w:rsid w:val="00D91508"/>
    <w:rsid w:val="00D927A1"/>
    <w:rsid w:val="00D93F40"/>
    <w:rsid w:val="00D94074"/>
    <w:rsid w:val="00D96167"/>
    <w:rsid w:val="00D971C0"/>
    <w:rsid w:val="00D97429"/>
    <w:rsid w:val="00DA1287"/>
    <w:rsid w:val="00DA762F"/>
    <w:rsid w:val="00DB2E7C"/>
    <w:rsid w:val="00DB4B04"/>
    <w:rsid w:val="00DB500B"/>
    <w:rsid w:val="00DB5AAE"/>
    <w:rsid w:val="00DB64EB"/>
    <w:rsid w:val="00DC01A0"/>
    <w:rsid w:val="00DC20FF"/>
    <w:rsid w:val="00DC5E34"/>
    <w:rsid w:val="00DC6092"/>
    <w:rsid w:val="00DC7EFA"/>
    <w:rsid w:val="00DD1350"/>
    <w:rsid w:val="00DD4101"/>
    <w:rsid w:val="00DD4C3C"/>
    <w:rsid w:val="00DD4F4F"/>
    <w:rsid w:val="00DE02BC"/>
    <w:rsid w:val="00DE1960"/>
    <w:rsid w:val="00DE4FB1"/>
    <w:rsid w:val="00DF0FE9"/>
    <w:rsid w:val="00DF3595"/>
    <w:rsid w:val="00DF3C26"/>
    <w:rsid w:val="00DF476F"/>
    <w:rsid w:val="00DF57A5"/>
    <w:rsid w:val="00DF5D71"/>
    <w:rsid w:val="00DF621C"/>
    <w:rsid w:val="00DF7E61"/>
    <w:rsid w:val="00E01D64"/>
    <w:rsid w:val="00E0202F"/>
    <w:rsid w:val="00E02DEB"/>
    <w:rsid w:val="00E0391D"/>
    <w:rsid w:val="00E03FAF"/>
    <w:rsid w:val="00E068B6"/>
    <w:rsid w:val="00E06ACB"/>
    <w:rsid w:val="00E11798"/>
    <w:rsid w:val="00E117EA"/>
    <w:rsid w:val="00E12014"/>
    <w:rsid w:val="00E16CF1"/>
    <w:rsid w:val="00E20DFB"/>
    <w:rsid w:val="00E22769"/>
    <w:rsid w:val="00E25DAF"/>
    <w:rsid w:val="00E25F3C"/>
    <w:rsid w:val="00E31B97"/>
    <w:rsid w:val="00E353D7"/>
    <w:rsid w:val="00E377F8"/>
    <w:rsid w:val="00E40C35"/>
    <w:rsid w:val="00E4195C"/>
    <w:rsid w:val="00E447C6"/>
    <w:rsid w:val="00E44BFB"/>
    <w:rsid w:val="00E46B4F"/>
    <w:rsid w:val="00E50C0D"/>
    <w:rsid w:val="00E528E3"/>
    <w:rsid w:val="00E54D9F"/>
    <w:rsid w:val="00E552A5"/>
    <w:rsid w:val="00E56961"/>
    <w:rsid w:val="00E607A8"/>
    <w:rsid w:val="00E61EE1"/>
    <w:rsid w:val="00E63AE2"/>
    <w:rsid w:val="00E65EFC"/>
    <w:rsid w:val="00E663A0"/>
    <w:rsid w:val="00E67AF5"/>
    <w:rsid w:val="00E7243B"/>
    <w:rsid w:val="00E72CFF"/>
    <w:rsid w:val="00E7307A"/>
    <w:rsid w:val="00E730B0"/>
    <w:rsid w:val="00E8355F"/>
    <w:rsid w:val="00E83EB0"/>
    <w:rsid w:val="00E85476"/>
    <w:rsid w:val="00E857D8"/>
    <w:rsid w:val="00E85994"/>
    <w:rsid w:val="00E9055E"/>
    <w:rsid w:val="00E915A2"/>
    <w:rsid w:val="00E934A6"/>
    <w:rsid w:val="00E942ED"/>
    <w:rsid w:val="00E950E4"/>
    <w:rsid w:val="00E96B80"/>
    <w:rsid w:val="00E9739B"/>
    <w:rsid w:val="00E97975"/>
    <w:rsid w:val="00EA083E"/>
    <w:rsid w:val="00EA24A2"/>
    <w:rsid w:val="00EA4C9A"/>
    <w:rsid w:val="00EA55BD"/>
    <w:rsid w:val="00EA62EA"/>
    <w:rsid w:val="00EA6BCB"/>
    <w:rsid w:val="00EA7A47"/>
    <w:rsid w:val="00EB0A01"/>
    <w:rsid w:val="00EB351F"/>
    <w:rsid w:val="00EB376D"/>
    <w:rsid w:val="00EB5F04"/>
    <w:rsid w:val="00EB6B82"/>
    <w:rsid w:val="00EC6192"/>
    <w:rsid w:val="00EC6D01"/>
    <w:rsid w:val="00EC79B3"/>
    <w:rsid w:val="00ED3689"/>
    <w:rsid w:val="00ED5E60"/>
    <w:rsid w:val="00ED658C"/>
    <w:rsid w:val="00ED6834"/>
    <w:rsid w:val="00ED7F06"/>
    <w:rsid w:val="00EE00AD"/>
    <w:rsid w:val="00EE05A1"/>
    <w:rsid w:val="00EE0761"/>
    <w:rsid w:val="00EE361C"/>
    <w:rsid w:val="00EE76D9"/>
    <w:rsid w:val="00EF0244"/>
    <w:rsid w:val="00EF0D12"/>
    <w:rsid w:val="00EF1FD7"/>
    <w:rsid w:val="00EF5EA3"/>
    <w:rsid w:val="00EF7825"/>
    <w:rsid w:val="00EF7A13"/>
    <w:rsid w:val="00F0246D"/>
    <w:rsid w:val="00F02F1B"/>
    <w:rsid w:val="00F03CFD"/>
    <w:rsid w:val="00F114C5"/>
    <w:rsid w:val="00F128E5"/>
    <w:rsid w:val="00F1655F"/>
    <w:rsid w:val="00F16A48"/>
    <w:rsid w:val="00F16B6A"/>
    <w:rsid w:val="00F20531"/>
    <w:rsid w:val="00F22FD7"/>
    <w:rsid w:val="00F27E27"/>
    <w:rsid w:val="00F30DC3"/>
    <w:rsid w:val="00F315F9"/>
    <w:rsid w:val="00F341A6"/>
    <w:rsid w:val="00F36067"/>
    <w:rsid w:val="00F42426"/>
    <w:rsid w:val="00F46BA2"/>
    <w:rsid w:val="00F46D84"/>
    <w:rsid w:val="00F46E4F"/>
    <w:rsid w:val="00F51417"/>
    <w:rsid w:val="00F532E0"/>
    <w:rsid w:val="00F532EC"/>
    <w:rsid w:val="00F536C9"/>
    <w:rsid w:val="00F53E38"/>
    <w:rsid w:val="00F54C97"/>
    <w:rsid w:val="00F57A4A"/>
    <w:rsid w:val="00F60313"/>
    <w:rsid w:val="00F70975"/>
    <w:rsid w:val="00F7152F"/>
    <w:rsid w:val="00F72F8C"/>
    <w:rsid w:val="00F775F7"/>
    <w:rsid w:val="00F77696"/>
    <w:rsid w:val="00F815A8"/>
    <w:rsid w:val="00F83D93"/>
    <w:rsid w:val="00F914F2"/>
    <w:rsid w:val="00F9173A"/>
    <w:rsid w:val="00F919BE"/>
    <w:rsid w:val="00F97008"/>
    <w:rsid w:val="00FA01A5"/>
    <w:rsid w:val="00FA147F"/>
    <w:rsid w:val="00FA4709"/>
    <w:rsid w:val="00FA52FF"/>
    <w:rsid w:val="00FA5350"/>
    <w:rsid w:val="00FA5720"/>
    <w:rsid w:val="00FA608A"/>
    <w:rsid w:val="00FA75B7"/>
    <w:rsid w:val="00FB25A0"/>
    <w:rsid w:val="00FB339E"/>
    <w:rsid w:val="00FB4272"/>
    <w:rsid w:val="00FB555C"/>
    <w:rsid w:val="00FB565B"/>
    <w:rsid w:val="00FB6517"/>
    <w:rsid w:val="00FB7E1C"/>
    <w:rsid w:val="00FC19F0"/>
    <w:rsid w:val="00FC232D"/>
    <w:rsid w:val="00FC2336"/>
    <w:rsid w:val="00FD06C9"/>
    <w:rsid w:val="00FD092C"/>
    <w:rsid w:val="00FD1DF8"/>
    <w:rsid w:val="00FD3B78"/>
    <w:rsid w:val="00FD4CA9"/>
    <w:rsid w:val="00FD5ED5"/>
    <w:rsid w:val="00FD61B6"/>
    <w:rsid w:val="00FD6389"/>
    <w:rsid w:val="00FD6447"/>
    <w:rsid w:val="00FD7668"/>
    <w:rsid w:val="00FE1209"/>
    <w:rsid w:val="00FE1A3D"/>
    <w:rsid w:val="00FE1CD7"/>
    <w:rsid w:val="00FE21A3"/>
    <w:rsid w:val="00FE3BA6"/>
    <w:rsid w:val="00FE6731"/>
    <w:rsid w:val="00FE6735"/>
    <w:rsid w:val="00FF2CFB"/>
    <w:rsid w:val="00FF33CF"/>
    <w:rsid w:val="00FF534C"/>
    <w:rsid w:val="00FF53F9"/>
    <w:rsid w:val="00FF6799"/>
    <w:rsid w:val="00FF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315BC"/>
  <w15:chartTrackingRefBased/>
  <w15:docId w15:val="{041696EC-120F-414A-8558-FC1016B4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IE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14B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EFA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EndNoteBibliographyTitle">
    <w:name w:val="EndNote Bibliography Title"/>
    <w:basedOn w:val="Normal"/>
    <w:link w:val="EndNoteBibliographyTitleChar"/>
    <w:rsid w:val="00B908EB"/>
    <w:pPr>
      <w:jc w:val="center"/>
    </w:pPr>
    <w:rPr>
      <w:rFonts w:ascii="Calibri" w:eastAsiaTheme="minorEastAsia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908EB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B908EB"/>
    <w:rPr>
      <w:rFonts w:ascii="Calibri" w:eastAsiaTheme="minorEastAsia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B908EB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E50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E50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55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55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B5F28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34E3E"/>
  </w:style>
  <w:style w:type="character" w:customStyle="1" w:styleId="Standaardalinea-lettertype1">
    <w:name w:val="Standaardalinea-lettertype1"/>
    <w:rsid w:val="0073438A"/>
  </w:style>
  <w:style w:type="character" w:styleId="CommentReference">
    <w:name w:val="annotation reference"/>
    <w:basedOn w:val="DefaultParagraphFont"/>
    <w:uiPriority w:val="99"/>
    <w:semiHidden/>
    <w:unhideWhenUsed/>
    <w:rsid w:val="007D57EC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053817"/>
    <w:pPr>
      <w:spacing w:before="100" w:beforeAutospacing="1" w:after="100" w:afterAutospacing="1"/>
    </w:pPr>
  </w:style>
  <w:style w:type="paragraph" w:styleId="NoSpacing">
    <w:name w:val="No Spacing"/>
    <w:link w:val="NoSpacingChar"/>
    <w:uiPriority w:val="1"/>
    <w:qFormat/>
    <w:rsid w:val="008C5339"/>
    <w:rPr>
      <w:rFonts w:eastAsia="MS Mincho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C5339"/>
    <w:rPr>
      <w:rFonts w:eastAsia="MS Mincho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921DCF"/>
    <w:rPr>
      <w:rFonts w:ascii="Times New Roman" w:eastAsia="Times New Roman" w:hAnsi="Times New Roman" w:cs="Times New Roman"/>
    </w:rPr>
  </w:style>
  <w:style w:type="paragraph" w:styleId="CommentText">
    <w:name w:val="annotation text"/>
    <w:basedOn w:val="Normal"/>
    <w:link w:val="CommentTextChar"/>
    <w:uiPriority w:val="99"/>
    <w:unhideWhenUsed/>
    <w:rsid w:val="003522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22A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2A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328F5"/>
    <w:pPr>
      <w:tabs>
        <w:tab w:val="center" w:pos="4536"/>
        <w:tab w:val="right" w:pos="9072"/>
      </w:tabs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3328F5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E4195C"/>
  </w:style>
  <w:style w:type="paragraph" w:styleId="Header">
    <w:name w:val="header"/>
    <w:basedOn w:val="Normal"/>
    <w:link w:val="HeaderChar"/>
    <w:uiPriority w:val="99"/>
    <w:unhideWhenUsed/>
    <w:rsid w:val="00F57A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7A4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140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7892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76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22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7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632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DC776CC-7D89-DA4B-BF4A-81603B8FE3E1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FF0395-2276-EE4B-87A4-B094FF610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259</Words>
  <Characters>1510</Characters>
  <Application>Microsoft Office Word</Application>
  <DocSecurity>0</DocSecurity>
  <Lines>40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Masuda Shinichiro</dc:creator>
  <cp:keywords/>
  <dc:description/>
  <cp:lastModifiedBy>Masuda Shinichiro</cp:lastModifiedBy>
  <cp:revision>3</cp:revision>
  <dcterms:created xsi:type="dcterms:W3CDTF">2023-01-21T16:23:00Z</dcterms:created>
  <dcterms:modified xsi:type="dcterms:W3CDTF">2023-01-22T23:41:00Z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documentId_1845</vt:lpwstr>
  </property>
  <property fmtid="{D5CDD505-2E9C-101B-9397-08002B2CF9AE}" pid="3" name="grammarly_documentContext">
    <vt:lpwstr>{"goals":[],"domain":"general","emotions":[],"dialect":"american"}</vt:lpwstr>
  </property>
</Properties>
</file>