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347" w:type="dxa"/>
        <w:tblInd w:w="-30" w:type="dxa"/>
        <w:tblLayout w:type="fixed"/>
        <w:tblLook w:val="0000" w:firstRow="0" w:lastRow="0" w:firstColumn="0" w:lastColumn="0" w:noHBand="0" w:noVBand="0"/>
      </w:tblPr>
      <w:tblGrid>
        <w:gridCol w:w="1448"/>
        <w:gridCol w:w="850"/>
        <w:gridCol w:w="709"/>
        <w:gridCol w:w="992"/>
        <w:gridCol w:w="4530"/>
        <w:gridCol w:w="6"/>
        <w:gridCol w:w="54"/>
        <w:gridCol w:w="1080"/>
        <w:gridCol w:w="851"/>
        <w:gridCol w:w="1134"/>
        <w:gridCol w:w="2693"/>
      </w:tblGrid>
      <w:tr w:rsidR="00961F42" w:rsidRPr="00961F42" w14:paraId="3505E05D" w14:textId="77777777" w:rsidTr="007B0336">
        <w:trPr>
          <w:trHeight w:val="880"/>
        </w:trPr>
        <w:tc>
          <w:tcPr>
            <w:tcW w:w="1448" w:type="dxa"/>
            <w:tcBorders>
              <w:top w:val="single" w:sz="4" w:space="0" w:color="auto"/>
              <w:left w:val="nil"/>
              <w:bottom w:val="single" w:sz="4" w:space="0" w:color="auto"/>
            </w:tcBorders>
          </w:tcPr>
          <w:p w14:paraId="0BBEC0E3"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Guideline title</w:t>
            </w:r>
          </w:p>
        </w:tc>
        <w:tc>
          <w:tcPr>
            <w:tcW w:w="850" w:type="dxa"/>
            <w:tcBorders>
              <w:top w:val="single" w:sz="4" w:space="0" w:color="auto"/>
              <w:bottom w:val="single" w:sz="4" w:space="0" w:color="auto"/>
            </w:tcBorders>
          </w:tcPr>
          <w:p w14:paraId="2FFA892D"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Author</w:t>
            </w:r>
          </w:p>
        </w:tc>
        <w:tc>
          <w:tcPr>
            <w:tcW w:w="709" w:type="dxa"/>
            <w:tcBorders>
              <w:top w:val="single" w:sz="4" w:space="0" w:color="auto"/>
              <w:bottom w:val="single" w:sz="4" w:space="0" w:color="auto"/>
            </w:tcBorders>
          </w:tcPr>
          <w:p w14:paraId="396D4C7A"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Year</w:t>
            </w:r>
          </w:p>
        </w:tc>
        <w:tc>
          <w:tcPr>
            <w:tcW w:w="992" w:type="dxa"/>
            <w:tcBorders>
              <w:top w:val="single" w:sz="4" w:space="0" w:color="auto"/>
              <w:bottom w:val="single" w:sz="4" w:space="0" w:color="auto"/>
            </w:tcBorders>
          </w:tcPr>
          <w:p w14:paraId="311BC8F3"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Recommendation No.</w:t>
            </w:r>
          </w:p>
        </w:tc>
        <w:tc>
          <w:tcPr>
            <w:tcW w:w="4536" w:type="dxa"/>
            <w:gridSpan w:val="2"/>
            <w:tcBorders>
              <w:top w:val="single" w:sz="4" w:space="0" w:color="auto"/>
              <w:bottom w:val="single" w:sz="4" w:space="0" w:color="auto"/>
            </w:tcBorders>
          </w:tcPr>
          <w:p w14:paraId="11F8E9F2"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 xml:space="preserve">Recommendation </w:t>
            </w:r>
          </w:p>
        </w:tc>
        <w:tc>
          <w:tcPr>
            <w:tcW w:w="1134" w:type="dxa"/>
            <w:gridSpan w:val="2"/>
            <w:tcBorders>
              <w:top w:val="single" w:sz="4" w:space="0" w:color="auto"/>
              <w:bottom w:val="single" w:sz="4" w:space="0" w:color="auto"/>
            </w:tcBorders>
          </w:tcPr>
          <w:p w14:paraId="1533B053" w14:textId="3AD3AD8C" w:rsidR="00961F42" w:rsidRPr="00961F42" w:rsidRDefault="00961F42">
            <w:pPr>
              <w:autoSpaceDE w:val="0"/>
              <w:autoSpaceDN w:val="0"/>
              <w:adjustRightInd w:val="0"/>
              <w:jc w:val="center"/>
              <w:rPr>
                <w:rFonts w:cstheme="minorHAnsi"/>
                <w:b/>
                <w:bCs/>
                <w:color w:val="000000"/>
                <w:sz w:val="20"/>
                <w:szCs w:val="20"/>
                <w:lang w:val="en-GB"/>
              </w:rPr>
            </w:pPr>
            <w:r w:rsidRPr="00961F42">
              <w:rPr>
                <w:rFonts w:cstheme="minorHAnsi"/>
                <w:b/>
                <w:bCs/>
                <w:color w:val="000000"/>
                <w:sz w:val="20"/>
                <w:szCs w:val="20"/>
                <w:lang w:val="en-GB"/>
              </w:rPr>
              <w:t>Strength of Rec</w:t>
            </w:r>
            <w:r w:rsidR="003E66EE">
              <w:rPr>
                <w:rFonts w:cstheme="minorHAnsi"/>
                <w:b/>
                <w:bCs/>
                <w:color w:val="000000"/>
                <w:sz w:val="20"/>
                <w:szCs w:val="20"/>
                <w:lang w:val="en-GB"/>
              </w:rPr>
              <w:t>ommendation</w:t>
            </w:r>
          </w:p>
        </w:tc>
        <w:tc>
          <w:tcPr>
            <w:tcW w:w="851" w:type="dxa"/>
            <w:tcBorders>
              <w:top w:val="single" w:sz="4" w:space="0" w:color="auto"/>
              <w:bottom w:val="single" w:sz="4" w:space="0" w:color="auto"/>
            </w:tcBorders>
          </w:tcPr>
          <w:p w14:paraId="7B001799" w14:textId="77777777" w:rsidR="00961F42" w:rsidRPr="00961F42" w:rsidRDefault="00961F42">
            <w:pPr>
              <w:autoSpaceDE w:val="0"/>
              <w:autoSpaceDN w:val="0"/>
              <w:adjustRightInd w:val="0"/>
              <w:jc w:val="center"/>
              <w:rPr>
                <w:rFonts w:cstheme="minorHAnsi"/>
                <w:b/>
                <w:bCs/>
                <w:color w:val="000000"/>
                <w:sz w:val="20"/>
                <w:szCs w:val="20"/>
                <w:lang w:val="en-GB"/>
              </w:rPr>
            </w:pPr>
            <w:r w:rsidRPr="00961F42">
              <w:rPr>
                <w:rFonts w:cstheme="minorHAnsi"/>
                <w:b/>
                <w:bCs/>
                <w:color w:val="000000"/>
                <w:sz w:val="20"/>
                <w:szCs w:val="20"/>
                <w:lang w:val="en-GB"/>
              </w:rPr>
              <w:t>Quality of evidence</w:t>
            </w:r>
          </w:p>
        </w:tc>
        <w:tc>
          <w:tcPr>
            <w:tcW w:w="1134" w:type="dxa"/>
            <w:tcBorders>
              <w:top w:val="single" w:sz="4" w:space="0" w:color="auto"/>
              <w:bottom w:val="single" w:sz="4" w:space="0" w:color="auto"/>
            </w:tcBorders>
          </w:tcPr>
          <w:p w14:paraId="4D96324E"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Recommendation category specified within guideline</w:t>
            </w:r>
          </w:p>
        </w:tc>
        <w:tc>
          <w:tcPr>
            <w:tcW w:w="2693" w:type="dxa"/>
            <w:tcBorders>
              <w:top w:val="single" w:sz="4" w:space="0" w:color="auto"/>
              <w:bottom w:val="single" w:sz="4" w:space="0" w:color="auto"/>
              <w:right w:val="nil"/>
            </w:tcBorders>
          </w:tcPr>
          <w:p w14:paraId="1614BF91"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 xml:space="preserve">Category </w:t>
            </w:r>
          </w:p>
        </w:tc>
      </w:tr>
      <w:tr w:rsidR="00961F42" w:rsidRPr="00961F42" w14:paraId="476DAD27" w14:textId="77777777" w:rsidTr="007B0336">
        <w:trPr>
          <w:trHeight w:val="1180"/>
        </w:trPr>
        <w:tc>
          <w:tcPr>
            <w:tcW w:w="1448" w:type="dxa"/>
            <w:tcBorders>
              <w:top w:val="single" w:sz="4" w:space="0" w:color="auto"/>
              <w:left w:val="nil"/>
              <w:bottom w:val="single" w:sz="4" w:space="0" w:color="auto"/>
            </w:tcBorders>
          </w:tcPr>
          <w:p w14:paraId="3D7D1C96"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Multifetal Gestations: Twin, Triplet, and Higher-Order Multifetal Pregnancies (Practice Bulletin No 231).</w:t>
            </w:r>
          </w:p>
        </w:tc>
        <w:tc>
          <w:tcPr>
            <w:tcW w:w="850" w:type="dxa"/>
            <w:tcBorders>
              <w:top w:val="single" w:sz="4" w:space="0" w:color="auto"/>
              <w:bottom w:val="single" w:sz="4" w:space="0" w:color="auto"/>
            </w:tcBorders>
          </w:tcPr>
          <w:p w14:paraId="03BE874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ACOG</w:t>
            </w:r>
          </w:p>
        </w:tc>
        <w:tc>
          <w:tcPr>
            <w:tcW w:w="709" w:type="dxa"/>
            <w:tcBorders>
              <w:top w:val="single" w:sz="4" w:space="0" w:color="auto"/>
              <w:bottom w:val="single" w:sz="4" w:space="0" w:color="auto"/>
            </w:tcBorders>
          </w:tcPr>
          <w:p w14:paraId="3F596286"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2021</w:t>
            </w:r>
          </w:p>
        </w:tc>
        <w:tc>
          <w:tcPr>
            <w:tcW w:w="992" w:type="dxa"/>
            <w:tcBorders>
              <w:top w:val="single" w:sz="4" w:space="0" w:color="auto"/>
              <w:bottom w:val="single" w:sz="4" w:space="0" w:color="auto"/>
            </w:tcBorders>
          </w:tcPr>
          <w:p w14:paraId="6325887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31F0481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The chorionicity of a multifetal pregnancy should be established as early in pregnancy as possible, and the optimal timing for determination of chorionicity by ultrasonography is in the first trimester or early second trimester</w:t>
            </w:r>
          </w:p>
        </w:tc>
        <w:tc>
          <w:tcPr>
            <w:tcW w:w="1134" w:type="dxa"/>
            <w:gridSpan w:val="2"/>
            <w:tcBorders>
              <w:top w:val="single" w:sz="4" w:space="0" w:color="auto"/>
              <w:bottom w:val="single" w:sz="4" w:space="0" w:color="auto"/>
            </w:tcBorders>
          </w:tcPr>
          <w:p w14:paraId="6A0B8468"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Level B</w:t>
            </w:r>
          </w:p>
        </w:tc>
        <w:tc>
          <w:tcPr>
            <w:tcW w:w="851" w:type="dxa"/>
            <w:tcBorders>
              <w:top w:val="single" w:sz="4" w:space="0" w:color="auto"/>
              <w:bottom w:val="single" w:sz="4" w:space="0" w:color="auto"/>
            </w:tcBorders>
          </w:tcPr>
          <w:p w14:paraId="56E37DFE"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70656EE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How is chorionicity determined</w:t>
            </w:r>
          </w:p>
        </w:tc>
        <w:tc>
          <w:tcPr>
            <w:tcW w:w="2693" w:type="dxa"/>
            <w:tcBorders>
              <w:top w:val="single" w:sz="4" w:space="0" w:color="auto"/>
              <w:bottom w:val="single" w:sz="4" w:space="0" w:color="auto"/>
              <w:right w:val="nil"/>
            </w:tcBorders>
          </w:tcPr>
          <w:p w14:paraId="7E5CC13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365DF1" w:rsidRPr="00961F42" w14:paraId="7FE4B3BD" w14:textId="77777777" w:rsidTr="007B0336">
        <w:trPr>
          <w:trHeight w:val="5060"/>
        </w:trPr>
        <w:tc>
          <w:tcPr>
            <w:tcW w:w="1448" w:type="dxa"/>
            <w:tcBorders>
              <w:left w:val="nil"/>
              <w:bottom w:val="nil"/>
            </w:tcBorders>
          </w:tcPr>
          <w:p w14:paraId="55989E56"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Management of Monochorionic Twin Pregnancy: Greentop Guideline No. 51</w:t>
            </w:r>
          </w:p>
        </w:tc>
        <w:tc>
          <w:tcPr>
            <w:tcW w:w="850" w:type="dxa"/>
            <w:tcBorders>
              <w:bottom w:val="nil"/>
            </w:tcBorders>
          </w:tcPr>
          <w:p w14:paraId="5AFF3C0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RCOG</w:t>
            </w:r>
          </w:p>
        </w:tc>
        <w:tc>
          <w:tcPr>
            <w:tcW w:w="709" w:type="dxa"/>
            <w:tcBorders>
              <w:bottom w:val="nil"/>
            </w:tcBorders>
          </w:tcPr>
          <w:p w14:paraId="0CAEE33D"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2016</w:t>
            </w:r>
          </w:p>
        </w:tc>
        <w:tc>
          <w:tcPr>
            <w:tcW w:w="992" w:type="dxa"/>
            <w:tcBorders>
              <w:bottom w:val="nil"/>
            </w:tcBorders>
          </w:tcPr>
          <w:p w14:paraId="2C5056F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bottom w:val="nil"/>
            </w:tcBorders>
          </w:tcPr>
          <w:p w14:paraId="2124A689" w14:textId="77777777" w:rsidR="00961F42" w:rsidRPr="00961F42" w:rsidRDefault="00961F42">
            <w:pPr>
              <w:autoSpaceDE w:val="0"/>
              <w:autoSpaceDN w:val="0"/>
              <w:adjustRightInd w:val="0"/>
              <w:rPr>
                <w:rFonts w:cstheme="minorHAnsi"/>
                <w:color w:val="000000"/>
                <w:sz w:val="20"/>
                <w:szCs w:val="20"/>
                <w:lang w:val="en-GB"/>
              </w:rPr>
            </w:pPr>
          </w:p>
          <w:p w14:paraId="16158BB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All women with a twin pregnancy should be offered an ultrasound examination between 11+0 weeks and 13+6 weeks of gestation (crown–rump length 45–84 mm) to assess fetal viability, gestational age and chorionicity, and to exclude major congenital malformations.</w:t>
            </w:r>
          </w:p>
          <w:p w14:paraId="539DE34A" w14:textId="77777777" w:rsidR="00961F42" w:rsidRPr="00961F42" w:rsidRDefault="00961F42">
            <w:pPr>
              <w:autoSpaceDE w:val="0"/>
              <w:autoSpaceDN w:val="0"/>
              <w:adjustRightInd w:val="0"/>
              <w:rPr>
                <w:rFonts w:cstheme="minorHAnsi"/>
                <w:i/>
                <w:iCs/>
                <w:color w:val="000000"/>
                <w:sz w:val="20"/>
                <w:szCs w:val="20"/>
                <w:lang w:val="en-GB"/>
              </w:rPr>
            </w:pPr>
            <w:r w:rsidRPr="00961F42">
              <w:rPr>
                <w:rFonts w:cstheme="minorHAnsi"/>
                <w:i/>
                <w:iCs/>
                <w:color w:val="000000"/>
                <w:sz w:val="20"/>
                <w:szCs w:val="20"/>
                <w:lang w:val="en-GB"/>
              </w:rPr>
              <w:t>Note : ﻿First trimester ultrasound scanning is important in multiple pregnancies as it confirms viability, determines gestational age, defines chorionicity (by denoting placental mass numbers and membrane thickness), determines the number of amniotic sacs and may identify fetal anomalies (i.e. large cystic hygroma, anencephaly).1,6 In monochorionic twins, it is also important to exclude ‘</w:t>
            </w:r>
            <w:proofErr w:type="spellStart"/>
            <w:r w:rsidRPr="00961F42">
              <w:rPr>
                <w:rFonts w:cstheme="minorHAnsi"/>
                <w:i/>
                <w:iCs/>
                <w:color w:val="000000"/>
                <w:sz w:val="20"/>
                <w:szCs w:val="20"/>
                <w:lang w:val="en-GB"/>
              </w:rPr>
              <w:t>acardiac</w:t>
            </w:r>
            <w:proofErr w:type="spellEnd"/>
            <w:r w:rsidRPr="00961F42">
              <w:rPr>
                <w:rFonts w:cstheme="minorHAnsi"/>
                <w:i/>
                <w:iCs/>
                <w:color w:val="000000"/>
                <w:sz w:val="20"/>
                <w:szCs w:val="20"/>
                <w:lang w:val="en-GB"/>
              </w:rPr>
              <w:t xml:space="preserve"> twinning’, which is associated with TRAP. At this ultrasound examination, screening for Down syndrome may also be offered to couples (see below). ﻿</w:t>
            </w:r>
          </w:p>
          <w:p w14:paraId="6B2578BA" w14:textId="77777777" w:rsidR="00961F42" w:rsidRPr="00961F42" w:rsidRDefault="00961F42">
            <w:pPr>
              <w:autoSpaceDE w:val="0"/>
              <w:autoSpaceDN w:val="0"/>
              <w:adjustRightInd w:val="0"/>
              <w:rPr>
                <w:rFonts w:cstheme="minorHAnsi"/>
                <w:i/>
                <w:iCs/>
                <w:color w:val="000000"/>
                <w:sz w:val="20"/>
                <w:szCs w:val="20"/>
                <w:lang w:val="en-GB"/>
              </w:rPr>
            </w:pPr>
            <w:r w:rsidRPr="00961F42">
              <w:rPr>
                <w:rFonts w:cstheme="minorHAnsi"/>
                <w:i/>
                <w:iCs/>
                <w:color w:val="000000"/>
                <w:sz w:val="20"/>
                <w:szCs w:val="20"/>
                <w:lang w:val="en-GB"/>
              </w:rPr>
              <w:lastRenderedPageBreak/>
              <w:t>In spontaneously conceived twins, gestational age can be determined at the first trimester scan by using the</w:t>
            </w:r>
          </w:p>
          <w:p w14:paraId="17957886" w14:textId="77777777" w:rsidR="00961F42" w:rsidRPr="00961F42" w:rsidRDefault="00961F42">
            <w:pPr>
              <w:autoSpaceDE w:val="0"/>
              <w:autoSpaceDN w:val="0"/>
              <w:adjustRightInd w:val="0"/>
              <w:rPr>
                <w:rFonts w:cstheme="minorHAnsi"/>
                <w:i/>
                <w:iCs/>
                <w:color w:val="000000"/>
                <w:sz w:val="20"/>
                <w:szCs w:val="20"/>
                <w:lang w:val="en-GB"/>
              </w:rPr>
            </w:pPr>
            <w:r w:rsidRPr="00961F42">
              <w:rPr>
                <w:rFonts w:cstheme="minorHAnsi"/>
                <w:i/>
                <w:iCs/>
                <w:color w:val="000000"/>
                <w:sz w:val="20"/>
                <w:szCs w:val="20"/>
                <w:lang w:val="en-GB"/>
              </w:rPr>
              <w:t>crown–rump length of the larger fetus to avoid the risk of estimating it from a baby with early growth pathology.</w:t>
            </w:r>
          </w:p>
        </w:tc>
        <w:tc>
          <w:tcPr>
            <w:tcW w:w="1134" w:type="dxa"/>
            <w:gridSpan w:val="2"/>
            <w:tcBorders>
              <w:bottom w:val="nil"/>
            </w:tcBorders>
          </w:tcPr>
          <w:p w14:paraId="5C3D7762"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lastRenderedPageBreak/>
              <w:t>B</w:t>
            </w:r>
          </w:p>
        </w:tc>
        <w:tc>
          <w:tcPr>
            <w:tcW w:w="851" w:type="dxa"/>
            <w:tcBorders>
              <w:bottom w:val="nil"/>
            </w:tcBorders>
          </w:tcPr>
          <w:p w14:paraId="3D19C81D"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2++</w:t>
            </w:r>
          </w:p>
        </w:tc>
        <w:tc>
          <w:tcPr>
            <w:tcW w:w="1134" w:type="dxa"/>
            <w:tcBorders>
              <w:bottom w:val="nil"/>
            </w:tcBorders>
          </w:tcPr>
          <w:p w14:paraId="211ECE6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Diagnosis of MC twin pregnancy</w:t>
            </w:r>
          </w:p>
        </w:tc>
        <w:tc>
          <w:tcPr>
            <w:tcW w:w="2693" w:type="dxa"/>
            <w:tcBorders>
              <w:bottom w:val="nil"/>
              <w:right w:val="nil"/>
            </w:tcBorders>
          </w:tcPr>
          <w:p w14:paraId="35E07B3D"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511831A1" w14:textId="77777777" w:rsidTr="007B0336">
        <w:trPr>
          <w:trHeight w:val="3935"/>
        </w:trPr>
        <w:tc>
          <w:tcPr>
            <w:tcW w:w="1448" w:type="dxa"/>
            <w:tcBorders>
              <w:top w:val="single" w:sz="4" w:space="0" w:color="auto"/>
              <w:left w:val="nil"/>
              <w:bottom w:val="single" w:sz="4" w:space="0" w:color="auto"/>
            </w:tcBorders>
          </w:tcPr>
          <w:p w14:paraId="03D05F09"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Management of Monochorionic Twin Pregnancy: Greentop Guideline No. 51</w:t>
            </w:r>
          </w:p>
        </w:tc>
        <w:tc>
          <w:tcPr>
            <w:tcW w:w="850" w:type="dxa"/>
            <w:tcBorders>
              <w:top w:val="single" w:sz="4" w:space="0" w:color="auto"/>
              <w:bottom w:val="single" w:sz="4" w:space="0" w:color="auto"/>
            </w:tcBorders>
          </w:tcPr>
          <w:p w14:paraId="6BDA9C0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RCOG</w:t>
            </w:r>
          </w:p>
        </w:tc>
        <w:tc>
          <w:tcPr>
            <w:tcW w:w="709" w:type="dxa"/>
            <w:tcBorders>
              <w:top w:val="single" w:sz="4" w:space="0" w:color="auto"/>
              <w:bottom w:val="single" w:sz="4" w:space="0" w:color="auto"/>
            </w:tcBorders>
          </w:tcPr>
          <w:p w14:paraId="3CA0CEDA"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2016</w:t>
            </w:r>
          </w:p>
        </w:tc>
        <w:tc>
          <w:tcPr>
            <w:tcW w:w="992" w:type="dxa"/>
            <w:tcBorders>
              <w:top w:val="single" w:sz="4" w:space="0" w:color="auto"/>
              <w:bottom w:val="single" w:sz="4" w:space="0" w:color="auto"/>
            </w:tcBorders>
          </w:tcPr>
          <w:p w14:paraId="002C431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3D15635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should be determined at the time the twin pregnancy is detected by ultrasound based upon the number of placental masses, the appearance of the membrane attachment to the placenta and the membrane thickness. This scan is best performed before 14 weeks of gestation.</w:t>
            </w:r>
          </w:p>
        </w:tc>
        <w:tc>
          <w:tcPr>
            <w:tcW w:w="1134" w:type="dxa"/>
            <w:gridSpan w:val="2"/>
            <w:tcBorders>
              <w:top w:val="single" w:sz="4" w:space="0" w:color="auto"/>
              <w:bottom w:val="single" w:sz="4" w:space="0" w:color="auto"/>
            </w:tcBorders>
          </w:tcPr>
          <w:p w14:paraId="78904EED"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D</w:t>
            </w:r>
          </w:p>
        </w:tc>
        <w:tc>
          <w:tcPr>
            <w:tcW w:w="851" w:type="dxa"/>
            <w:tcBorders>
              <w:top w:val="single" w:sz="4" w:space="0" w:color="auto"/>
              <w:bottom w:val="single" w:sz="4" w:space="0" w:color="auto"/>
            </w:tcBorders>
          </w:tcPr>
          <w:p w14:paraId="5330D847"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4</w:t>
            </w:r>
          </w:p>
        </w:tc>
        <w:tc>
          <w:tcPr>
            <w:tcW w:w="1134" w:type="dxa"/>
            <w:tcBorders>
              <w:top w:val="single" w:sz="4" w:space="0" w:color="auto"/>
              <w:bottom w:val="single" w:sz="4" w:space="0" w:color="auto"/>
            </w:tcBorders>
          </w:tcPr>
          <w:p w14:paraId="13E5F12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Diagnosis of MC twin pregnancy</w:t>
            </w:r>
          </w:p>
        </w:tc>
        <w:tc>
          <w:tcPr>
            <w:tcW w:w="2693" w:type="dxa"/>
            <w:tcBorders>
              <w:top w:val="single" w:sz="4" w:space="0" w:color="auto"/>
              <w:bottom w:val="single" w:sz="4" w:space="0" w:color="auto"/>
              <w:right w:val="nil"/>
            </w:tcBorders>
          </w:tcPr>
          <w:p w14:paraId="7760A14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6A16D9AC" w14:textId="77777777" w:rsidTr="007B0336">
        <w:tc>
          <w:tcPr>
            <w:tcW w:w="1448" w:type="dxa"/>
            <w:tcBorders>
              <w:top w:val="single" w:sz="4" w:space="0" w:color="auto"/>
              <w:left w:val="nil"/>
              <w:bottom w:val="single" w:sz="4" w:space="0" w:color="auto"/>
            </w:tcBorders>
          </w:tcPr>
          <w:p w14:paraId="09270EEF" w14:textId="77777777" w:rsidR="00961F42" w:rsidRPr="00961F42" w:rsidRDefault="00961F42" w:rsidP="00961F42">
            <w:pPr>
              <w:autoSpaceDE w:val="0"/>
              <w:autoSpaceDN w:val="0"/>
              <w:adjustRightInd w:val="0"/>
              <w:rPr>
                <w:rFonts w:cstheme="minorHAnsi"/>
                <w:b/>
                <w:bCs/>
                <w:color w:val="000000"/>
                <w:sz w:val="20"/>
                <w:szCs w:val="20"/>
                <w:lang w:val="en-GB"/>
              </w:rPr>
            </w:pPr>
          </w:p>
        </w:tc>
        <w:tc>
          <w:tcPr>
            <w:tcW w:w="850" w:type="dxa"/>
            <w:tcBorders>
              <w:top w:val="single" w:sz="4" w:space="0" w:color="auto"/>
              <w:bottom w:val="single" w:sz="4" w:space="0" w:color="auto"/>
            </w:tcBorders>
          </w:tcPr>
          <w:p w14:paraId="3A748ED6" w14:textId="77777777" w:rsidR="00961F42" w:rsidRPr="00961F42" w:rsidRDefault="00961F42" w:rsidP="00961F42">
            <w:pPr>
              <w:autoSpaceDE w:val="0"/>
              <w:autoSpaceDN w:val="0"/>
              <w:adjustRightInd w:val="0"/>
              <w:rPr>
                <w:rFonts w:cstheme="minorHAnsi"/>
                <w:color w:val="000000"/>
                <w:sz w:val="20"/>
                <w:szCs w:val="20"/>
                <w:lang w:val="en-GB"/>
              </w:rPr>
            </w:pPr>
          </w:p>
        </w:tc>
        <w:tc>
          <w:tcPr>
            <w:tcW w:w="709" w:type="dxa"/>
            <w:tcBorders>
              <w:top w:val="single" w:sz="4" w:space="0" w:color="auto"/>
              <w:bottom w:val="single" w:sz="4" w:space="0" w:color="auto"/>
            </w:tcBorders>
          </w:tcPr>
          <w:p w14:paraId="2498816F" w14:textId="77777777" w:rsidR="00961F42" w:rsidRPr="00961F42" w:rsidRDefault="00961F42" w:rsidP="00961F42">
            <w:pPr>
              <w:autoSpaceDE w:val="0"/>
              <w:autoSpaceDN w:val="0"/>
              <w:adjustRightInd w:val="0"/>
              <w:jc w:val="right"/>
              <w:rPr>
                <w:rFonts w:cstheme="minorHAnsi"/>
                <w:color w:val="000000"/>
                <w:sz w:val="20"/>
                <w:szCs w:val="20"/>
                <w:lang w:val="en-GB"/>
              </w:rPr>
            </w:pPr>
          </w:p>
        </w:tc>
        <w:tc>
          <w:tcPr>
            <w:tcW w:w="992" w:type="dxa"/>
            <w:tcBorders>
              <w:top w:val="single" w:sz="4" w:space="0" w:color="auto"/>
              <w:bottom w:val="single" w:sz="4" w:space="0" w:color="auto"/>
            </w:tcBorders>
          </w:tcPr>
          <w:p w14:paraId="09AA4310" w14:textId="77777777" w:rsidR="00961F42" w:rsidRPr="00961F42" w:rsidRDefault="00961F42" w:rsidP="00961F42">
            <w:pPr>
              <w:autoSpaceDE w:val="0"/>
              <w:autoSpaceDN w:val="0"/>
              <w:adjustRightInd w:val="0"/>
              <w:rPr>
                <w:rFonts w:cstheme="minorHAnsi"/>
                <w:color w:val="000000"/>
                <w:sz w:val="20"/>
                <w:szCs w:val="20"/>
                <w:lang w:val="en-GB"/>
              </w:rPr>
            </w:pPr>
          </w:p>
        </w:tc>
        <w:tc>
          <w:tcPr>
            <w:tcW w:w="4536" w:type="dxa"/>
            <w:gridSpan w:val="2"/>
            <w:tcBorders>
              <w:top w:val="single" w:sz="4" w:space="0" w:color="auto"/>
              <w:bottom w:val="single" w:sz="4" w:space="0" w:color="auto"/>
            </w:tcBorders>
          </w:tcPr>
          <w:p w14:paraId="63DB7814" w14:textId="77777777" w:rsidR="00961F42" w:rsidRPr="00961F42" w:rsidRDefault="00961F42" w:rsidP="00961F42">
            <w:pPr>
              <w:autoSpaceDE w:val="0"/>
              <w:autoSpaceDN w:val="0"/>
              <w:adjustRightInd w:val="0"/>
              <w:rPr>
                <w:rFonts w:cstheme="minorHAnsi"/>
                <w:color w:val="000000"/>
                <w:sz w:val="20"/>
                <w:szCs w:val="20"/>
                <w:lang w:val="en-GB"/>
              </w:rPr>
            </w:pPr>
          </w:p>
        </w:tc>
        <w:tc>
          <w:tcPr>
            <w:tcW w:w="1134" w:type="dxa"/>
            <w:gridSpan w:val="2"/>
            <w:tcBorders>
              <w:top w:val="single" w:sz="4" w:space="0" w:color="auto"/>
              <w:bottom w:val="single" w:sz="4" w:space="0" w:color="auto"/>
            </w:tcBorders>
          </w:tcPr>
          <w:p w14:paraId="759A8B1A" w14:textId="77777777" w:rsidR="00961F42" w:rsidRPr="00961F42" w:rsidRDefault="00961F42" w:rsidP="00961F42">
            <w:pPr>
              <w:autoSpaceDE w:val="0"/>
              <w:autoSpaceDN w:val="0"/>
              <w:adjustRightInd w:val="0"/>
              <w:jc w:val="center"/>
              <w:rPr>
                <w:rFonts w:cstheme="minorHAnsi"/>
                <w:color w:val="000000"/>
                <w:sz w:val="20"/>
                <w:szCs w:val="20"/>
                <w:lang w:val="en-GB"/>
              </w:rPr>
            </w:pPr>
          </w:p>
        </w:tc>
        <w:tc>
          <w:tcPr>
            <w:tcW w:w="851" w:type="dxa"/>
            <w:tcBorders>
              <w:top w:val="single" w:sz="4" w:space="0" w:color="auto"/>
              <w:bottom w:val="single" w:sz="4" w:space="0" w:color="auto"/>
            </w:tcBorders>
          </w:tcPr>
          <w:p w14:paraId="44D75D9B" w14:textId="77777777" w:rsidR="00961F42" w:rsidRPr="00961F42" w:rsidRDefault="00961F42" w:rsidP="00961F42">
            <w:pPr>
              <w:autoSpaceDE w:val="0"/>
              <w:autoSpaceDN w:val="0"/>
              <w:adjustRightInd w:val="0"/>
              <w:jc w:val="center"/>
              <w:rPr>
                <w:rFonts w:cstheme="minorHAnsi"/>
                <w:color w:val="000000"/>
                <w:sz w:val="20"/>
                <w:szCs w:val="20"/>
                <w:lang w:val="en-GB"/>
              </w:rPr>
            </w:pPr>
          </w:p>
        </w:tc>
        <w:tc>
          <w:tcPr>
            <w:tcW w:w="1134" w:type="dxa"/>
            <w:tcBorders>
              <w:top w:val="single" w:sz="4" w:space="0" w:color="auto"/>
              <w:bottom w:val="single" w:sz="4" w:space="0" w:color="auto"/>
            </w:tcBorders>
          </w:tcPr>
          <w:p w14:paraId="152ED236" w14:textId="77777777" w:rsidR="00961F42" w:rsidRPr="00961F42" w:rsidRDefault="00961F42" w:rsidP="00961F42">
            <w:pPr>
              <w:autoSpaceDE w:val="0"/>
              <w:autoSpaceDN w:val="0"/>
              <w:adjustRightInd w:val="0"/>
              <w:rPr>
                <w:rFonts w:cstheme="minorHAnsi"/>
                <w:color w:val="000000"/>
                <w:sz w:val="20"/>
                <w:szCs w:val="20"/>
                <w:lang w:val="en-GB"/>
              </w:rPr>
            </w:pPr>
          </w:p>
        </w:tc>
        <w:tc>
          <w:tcPr>
            <w:tcW w:w="2693" w:type="dxa"/>
            <w:tcBorders>
              <w:top w:val="single" w:sz="4" w:space="0" w:color="auto"/>
              <w:bottom w:val="single" w:sz="4" w:space="0" w:color="auto"/>
              <w:right w:val="nil"/>
            </w:tcBorders>
          </w:tcPr>
          <w:p w14:paraId="40431F5C" w14:textId="77777777" w:rsidR="00961F42" w:rsidRPr="00961F42" w:rsidRDefault="00961F42" w:rsidP="00961F42">
            <w:pPr>
              <w:autoSpaceDE w:val="0"/>
              <w:autoSpaceDN w:val="0"/>
              <w:adjustRightInd w:val="0"/>
              <w:rPr>
                <w:rFonts w:cstheme="minorHAnsi"/>
                <w:color w:val="000000"/>
                <w:sz w:val="20"/>
                <w:szCs w:val="20"/>
                <w:lang w:val="en-GB"/>
              </w:rPr>
            </w:pPr>
          </w:p>
        </w:tc>
      </w:tr>
      <w:tr w:rsidR="00961F42" w:rsidRPr="00961F42" w14:paraId="09A5DC45" w14:textId="77777777" w:rsidTr="007B0336">
        <w:trPr>
          <w:trHeight w:val="1982"/>
        </w:trPr>
        <w:tc>
          <w:tcPr>
            <w:tcW w:w="1448" w:type="dxa"/>
            <w:tcBorders>
              <w:top w:val="single" w:sz="4" w:space="0" w:color="auto"/>
              <w:left w:val="nil"/>
              <w:bottom w:val="single" w:sz="4" w:space="0" w:color="auto"/>
            </w:tcBorders>
          </w:tcPr>
          <w:p w14:paraId="2834CBAD"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Management of Monochorionic Twin Pregnancy: Greentop Guideline No. 51</w:t>
            </w:r>
          </w:p>
        </w:tc>
        <w:tc>
          <w:tcPr>
            <w:tcW w:w="850" w:type="dxa"/>
            <w:tcBorders>
              <w:top w:val="single" w:sz="4" w:space="0" w:color="auto"/>
              <w:bottom w:val="single" w:sz="4" w:space="0" w:color="auto"/>
            </w:tcBorders>
          </w:tcPr>
          <w:p w14:paraId="0C766BB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RCOG</w:t>
            </w:r>
          </w:p>
        </w:tc>
        <w:tc>
          <w:tcPr>
            <w:tcW w:w="709" w:type="dxa"/>
            <w:tcBorders>
              <w:top w:val="single" w:sz="4" w:space="0" w:color="auto"/>
              <w:bottom w:val="single" w:sz="4" w:space="0" w:color="auto"/>
            </w:tcBorders>
          </w:tcPr>
          <w:p w14:paraId="360E0F7D"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2016</w:t>
            </w:r>
          </w:p>
        </w:tc>
        <w:tc>
          <w:tcPr>
            <w:tcW w:w="992" w:type="dxa"/>
            <w:tcBorders>
              <w:top w:val="single" w:sz="4" w:space="0" w:color="auto"/>
              <w:bottom w:val="single" w:sz="4" w:space="0" w:color="auto"/>
            </w:tcBorders>
          </w:tcPr>
          <w:p w14:paraId="5474EC0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248EA1A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﻿A photographic (thermal copy) record should be taken and placed in the patient’s notes documenting the ultrasound appearance of the membrane attachment to the placenta and an electronic copy stored.</w:t>
            </w:r>
          </w:p>
        </w:tc>
        <w:tc>
          <w:tcPr>
            <w:tcW w:w="1134" w:type="dxa"/>
            <w:gridSpan w:val="2"/>
            <w:tcBorders>
              <w:top w:val="single" w:sz="4" w:space="0" w:color="auto"/>
              <w:bottom w:val="single" w:sz="4" w:space="0" w:color="auto"/>
            </w:tcBorders>
          </w:tcPr>
          <w:p w14:paraId="0EDD5659"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ascii="Apple Color Emoji" w:hAnsi="Apple Color Emoji" w:cs="Apple Color Emoji"/>
                <w:color w:val="000000"/>
                <w:sz w:val="20"/>
                <w:szCs w:val="20"/>
                <w:lang w:val="en-GB"/>
              </w:rPr>
              <w:t>✔</w:t>
            </w:r>
          </w:p>
        </w:tc>
        <w:tc>
          <w:tcPr>
            <w:tcW w:w="851" w:type="dxa"/>
            <w:tcBorders>
              <w:top w:val="single" w:sz="4" w:space="0" w:color="auto"/>
              <w:bottom w:val="single" w:sz="4" w:space="0" w:color="auto"/>
            </w:tcBorders>
          </w:tcPr>
          <w:p w14:paraId="5C464868"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0F54A0D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Diagnosis of MC twin pregnancy</w:t>
            </w:r>
          </w:p>
        </w:tc>
        <w:tc>
          <w:tcPr>
            <w:tcW w:w="2693" w:type="dxa"/>
            <w:tcBorders>
              <w:top w:val="single" w:sz="4" w:space="0" w:color="auto"/>
              <w:bottom w:val="single" w:sz="4" w:space="0" w:color="auto"/>
              <w:right w:val="nil"/>
            </w:tcBorders>
          </w:tcPr>
          <w:p w14:paraId="3CAB108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17606924" w14:textId="77777777" w:rsidTr="007B0336">
        <w:tc>
          <w:tcPr>
            <w:tcW w:w="1448" w:type="dxa"/>
            <w:tcBorders>
              <w:top w:val="single" w:sz="4" w:space="0" w:color="auto"/>
              <w:left w:val="nil"/>
              <w:bottom w:val="nil"/>
            </w:tcBorders>
          </w:tcPr>
          <w:p w14:paraId="57F953DA" w14:textId="77777777" w:rsidR="00961F42" w:rsidRPr="00961F42" w:rsidRDefault="00961F42" w:rsidP="00961F42">
            <w:pPr>
              <w:autoSpaceDE w:val="0"/>
              <w:autoSpaceDN w:val="0"/>
              <w:adjustRightInd w:val="0"/>
              <w:rPr>
                <w:rFonts w:cstheme="minorHAnsi"/>
                <w:b/>
                <w:bCs/>
                <w:color w:val="000000"/>
                <w:sz w:val="20"/>
                <w:szCs w:val="20"/>
                <w:lang w:val="en-GB"/>
              </w:rPr>
            </w:pPr>
          </w:p>
        </w:tc>
        <w:tc>
          <w:tcPr>
            <w:tcW w:w="850" w:type="dxa"/>
            <w:tcBorders>
              <w:top w:val="single" w:sz="4" w:space="0" w:color="auto"/>
              <w:bottom w:val="nil"/>
            </w:tcBorders>
          </w:tcPr>
          <w:p w14:paraId="1312A764" w14:textId="77777777" w:rsidR="00961F42" w:rsidRPr="00961F42" w:rsidRDefault="00961F42" w:rsidP="00961F42">
            <w:pPr>
              <w:autoSpaceDE w:val="0"/>
              <w:autoSpaceDN w:val="0"/>
              <w:adjustRightInd w:val="0"/>
              <w:rPr>
                <w:rFonts w:cstheme="minorHAnsi"/>
                <w:color w:val="000000"/>
                <w:sz w:val="20"/>
                <w:szCs w:val="20"/>
                <w:lang w:val="en-GB"/>
              </w:rPr>
            </w:pPr>
          </w:p>
        </w:tc>
        <w:tc>
          <w:tcPr>
            <w:tcW w:w="709" w:type="dxa"/>
            <w:tcBorders>
              <w:top w:val="single" w:sz="4" w:space="0" w:color="auto"/>
              <w:bottom w:val="nil"/>
            </w:tcBorders>
          </w:tcPr>
          <w:p w14:paraId="4DAC6EF6" w14:textId="77777777" w:rsidR="00961F42" w:rsidRPr="00961F42" w:rsidRDefault="00961F42" w:rsidP="00961F42">
            <w:pPr>
              <w:autoSpaceDE w:val="0"/>
              <w:autoSpaceDN w:val="0"/>
              <w:adjustRightInd w:val="0"/>
              <w:jc w:val="right"/>
              <w:rPr>
                <w:rFonts w:cstheme="minorHAnsi"/>
                <w:color w:val="000000"/>
                <w:sz w:val="20"/>
                <w:szCs w:val="20"/>
                <w:lang w:val="en-GB"/>
              </w:rPr>
            </w:pPr>
          </w:p>
        </w:tc>
        <w:tc>
          <w:tcPr>
            <w:tcW w:w="992" w:type="dxa"/>
            <w:tcBorders>
              <w:top w:val="single" w:sz="4" w:space="0" w:color="auto"/>
              <w:bottom w:val="nil"/>
            </w:tcBorders>
          </w:tcPr>
          <w:p w14:paraId="6B299FB8" w14:textId="77777777" w:rsidR="00961F42" w:rsidRPr="00961F42" w:rsidRDefault="00961F42" w:rsidP="00961F42">
            <w:pPr>
              <w:autoSpaceDE w:val="0"/>
              <w:autoSpaceDN w:val="0"/>
              <w:adjustRightInd w:val="0"/>
              <w:rPr>
                <w:rFonts w:cstheme="minorHAnsi"/>
                <w:color w:val="000000"/>
                <w:sz w:val="20"/>
                <w:szCs w:val="20"/>
                <w:lang w:val="en-GB"/>
              </w:rPr>
            </w:pPr>
          </w:p>
        </w:tc>
        <w:tc>
          <w:tcPr>
            <w:tcW w:w="4536" w:type="dxa"/>
            <w:gridSpan w:val="2"/>
            <w:tcBorders>
              <w:top w:val="single" w:sz="4" w:space="0" w:color="auto"/>
              <w:bottom w:val="nil"/>
            </w:tcBorders>
          </w:tcPr>
          <w:p w14:paraId="36E13335" w14:textId="77777777" w:rsidR="00961F42" w:rsidRPr="00961F42" w:rsidRDefault="00961F42" w:rsidP="00961F42">
            <w:pPr>
              <w:autoSpaceDE w:val="0"/>
              <w:autoSpaceDN w:val="0"/>
              <w:adjustRightInd w:val="0"/>
              <w:rPr>
                <w:rFonts w:cstheme="minorHAnsi"/>
                <w:color w:val="000000"/>
                <w:sz w:val="20"/>
                <w:szCs w:val="20"/>
                <w:lang w:val="en-GB"/>
              </w:rPr>
            </w:pPr>
          </w:p>
        </w:tc>
        <w:tc>
          <w:tcPr>
            <w:tcW w:w="1134" w:type="dxa"/>
            <w:gridSpan w:val="2"/>
            <w:tcBorders>
              <w:top w:val="single" w:sz="4" w:space="0" w:color="auto"/>
              <w:bottom w:val="nil"/>
            </w:tcBorders>
          </w:tcPr>
          <w:p w14:paraId="78763851" w14:textId="77777777" w:rsidR="00961F42" w:rsidRPr="00961F42" w:rsidRDefault="00961F42" w:rsidP="00961F42">
            <w:pPr>
              <w:autoSpaceDE w:val="0"/>
              <w:autoSpaceDN w:val="0"/>
              <w:adjustRightInd w:val="0"/>
              <w:jc w:val="center"/>
              <w:rPr>
                <w:rFonts w:ascii="Apple Color Emoji" w:hAnsi="Apple Color Emoji" w:cs="Apple Color Emoji"/>
                <w:color w:val="000000"/>
                <w:sz w:val="20"/>
                <w:szCs w:val="20"/>
                <w:lang w:val="en-GB"/>
              </w:rPr>
            </w:pPr>
          </w:p>
        </w:tc>
        <w:tc>
          <w:tcPr>
            <w:tcW w:w="851" w:type="dxa"/>
            <w:tcBorders>
              <w:top w:val="single" w:sz="4" w:space="0" w:color="auto"/>
              <w:bottom w:val="nil"/>
            </w:tcBorders>
          </w:tcPr>
          <w:p w14:paraId="6A5B60E0" w14:textId="77777777" w:rsidR="00961F42" w:rsidRPr="00961F42" w:rsidRDefault="00961F42" w:rsidP="00961F42">
            <w:pPr>
              <w:autoSpaceDE w:val="0"/>
              <w:autoSpaceDN w:val="0"/>
              <w:adjustRightInd w:val="0"/>
              <w:jc w:val="center"/>
              <w:rPr>
                <w:rFonts w:cstheme="minorHAnsi"/>
                <w:color w:val="000000"/>
                <w:sz w:val="20"/>
                <w:szCs w:val="20"/>
                <w:lang w:val="en-GB"/>
              </w:rPr>
            </w:pPr>
          </w:p>
        </w:tc>
        <w:tc>
          <w:tcPr>
            <w:tcW w:w="1134" w:type="dxa"/>
            <w:tcBorders>
              <w:top w:val="single" w:sz="4" w:space="0" w:color="auto"/>
              <w:bottom w:val="nil"/>
            </w:tcBorders>
          </w:tcPr>
          <w:p w14:paraId="4EA06F7B" w14:textId="77777777" w:rsidR="00961F42" w:rsidRPr="00961F42" w:rsidRDefault="00961F42" w:rsidP="00961F42">
            <w:pPr>
              <w:autoSpaceDE w:val="0"/>
              <w:autoSpaceDN w:val="0"/>
              <w:adjustRightInd w:val="0"/>
              <w:rPr>
                <w:rFonts w:cstheme="minorHAnsi"/>
                <w:color w:val="000000"/>
                <w:sz w:val="20"/>
                <w:szCs w:val="20"/>
                <w:lang w:val="en-GB"/>
              </w:rPr>
            </w:pPr>
          </w:p>
        </w:tc>
        <w:tc>
          <w:tcPr>
            <w:tcW w:w="2693" w:type="dxa"/>
            <w:tcBorders>
              <w:top w:val="single" w:sz="4" w:space="0" w:color="auto"/>
              <w:bottom w:val="nil"/>
              <w:right w:val="nil"/>
            </w:tcBorders>
          </w:tcPr>
          <w:p w14:paraId="7BE1900E" w14:textId="77777777" w:rsidR="00961F42" w:rsidRPr="00961F42" w:rsidRDefault="00961F42" w:rsidP="00961F42">
            <w:pPr>
              <w:autoSpaceDE w:val="0"/>
              <w:autoSpaceDN w:val="0"/>
              <w:adjustRightInd w:val="0"/>
              <w:rPr>
                <w:rFonts w:cstheme="minorHAnsi"/>
                <w:color w:val="000000"/>
                <w:sz w:val="20"/>
                <w:szCs w:val="20"/>
                <w:lang w:val="en-GB"/>
              </w:rPr>
            </w:pPr>
          </w:p>
        </w:tc>
      </w:tr>
      <w:tr w:rsidR="00961F42" w:rsidRPr="00961F42" w14:paraId="1693E43A" w14:textId="77777777" w:rsidTr="007B0336">
        <w:trPr>
          <w:trHeight w:val="880"/>
        </w:trPr>
        <w:tc>
          <w:tcPr>
            <w:tcW w:w="1448" w:type="dxa"/>
            <w:tcBorders>
              <w:top w:val="nil"/>
              <w:left w:val="nil"/>
              <w:bottom w:val="single" w:sz="4" w:space="0" w:color="auto"/>
            </w:tcBorders>
          </w:tcPr>
          <w:p w14:paraId="3AFFF2A6"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Management of Monochorionic Twin Pregnancy: Greentop Guideline No. 51</w:t>
            </w:r>
          </w:p>
        </w:tc>
        <w:tc>
          <w:tcPr>
            <w:tcW w:w="850" w:type="dxa"/>
            <w:tcBorders>
              <w:top w:val="nil"/>
              <w:bottom w:val="single" w:sz="4" w:space="0" w:color="auto"/>
            </w:tcBorders>
          </w:tcPr>
          <w:p w14:paraId="080C8AE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RCOG</w:t>
            </w:r>
          </w:p>
        </w:tc>
        <w:tc>
          <w:tcPr>
            <w:tcW w:w="709" w:type="dxa"/>
            <w:tcBorders>
              <w:top w:val="nil"/>
              <w:bottom w:val="single" w:sz="4" w:space="0" w:color="auto"/>
            </w:tcBorders>
          </w:tcPr>
          <w:p w14:paraId="64393CB2"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2016</w:t>
            </w:r>
          </w:p>
        </w:tc>
        <w:tc>
          <w:tcPr>
            <w:tcW w:w="992" w:type="dxa"/>
            <w:tcBorders>
              <w:top w:val="nil"/>
              <w:bottom w:val="single" w:sz="4" w:space="0" w:color="auto"/>
            </w:tcBorders>
          </w:tcPr>
          <w:p w14:paraId="02DA59C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nil"/>
              <w:bottom w:val="single" w:sz="4" w:space="0" w:color="auto"/>
            </w:tcBorders>
          </w:tcPr>
          <w:p w14:paraId="0DB2C3F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﻿If there is uncertainty about the diagnosis of chorionicity, a photographic record of the ultrasound appearance of the membrane attachment to the placenta should be retained and a second opinion should be sought.</w:t>
            </w:r>
          </w:p>
        </w:tc>
        <w:tc>
          <w:tcPr>
            <w:tcW w:w="1134" w:type="dxa"/>
            <w:gridSpan w:val="2"/>
            <w:tcBorders>
              <w:top w:val="nil"/>
              <w:bottom w:val="single" w:sz="4" w:space="0" w:color="auto"/>
            </w:tcBorders>
          </w:tcPr>
          <w:p w14:paraId="1E15B08F"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ascii="Apple Color Emoji" w:hAnsi="Apple Color Emoji" w:cs="Apple Color Emoji"/>
                <w:color w:val="000000"/>
                <w:sz w:val="20"/>
                <w:szCs w:val="20"/>
                <w:lang w:val="en-GB"/>
              </w:rPr>
              <w:t>✔</w:t>
            </w:r>
          </w:p>
        </w:tc>
        <w:tc>
          <w:tcPr>
            <w:tcW w:w="851" w:type="dxa"/>
            <w:tcBorders>
              <w:top w:val="nil"/>
              <w:bottom w:val="single" w:sz="4" w:space="0" w:color="auto"/>
            </w:tcBorders>
          </w:tcPr>
          <w:p w14:paraId="41231ACB"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3</w:t>
            </w:r>
          </w:p>
        </w:tc>
        <w:tc>
          <w:tcPr>
            <w:tcW w:w="1134" w:type="dxa"/>
            <w:tcBorders>
              <w:top w:val="nil"/>
              <w:bottom w:val="single" w:sz="4" w:space="0" w:color="auto"/>
            </w:tcBorders>
          </w:tcPr>
          <w:p w14:paraId="7AC7A41A"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Diagnosis of MC twin pregnancy</w:t>
            </w:r>
          </w:p>
        </w:tc>
        <w:tc>
          <w:tcPr>
            <w:tcW w:w="2693" w:type="dxa"/>
            <w:tcBorders>
              <w:top w:val="nil"/>
              <w:bottom w:val="single" w:sz="4" w:space="0" w:color="auto"/>
              <w:right w:val="nil"/>
            </w:tcBorders>
          </w:tcPr>
          <w:p w14:paraId="57EF68CA"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6C9A53F8" w14:textId="77777777" w:rsidTr="007B0336">
        <w:trPr>
          <w:trHeight w:val="880"/>
        </w:trPr>
        <w:tc>
          <w:tcPr>
            <w:tcW w:w="1448" w:type="dxa"/>
            <w:tcBorders>
              <w:top w:val="single" w:sz="4" w:space="0" w:color="auto"/>
              <w:left w:val="nil"/>
              <w:bottom w:val="single" w:sz="4" w:space="0" w:color="auto"/>
            </w:tcBorders>
          </w:tcPr>
          <w:p w14:paraId="42A74C8D"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Management of Monochorionic Twin Pregnancy: Greentop Guideline No. 51</w:t>
            </w:r>
          </w:p>
        </w:tc>
        <w:tc>
          <w:tcPr>
            <w:tcW w:w="850" w:type="dxa"/>
            <w:tcBorders>
              <w:top w:val="single" w:sz="4" w:space="0" w:color="auto"/>
              <w:bottom w:val="single" w:sz="4" w:space="0" w:color="auto"/>
            </w:tcBorders>
          </w:tcPr>
          <w:p w14:paraId="2730A20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RCOG</w:t>
            </w:r>
          </w:p>
        </w:tc>
        <w:tc>
          <w:tcPr>
            <w:tcW w:w="709" w:type="dxa"/>
            <w:tcBorders>
              <w:top w:val="single" w:sz="4" w:space="0" w:color="auto"/>
              <w:bottom w:val="single" w:sz="4" w:space="0" w:color="auto"/>
            </w:tcBorders>
          </w:tcPr>
          <w:p w14:paraId="0FC3BF9B"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2016</w:t>
            </w:r>
          </w:p>
        </w:tc>
        <w:tc>
          <w:tcPr>
            <w:tcW w:w="992" w:type="dxa"/>
            <w:tcBorders>
              <w:top w:val="single" w:sz="4" w:space="0" w:color="auto"/>
              <w:bottom w:val="single" w:sz="4" w:space="0" w:color="auto"/>
            </w:tcBorders>
          </w:tcPr>
          <w:p w14:paraId="639A5C7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33DA6C8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﻿If there is still doubt in the diagnosis of chorionicity, the woman should be referred to a specialist without delay, as chorionicity is best determined before 14 weeks of gestation.</w:t>
            </w:r>
          </w:p>
        </w:tc>
        <w:tc>
          <w:tcPr>
            <w:tcW w:w="1134" w:type="dxa"/>
            <w:gridSpan w:val="2"/>
            <w:tcBorders>
              <w:top w:val="single" w:sz="4" w:space="0" w:color="auto"/>
              <w:bottom w:val="single" w:sz="4" w:space="0" w:color="auto"/>
            </w:tcBorders>
          </w:tcPr>
          <w:p w14:paraId="5D81E6A2"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D</w:t>
            </w:r>
          </w:p>
        </w:tc>
        <w:tc>
          <w:tcPr>
            <w:tcW w:w="851" w:type="dxa"/>
            <w:tcBorders>
              <w:top w:val="single" w:sz="4" w:space="0" w:color="auto"/>
              <w:bottom w:val="single" w:sz="4" w:space="0" w:color="auto"/>
            </w:tcBorders>
          </w:tcPr>
          <w:p w14:paraId="5B79B728"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3</w:t>
            </w:r>
          </w:p>
        </w:tc>
        <w:tc>
          <w:tcPr>
            <w:tcW w:w="1134" w:type="dxa"/>
            <w:tcBorders>
              <w:top w:val="single" w:sz="4" w:space="0" w:color="auto"/>
              <w:bottom w:val="single" w:sz="4" w:space="0" w:color="auto"/>
            </w:tcBorders>
          </w:tcPr>
          <w:p w14:paraId="67745F5B"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Diagnosis of MC twin pregnancy</w:t>
            </w:r>
          </w:p>
        </w:tc>
        <w:tc>
          <w:tcPr>
            <w:tcW w:w="2693" w:type="dxa"/>
            <w:tcBorders>
              <w:top w:val="single" w:sz="4" w:space="0" w:color="auto"/>
              <w:bottom w:val="single" w:sz="4" w:space="0" w:color="auto"/>
              <w:right w:val="nil"/>
            </w:tcBorders>
          </w:tcPr>
          <w:p w14:paraId="767B207D"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75F3CDCC" w14:textId="77777777" w:rsidTr="007B0336">
        <w:trPr>
          <w:trHeight w:val="1968"/>
        </w:trPr>
        <w:tc>
          <w:tcPr>
            <w:tcW w:w="1448" w:type="dxa"/>
            <w:tcBorders>
              <w:top w:val="single" w:sz="4" w:space="0" w:color="auto"/>
              <w:left w:val="nil"/>
              <w:bottom w:val="single" w:sz="4" w:space="0" w:color="auto"/>
            </w:tcBorders>
          </w:tcPr>
          <w:p w14:paraId="779434F8"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Management of Monochorionic Twin Pregnancy: Greentop Guideline No. 51</w:t>
            </w:r>
          </w:p>
        </w:tc>
        <w:tc>
          <w:tcPr>
            <w:tcW w:w="850" w:type="dxa"/>
            <w:tcBorders>
              <w:top w:val="single" w:sz="4" w:space="0" w:color="auto"/>
              <w:bottom w:val="single" w:sz="4" w:space="0" w:color="auto"/>
            </w:tcBorders>
          </w:tcPr>
          <w:p w14:paraId="0BC1133F"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RCOG</w:t>
            </w:r>
          </w:p>
        </w:tc>
        <w:tc>
          <w:tcPr>
            <w:tcW w:w="709" w:type="dxa"/>
            <w:tcBorders>
              <w:top w:val="single" w:sz="4" w:space="0" w:color="auto"/>
              <w:bottom w:val="single" w:sz="4" w:space="0" w:color="auto"/>
            </w:tcBorders>
          </w:tcPr>
          <w:p w14:paraId="090C02D3"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2016</w:t>
            </w:r>
          </w:p>
        </w:tc>
        <w:tc>
          <w:tcPr>
            <w:tcW w:w="992" w:type="dxa"/>
            <w:tcBorders>
              <w:top w:val="single" w:sz="4" w:space="0" w:color="auto"/>
              <w:bottom w:val="single" w:sz="4" w:space="0" w:color="auto"/>
            </w:tcBorders>
          </w:tcPr>
          <w:p w14:paraId="2CD50F3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04B4FA5D"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﻿On ultrasound, the fetuses in twin pregnancies should be assigned nomenclature (i.e. upper and lower, or left and right) and this should be clearly documented in the woman’s case notes to ensure consistency throughout pregnancy. [New</w:t>
            </w:r>
          </w:p>
        </w:tc>
        <w:tc>
          <w:tcPr>
            <w:tcW w:w="1134" w:type="dxa"/>
            <w:gridSpan w:val="2"/>
            <w:tcBorders>
              <w:top w:val="single" w:sz="4" w:space="0" w:color="auto"/>
              <w:bottom w:val="single" w:sz="4" w:space="0" w:color="auto"/>
            </w:tcBorders>
          </w:tcPr>
          <w:p w14:paraId="2DF5654D"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C</w:t>
            </w:r>
          </w:p>
        </w:tc>
        <w:tc>
          <w:tcPr>
            <w:tcW w:w="851" w:type="dxa"/>
            <w:tcBorders>
              <w:top w:val="single" w:sz="4" w:space="0" w:color="auto"/>
              <w:bottom w:val="single" w:sz="4" w:space="0" w:color="auto"/>
            </w:tcBorders>
          </w:tcPr>
          <w:p w14:paraId="3A3C188F"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2+</w:t>
            </w:r>
          </w:p>
        </w:tc>
        <w:tc>
          <w:tcPr>
            <w:tcW w:w="1134" w:type="dxa"/>
            <w:tcBorders>
              <w:top w:val="single" w:sz="4" w:space="0" w:color="auto"/>
              <w:bottom w:val="single" w:sz="4" w:space="0" w:color="auto"/>
            </w:tcBorders>
          </w:tcPr>
          <w:p w14:paraId="2E86FAC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Diagnosis of MC twin pregnancy</w:t>
            </w:r>
          </w:p>
        </w:tc>
        <w:tc>
          <w:tcPr>
            <w:tcW w:w="2693" w:type="dxa"/>
            <w:tcBorders>
              <w:top w:val="single" w:sz="4" w:space="0" w:color="auto"/>
              <w:bottom w:val="single" w:sz="4" w:space="0" w:color="auto"/>
              <w:right w:val="nil"/>
            </w:tcBorders>
          </w:tcPr>
          <w:p w14:paraId="0B4F22B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2F0194A3" w14:textId="77777777" w:rsidTr="007B0336">
        <w:tc>
          <w:tcPr>
            <w:tcW w:w="1448" w:type="dxa"/>
            <w:tcBorders>
              <w:top w:val="single" w:sz="4" w:space="0" w:color="auto"/>
              <w:left w:val="nil"/>
              <w:bottom w:val="nil"/>
            </w:tcBorders>
          </w:tcPr>
          <w:p w14:paraId="3CD32C5B" w14:textId="77777777" w:rsidR="00961F42" w:rsidRPr="00961F42" w:rsidRDefault="00961F42" w:rsidP="00961F42">
            <w:pPr>
              <w:autoSpaceDE w:val="0"/>
              <w:autoSpaceDN w:val="0"/>
              <w:adjustRightInd w:val="0"/>
              <w:rPr>
                <w:rFonts w:cstheme="minorHAnsi"/>
                <w:b/>
                <w:bCs/>
                <w:color w:val="000000"/>
                <w:sz w:val="20"/>
                <w:szCs w:val="20"/>
                <w:lang w:val="en-GB"/>
              </w:rPr>
            </w:pPr>
          </w:p>
        </w:tc>
        <w:tc>
          <w:tcPr>
            <w:tcW w:w="850" w:type="dxa"/>
            <w:tcBorders>
              <w:top w:val="single" w:sz="4" w:space="0" w:color="auto"/>
              <w:bottom w:val="nil"/>
            </w:tcBorders>
          </w:tcPr>
          <w:p w14:paraId="0C59826B" w14:textId="77777777" w:rsidR="00961F42" w:rsidRPr="00961F42" w:rsidRDefault="00961F42" w:rsidP="00961F42">
            <w:pPr>
              <w:autoSpaceDE w:val="0"/>
              <w:autoSpaceDN w:val="0"/>
              <w:adjustRightInd w:val="0"/>
              <w:rPr>
                <w:rFonts w:cstheme="minorHAnsi"/>
                <w:color w:val="000000"/>
                <w:sz w:val="20"/>
                <w:szCs w:val="20"/>
                <w:lang w:val="en-GB"/>
              </w:rPr>
            </w:pPr>
          </w:p>
        </w:tc>
        <w:tc>
          <w:tcPr>
            <w:tcW w:w="709" w:type="dxa"/>
            <w:tcBorders>
              <w:top w:val="single" w:sz="4" w:space="0" w:color="auto"/>
              <w:bottom w:val="nil"/>
            </w:tcBorders>
          </w:tcPr>
          <w:p w14:paraId="60ECF0CD" w14:textId="77777777" w:rsidR="00961F42" w:rsidRPr="00961F42" w:rsidRDefault="00961F42" w:rsidP="00961F42">
            <w:pPr>
              <w:autoSpaceDE w:val="0"/>
              <w:autoSpaceDN w:val="0"/>
              <w:adjustRightInd w:val="0"/>
              <w:jc w:val="right"/>
              <w:rPr>
                <w:rFonts w:cstheme="minorHAnsi"/>
                <w:color w:val="000000"/>
                <w:sz w:val="20"/>
                <w:szCs w:val="20"/>
                <w:lang w:val="en-GB"/>
              </w:rPr>
            </w:pPr>
          </w:p>
        </w:tc>
        <w:tc>
          <w:tcPr>
            <w:tcW w:w="992" w:type="dxa"/>
            <w:tcBorders>
              <w:top w:val="single" w:sz="4" w:space="0" w:color="auto"/>
              <w:bottom w:val="nil"/>
            </w:tcBorders>
          </w:tcPr>
          <w:p w14:paraId="7CDECF92" w14:textId="77777777" w:rsidR="00961F42" w:rsidRPr="00961F42" w:rsidRDefault="00961F42" w:rsidP="00961F42">
            <w:pPr>
              <w:autoSpaceDE w:val="0"/>
              <w:autoSpaceDN w:val="0"/>
              <w:adjustRightInd w:val="0"/>
              <w:rPr>
                <w:rFonts w:cstheme="minorHAnsi"/>
                <w:color w:val="000000"/>
                <w:sz w:val="20"/>
                <w:szCs w:val="20"/>
                <w:lang w:val="en-GB"/>
              </w:rPr>
            </w:pPr>
          </w:p>
        </w:tc>
        <w:tc>
          <w:tcPr>
            <w:tcW w:w="4536" w:type="dxa"/>
            <w:gridSpan w:val="2"/>
            <w:tcBorders>
              <w:top w:val="single" w:sz="4" w:space="0" w:color="auto"/>
              <w:bottom w:val="nil"/>
            </w:tcBorders>
          </w:tcPr>
          <w:p w14:paraId="0ACE11D9" w14:textId="77777777" w:rsidR="00961F42" w:rsidRPr="00961F42" w:rsidRDefault="00961F42" w:rsidP="00961F42">
            <w:pPr>
              <w:autoSpaceDE w:val="0"/>
              <w:autoSpaceDN w:val="0"/>
              <w:adjustRightInd w:val="0"/>
              <w:rPr>
                <w:rFonts w:cstheme="minorHAnsi"/>
                <w:color w:val="000000"/>
                <w:sz w:val="20"/>
                <w:szCs w:val="20"/>
                <w:lang w:val="en-GB"/>
              </w:rPr>
            </w:pPr>
          </w:p>
        </w:tc>
        <w:tc>
          <w:tcPr>
            <w:tcW w:w="1134" w:type="dxa"/>
            <w:gridSpan w:val="2"/>
            <w:tcBorders>
              <w:top w:val="single" w:sz="4" w:space="0" w:color="auto"/>
              <w:bottom w:val="nil"/>
            </w:tcBorders>
          </w:tcPr>
          <w:p w14:paraId="1E8F6469" w14:textId="77777777" w:rsidR="00961F42" w:rsidRPr="00961F42" w:rsidRDefault="00961F42" w:rsidP="00961F42">
            <w:pPr>
              <w:autoSpaceDE w:val="0"/>
              <w:autoSpaceDN w:val="0"/>
              <w:adjustRightInd w:val="0"/>
              <w:jc w:val="center"/>
              <w:rPr>
                <w:rFonts w:cstheme="minorHAnsi"/>
                <w:color w:val="000000"/>
                <w:sz w:val="20"/>
                <w:szCs w:val="20"/>
                <w:lang w:val="en-GB"/>
              </w:rPr>
            </w:pPr>
          </w:p>
        </w:tc>
        <w:tc>
          <w:tcPr>
            <w:tcW w:w="851" w:type="dxa"/>
            <w:tcBorders>
              <w:top w:val="single" w:sz="4" w:space="0" w:color="auto"/>
              <w:bottom w:val="nil"/>
            </w:tcBorders>
          </w:tcPr>
          <w:p w14:paraId="7E0BDAEB" w14:textId="77777777" w:rsidR="00961F42" w:rsidRPr="00961F42" w:rsidRDefault="00961F42" w:rsidP="00961F42">
            <w:pPr>
              <w:autoSpaceDE w:val="0"/>
              <w:autoSpaceDN w:val="0"/>
              <w:adjustRightInd w:val="0"/>
              <w:jc w:val="center"/>
              <w:rPr>
                <w:rFonts w:cstheme="minorHAnsi"/>
                <w:color w:val="000000"/>
                <w:sz w:val="20"/>
                <w:szCs w:val="20"/>
                <w:lang w:val="en-GB"/>
              </w:rPr>
            </w:pPr>
          </w:p>
        </w:tc>
        <w:tc>
          <w:tcPr>
            <w:tcW w:w="1134" w:type="dxa"/>
            <w:tcBorders>
              <w:top w:val="single" w:sz="4" w:space="0" w:color="auto"/>
              <w:bottom w:val="nil"/>
            </w:tcBorders>
          </w:tcPr>
          <w:p w14:paraId="27DA7437" w14:textId="77777777" w:rsidR="00961F42" w:rsidRPr="00961F42" w:rsidRDefault="00961F42" w:rsidP="00961F42">
            <w:pPr>
              <w:autoSpaceDE w:val="0"/>
              <w:autoSpaceDN w:val="0"/>
              <w:adjustRightInd w:val="0"/>
              <w:rPr>
                <w:rFonts w:cstheme="minorHAnsi"/>
                <w:color w:val="000000"/>
                <w:sz w:val="20"/>
                <w:szCs w:val="20"/>
                <w:lang w:val="en-GB"/>
              </w:rPr>
            </w:pPr>
          </w:p>
        </w:tc>
        <w:tc>
          <w:tcPr>
            <w:tcW w:w="2693" w:type="dxa"/>
            <w:tcBorders>
              <w:top w:val="single" w:sz="4" w:space="0" w:color="auto"/>
              <w:bottom w:val="nil"/>
              <w:right w:val="nil"/>
            </w:tcBorders>
          </w:tcPr>
          <w:p w14:paraId="02A92BCA" w14:textId="77777777" w:rsidR="00961F42" w:rsidRPr="00961F42" w:rsidRDefault="00961F42" w:rsidP="00961F42">
            <w:pPr>
              <w:autoSpaceDE w:val="0"/>
              <w:autoSpaceDN w:val="0"/>
              <w:adjustRightInd w:val="0"/>
              <w:rPr>
                <w:rFonts w:cstheme="minorHAnsi"/>
                <w:color w:val="000000"/>
                <w:sz w:val="20"/>
                <w:szCs w:val="20"/>
                <w:lang w:val="en-GB"/>
              </w:rPr>
            </w:pPr>
          </w:p>
        </w:tc>
      </w:tr>
      <w:tr w:rsidR="00961F42" w:rsidRPr="00961F42" w14:paraId="6918D202" w14:textId="77777777" w:rsidTr="007B0336">
        <w:trPr>
          <w:trHeight w:val="580"/>
        </w:trPr>
        <w:tc>
          <w:tcPr>
            <w:tcW w:w="1448" w:type="dxa"/>
            <w:tcBorders>
              <w:top w:val="nil"/>
              <w:left w:val="nil"/>
              <w:bottom w:val="single" w:sz="4" w:space="0" w:color="auto"/>
            </w:tcBorders>
          </w:tcPr>
          <w:p w14:paraId="252B0CF6"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ISUOG Practice Guidelines: role of ultrasound in twin pregnancy</w:t>
            </w:r>
          </w:p>
        </w:tc>
        <w:tc>
          <w:tcPr>
            <w:tcW w:w="850" w:type="dxa"/>
            <w:tcBorders>
              <w:top w:val="nil"/>
              <w:bottom w:val="single" w:sz="4" w:space="0" w:color="auto"/>
            </w:tcBorders>
          </w:tcPr>
          <w:p w14:paraId="7F9D0AF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ISUOG</w:t>
            </w:r>
          </w:p>
        </w:tc>
        <w:tc>
          <w:tcPr>
            <w:tcW w:w="709" w:type="dxa"/>
            <w:tcBorders>
              <w:top w:val="nil"/>
              <w:bottom w:val="single" w:sz="4" w:space="0" w:color="auto"/>
            </w:tcBorders>
          </w:tcPr>
          <w:p w14:paraId="46BA7827"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2016</w:t>
            </w:r>
          </w:p>
        </w:tc>
        <w:tc>
          <w:tcPr>
            <w:tcW w:w="992" w:type="dxa"/>
            <w:tcBorders>
              <w:top w:val="nil"/>
              <w:bottom w:val="single" w:sz="4" w:space="0" w:color="auto"/>
            </w:tcBorders>
          </w:tcPr>
          <w:p w14:paraId="7AA0428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nil"/>
              <w:bottom w:val="single" w:sz="4" w:space="0" w:color="auto"/>
            </w:tcBorders>
          </w:tcPr>
          <w:p w14:paraId="71248D5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﻿Twin pregnancies should ideally be dated when the crown–rump length (CRL) measurement is between 45 and 84mm (i.e. 11+0 to 13+6weeks of gestation)</w:t>
            </w:r>
          </w:p>
        </w:tc>
        <w:tc>
          <w:tcPr>
            <w:tcW w:w="1134" w:type="dxa"/>
            <w:gridSpan w:val="2"/>
            <w:tcBorders>
              <w:top w:val="nil"/>
              <w:bottom w:val="single" w:sz="4" w:space="0" w:color="auto"/>
            </w:tcBorders>
          </w:tcPr>
          <w:p w14:paraId="224EC588"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D</w:t>
            </w:r>
          </w:p>
        </w:tc>
        <w:tc>
          <w:tcPr>
            <w:tcW w:w="851" w:type="dxa"/>
            <w:tcBorders>
              <w:top w:val="nil"/>
              <w:bottom w:val="single" w:sz="4" w:space="0" w:color="auto"/>
            </w:tcBorders>
          </w:tcPr>
          <w:p w14:paraId="42FCA92E"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nil"/>
              <w:bottom w:val="single" w:sz="4" w:space="0" w:color="auto"/>
            </w:tcBorders>
          </w:tcPr>
          <w:p w14:paraId="71F31B1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Dating of twin pregnancy</w:t>
            </w:r>
          </w:p>
        </w:tc>
        <w:tc>
          <w:tcPr>
            <w:tcW w:w="2693" w:type="dxa"/>
            <w:tcBorders>
              <w:top w:val="nil"/>
              <w:bottom w:val="single" w:sz="4" w:space="0" w:color="auto"/>
              <w:right w:val="nil"/>
            </w:tcBorders>
          </w:tcPr>
          <w:p w14:paraId="1662D88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25EA73A0" w14:textId="77777777" w:rsidTr="007B0336">
        <w:trPr>
          <w:trHeight w:val="880"/>
        </w:trPr>
        <w:tc>
          <w:tcPr>
            <w:tcW w:w="1448" w:type="dxa"/>
            <w:tcBorders>
              <w:top w:val="single" w:sz="4" w:space="0" w:color="auto"/>
              <w:left w:val="nil"/>
              <w:bottom w:val="single" w:sz="4" w:space="0" w:color="auto"/>
            </w:tcBorders>
          </w:tcPr>
          <w:p w14:paraId="783D8E4F"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ISUOG Practice Guidelines: role of ultrasound in twin pregnancy</w:t>
            </w:r>
          </w:p>
        </w:tc>
        <w:tc>
          <w:tcPr>
            <w:tcW w:w="850" w:type="dxa"/>
            <w:tcBorders>
              <w:top w:val="single" w:sz="4" w:space="0" w:color="auto"/>
              <w:bottom w:val="single" w:sz="4" w:space="0" w:color="auto"/>
            </w:tcBorders>
          </w:tcPr>
          <w:p w14:paraId="6C89690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ISUOG</w:t>
            </w:r>
          </w:p>
        </w:tc>
        <w:tc>
          <w:tcPr>
            <w:tcW w:w="709" w:type="dxa"/>
            <w:tcBorders>
              <w:top w:val="single" w:sz="4" w:space="0" w:color="auto"/>
              <w:bottom w:val="single" w:sz="4" w:space="0" w:color="auto"/>
            </w:tcBorders>
          </w:tcPr>
          <w:p w14:paraId="6E8E3263"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2016</w:t>
            </w:r>
          </w:p>
        </w:tc>
        <w:tc>
          <w:tcPr>
            <w:tcW w:w="992" w:type="dxa"/>
            <w:tcBorders>
              <w:top w:val="single" w:sz="4" w:space="0" w:color="auto"/>
              <w:bottom w:val="single" w:sz="4" w:space="0" w:color="auto"/>
            </w:tcBorders>
          </w:tcPr>
          <w:p w14:paraId="602FF6E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2B1ED36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w:t>
            </w:r>
          </w:p>
          <w:p w14:paraId="58A1031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In pregnancies conceived spontaneously, the larger of the two CRLs should be used to estimate gestational age.</w:t>
            </w:r>
          </w:p>
        </w:tc>
        <w:tc>
          <w:tcPr>
            <w:tcW w:w="1134" w:type="dxa"/>
            <w:gridSpan w:val="2"/>
            <w:tcBorders>
              <w:top w:val="single" w:sz="4" w:space="0" w:color="auto"/>
              <w:bottom w:val="single" w:sz="4" w:space="0" w:color="auto"/>
            </w:tcBorders>
          </w:tcPr>
          <w:p w14:paraId="33FF6530"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C</w:t>
            </w:r>
          </w:p>
        </w:tc>
        <w:tc>
          <w:tcPr>
            <w:tcW w:w="851" w:type="dxa"/>
            <w:tcBorders>
              <w:top w:val="single" w:sz="4" w:space="0" w:color="auto"/>
              <w:bottom w:val="single" w:sz="4" w:space="0" w:color="auto"/>
            </w:tcBorders>
          </w:tcPr>
          <w:p w14:paraId="67D9BD40"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273E1FC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Dating of twin pregnancy</w:t>
            </w:r>
          </w:p>
        </w:tc>
        <w:tc>
          <w:tcPr>
            <w:tcW w:w="2693" w:type="dxa"/>
            <w:tcBorders>
              <w:top w:val="single" w:sz="4" w:space="0" w:color="auto"/>
              <w:bottom w:val="single" w:sz="4" w:space="0" w:color="auto"/>
              <w:right w:val="nil"/>
            </w:tcBorders>
          </w:tcPr>
          <w:p w14:paraId="15562C3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0DB96AD8" w14:textId="77777777" w:rsidTr="007B0336">
        <w:trPr>
          <w:trHeight w:val="1480"/>
        </w:trPr>
        <w:tc>
          <w:tcPr>
            <w:tcW w:w="1448" w:type="dxa"/>
            <w:tcBorders>
              <w:top w:val="single" w:sz="4" w:space="0" w:color="auto"/>
              <w:left w:val="nil"/>
              <w:bottom w:val="single" w:sz="4" w:space="0" w:color="auto"/>
            </w:tcBorders>
          </w:tcPr>
          <w:p w14:paraId="2E628576"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ISUOG Practice Guidelines: role of ultrasound in twin pregnancy</w:t>
            </w:r>
          </w:p>
        </w:tc>
        <w:tc>
          <w:tcPr>
            <w:tcW w:w="850" w:type="dxa"/>
            <w:tcBorders>
              <w:top w:val="single" w:sz="4" w:space="0" w:color="auto"/>
              <w:bottom w:val="single" w:sz="4" w:space="0" w:color="auto"/>
            </w:tcBorders>
          </w:tcPr>
          <w:p w14:paraId="14A6CC8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ISUOG</w:t>
            </w:r>
          </w:p>
        </w:tc>
        <w:tc>
          <w:tcPr>
            <w:tcW w:w="709" w:type="dxa"/>
            <w:tcBorders>
              <w:top w:val="single" w:sz="4" w:space="0" w:color="auto"/>
              <w:bottom w:val="single" w:sz="4" w:space="0" w:color="auto"/>
            </w:tcBorders>
          </w:tcPr>
          <w:p w14:paraId="5E00DD30"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2016</w:t>
            </w:r>
          </w:p>
        </w:tc>
        <w:tc>
          <w:tcPr>
            <w:tcW w:w="992" w:type="dxa"/>
            <w:tcBorders>
              <w:top w:val="single" w:sz="4" w:space="0" w:color="auto"/>
              <w:bottom w:val="single" w:sz="4" w:space="0" w:color="auto"/>
            </w:tcBorders>
          </w:tcPr>
          <w:p w14:paraId="6232503B"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3F3CC073" w14:textId="1289536B"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should be determined before 13+6 weeks of gestation using the membrane thickness at the site of insertion of the amniotic membrane into the placenta, identifying the T sign or lambda sign, and the number of placental masses. An ultrasound image demonstrating the chorionicity should be kept in the records for future reference.</w:t>
            </w:r>
          </w:p>
        </w:tc>
        <w:tc>
          <w:tcPr>
            <w:tcW w:w="1134" w:type="dxa"/>
            <w:gridSpan w:val="2"/>
            <w:tcBorders>
              <w:top w:val="single" w:sz="4" w:space="0" w:color="auto"/>
              <w:bottom w:val="single" w:sz="4" w:space="0" w:color="auto"/>
            </w:tcBorders>
          </w:tcPr>
          <w:p w14:paraId="18AFCD87"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D</w:t>
            </w:r>
          </w:p>
        </w:tc>
        <w:tc>
          <w:tcPr>
            <w:tcW w:w="851" w:type="dxa"/>
            <w:tcBorders>
              <w:top w:val="single" w:sz="4" w:space="0" w:color="auto"/>
              <w:bottom w:val="single" w:sz="4" w:space="0" w:color="auto"/>
            </w:tcBorders>
          </w:tcPr>
          <w:p w14:paraId="2B6C6E0A"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3</w:t>
            </w:r>
          </w:p>
        </w:tc>
        <w:tc>
          <w:tcPr>
            <w:tcW w:w="1134" w:type="dxa"/>
            <w:tcBorders>
              <w:top w:val="single" w:sz="4" w:space="0" w:color="auto"/>
              <w:bottom w:val="single" w:sz="4" w:space="0" w:color="auto"/>
            </w:tcBorders>
          </w:tcPr>
          <w:p w14:paraId="79C63FBC"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﻿Determining chorionicity/amnionicity in twin pregnancy</w:t>
            </w:r>
          </w:p>
        </w:tc>
        <w:tc>
          <w:tcPr>
            <w:tcW w:w="2693" w:type="dxa"/>
            <w:tcBorders>
              <w:top w:val="single" w:sz="4" w:space="0" w:color="auto"/>
              <w:bottom w:val="single" w:sz="4" w:space="0" w:color="auto"/>
              <w:right w:val="nil"/>
            </w:tcBorders>
          </w:tcPr>
          <w:p w14:paraId="458801CA"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13AA908F" w14:textId="77777777" w:rsidTr="007B0336">
        <w:trPr>
          <w:trHeight w:val="1480"/>
        </w:trPr>
        <w:tc>
          <w:tcPr>
            <w:tcW w:w="1448" w:type="dxa"/>
            <w:tcBorders>
              <w:top w:val="single" w:sz="4" w:space="0" w:color="auto"/>
              <w:left w:val="nil"/>
              <w:bottom w:val="single" w:sz="4" w:space="0" w:color="auto"/>
            </w:tcBorders>
          </w:tcPr>
          <w:p w14:paraId="1D448663"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ISUOG Practice Guidelines: role of ultrasound in twin pregnancy</w:t>
            </w:r>
          </w:p>
        </w:tc>
        <w:tc>
          <w:tcPr>
            <w:tcW w:w="850" w:type="dxa"/>
            <w:tcBorders>
              <w:top w:val="single" w:sz="4" w:space="0" w:color="auto"/>
              <w:bottom w:val="single" w:sz="4" w:space="0" w:color="auto"/>
            </w:tcBorders>
          </w:tcPr>
          <w:p w14:paraId="68E433F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ISUOG</w:t>
            </w:r>
          </w:p>
        </w:tc>
        <w:tc>
          <w:tcPr>
            <w:tcW w:w="709" w:type="dxa"/>
            <w:tcBorders>
              <w:top w:val="single" w:sz="4" w:space="0" w:color="auto"/>
              <w:bottom w:val="single" w:sz="4" w:space="0" w:color="auto"/>
            </w:tcBorders>
          </w:tcPr>
          <w:p w14:paraId="15AB81AD"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2016</w:t>
            </w:r>
          </w:p>
        </w:tc>
        <w:tc>
          <w:tcPr>
            <w:tcW w:w="992" w:type="dxa"/>
            <w:tcBorders>
              <w:top w:val="single" w:sz="4" w:space="0" w:color="auto"/>
              <w:bottom w:val="single" w:sz="4" w:space="0" w:color="auto"/>
            </w:tcBorders>
          </w:tcPr>
          <w:p w14:paraId="6F9A7AA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5670" w:type="dxa"/>
            <w:gridSpan w:val="4"/>
            <w:tcBorders>
              <w:top w:val="single" w:sz="4" w:space="0" w:color="auto"/>
              <w:bottom w:val="single" w:sz="4" w:space="0" w:color="auto"/>
            </w:tcBorders>
          </w:tcPr>
          <w:p w14:paraId="145F2F7C" w14:textId="2B0D2EC7" w:rsidR="00961F42" w:rsidRPr="00961F42" w:rsidRDefault="00961F42" w:rsidP="008C3C07">
            <w:pPr>
              <w:tabs>
                <w:tab w:val="right" w:pos="5134"/>
              </w:tabs>
              <w:autoSpaceDE w:val="0"/>
              <w:autoSpaceDN w:val="0"/>
              <w:adjustRightInd w:val="0"/>
              <w:rPr>
                <w:rFonts w:cstheme="minorHAnsi"/>
                <w:color w:val="000000"/>
                <w:sz w:val="20"/>
                <w:szCs w:val="20"/>
                <w:lang w:val="en-GB"/>
              </w:rPr>
            </w:pPr>
            <w:r w:rsidRPr="00961F42">
              <w:rPr>
                <w:rFonts w:cstheme="minorHAnsi"/>
                <w:color w:val="000000"/>
                <w:sz w:val="20"/>
                <w:szCs w:val="20"/>
                <w:lang w:val="en-GB"/>
              </w:rPr>
              <w:t>﻿</w:t>
            </w:r>
            <w:r w:rsidR="008C3C07">
              <w:rPr>
                <w:rFonts w:cstheme="minorHAnsi"/>
                <w:color w:val="000000"/>
                <w:sz w:val="20"/>
                <w:szCs w:val="20"/>
                <w:lang w:val="en-GB"/>
              </w:rPr>
              <w:tab/>
              <w:t>NS</w:t>
            </w:r>
          </w:p>
          <w:p w14:paraId="22AD5621" w14:textId="77777777" w:rsidR="00961F42" w:rsidRPr="00961F42" w:rsidRDefault="00961F42" w:rsidP="00961F42">
            <w:pPr>
              <w:autoSpaceDE w:val="0"/>
              <w:autoSpaceDN w:val="0"/>
              <w:adjustRightInd w:val="0"/>
              <w:ind w:right="1160"/>
              <w:rPr>
                <w:rFonts w:cstheme="minorHAnsi"/>
                <w:color w:val="000000"/>
                <w:sz w:val="20"/>
                <w:szCs w:val="20"/>
                <w:lang w:val="en-GB"/>
              </w:rPr>
            </w:pPr>
            <w:r w:rsidRPr="00961F42">
              <w:rPr>
                <w:rFonts w:cstheme="minorHAnsi"/>
                <w:color w:val="000000"/>
                <w:sz w:val="20"/>
                <w:szCs w:val="20"/>
                <w:lang w:val="en-GB"/>
              </w:rPr>
              <w:t>If it is not possible to determine chorionicity by transabdominal or transvaginal ultrasound in the routine setting, a second opinion should be sought from a tertiary referral center. If the center is uncertain about the chorionicity, it is safer to classify the pregnancy as monochorionic</w:t>
            </w:r>
          </w:p>
        </w:tc>
        <w:tc>
          <w:tcPr>
            <w:tcW w:w="851" w:type="dxa"/>
            <w:tcBorders>
              <w:top w:val="single" w:sz="4" w:space="0" w:color="auto"/>
              <w:bottom w:val="single" w:sz="4" w:space="0" w:color="auto"/>
            </w:tcBorders>
          </w:tcPr>
          <w:p w14:paraId="6FAF8EF4"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3</w:t>
            </w:r>
          </w:p>
        </w:tc>
        <w:tc>
          <w:tcPr>
            <w:tcW w:w="1134" w:type="dxa"/>
            <w:tcBorders>
              <w:top w:val="single" w:sz="4" w:space="0" w:color="auto"/>
              <w:bottom w:val="single" w:sz="4" w:space="0" w:color="auto"/>
            </w:tcBorders>
          </w:tcPr>
          <w:p w14:paraId="3D0C26B2"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﻿Determining chorionicity/amnionicity in twin pregnancy</w:t>
            </w:r>
          </w:p>
        </w:tc>
        <w:tc>
          <w:tcPr>
            <w:tcW w:w="2693" w:type="dxa"/>
            <w:tcBorders>
              <w:top w:val="single" w:sz="4" w:space="0" w:color="auto"/>
              <w:bottom w:val="single" w:sz="4" w:space="0" w:color="auto"/>
              <w:right w:val="nil"/>
            </w:tcBorders>
          </w:tcPr>
          <w:p w14:paraId="16353E7A"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494FCFF2" w14:textId="77777777" w:rsidTr="007B0336">
        <w:trPr>
          <w:trHeight w:val="1711"/>
        </w:trPr>
        <w:tc>
          <w:tcPr>
            <w:tcW w:w="1448" w:type="dxa"/>
            <w:tcBorders>
              <w:top w:val="single" w:sz="4" w:space="0" w:color="auto"/>
              <w:left w:val="nil"/>
              <w:bottom w:val="single" w:sz="4" w:space="0" w:color="auto"/>
            </w:tcBorders>
          </w:tcPr>
          <w:p w14:paraId="1178874F"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ISUOG Practice Guidelines: role of ultrasound in twin pregnancy</w:t>
            </w:r>
          </w:p>
        </w:tc>
        <w:tc>
          <w:tcPr>
            <w:tcW w:w="850" w:type="dxa"/>
            <w:tcBorders>
              <w:top w:val="single" w:sz="4" w:space="0" w:color="auto"/>
              <w:bottom w:val="single" w:sz="4" w:space="0" w:color="auto"/>
            </w:tcBorders>
          </w:tcPr>
          <w:p w14:paraId="57EB8E8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ISUOG</w:t>
            </w:r>
          </w:p>
        </w:tc>
        <w:tc>
          <w:tcPr>
            <w:tcW w:w="709" w:type="dxa"/>
            <w:tcBorders>
              <w:top w:val="single" w:sz="4" w:space="0" w:color="auto"/>
              <w:bottom w:val="single" w:sz="4" w:space="0" w:color="auto"/>
            </w:tcBorders>
          </w:tcPr>
          <w:p w14:paraId="02C6DC89"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2016</w:t>
            </w:r>
          </w:p>
        </w:tc>
        <w:tc>
          <w:tcPr>
            <w:tcW w:w="992" w:type="dxa"/>
            <w:tcBorders>
              <w:top w:val="single" w:sz="4" w:space="0" w:color="auto"/>
              <w:bottom w:val="single" w:sz="4" w:space="0" w:color="auto"/>
            </w:tcBorders>
          </w:tcPr>
          <w:p w14:paraId="220715F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04E16B7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If the woman presents after 14 weeks gestation, the larger head circumference should be used.</w:t>
            </w:r>
          </w:p>
        </w:tc>
        <w:tc>
          <w:tcPr>
            <w:tcW w:w="1134" w:type="dxa"/>
            <w:gridSpan w:val="2"/>
            <w:tcBorders>
              <w:top w:val="single" w:sz="4" w:space="0" w:color="auto"/>
              <w:bottom w:val="single" w:sz="4" w:space="0" w:color="auto"/>
            </w:tcBorders>
          </w:tcPr>
          <w:p w14:paraId="56E36A99"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6D7D5149"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7BA4585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Dating of twin pregnancy</w:t>
            </w:r>
          </w:p>
        </w:tc>
        <w:tc>
          <w:tcPr>
            <w:tcW w:w="2693" w:type="dxa"/>
            <w:tcBorders>
              <w:top w:val="single" w:sz="4" w:space="0" w:color="auto"/>
              <w:bottom w:val="single" w:sz="4" w:space="0" w:color="auto"/>
              <w:right w:val="nil"/>
            </w:tcBorders>
          </w:tcPr>
          <w:p w14:paraId="6ADD5D4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CD4FA6" w:rsidRPr="00961F42" w14:paraId="2616AAA3" w14:textId="77777777" w:rsidTr="007B0336">
        <w:tc>
          <w:tcPr>
            <w:tcW w:w="1448" w:type="dxa"/>
            <w:tcBorders>
              <w:top w:val="single" w:sz="4" w:space="0" w:color="auto"/>
              <w:left w:val="nil"/>
              <w:bottom w:val="nil"/>
            </w:tcBorders>
          </w:tcPr>
          <w:p w14:paraId="281E5D81" w14:textId="77777777" w:rsidR="00CD4FA6" w:rsidRPr="00961F42" w:rsidRDefault="00CD4FA6" w:rsidP="00CD4FA6">
            <w:pPr>
              <w:autoSpaceDE w:val="0"/>
              <w:autoSpaceDN w:val="0"/>
              <w:adjustRightInd w:val="0"/>
              <w:rPr>
                <w:rFonts w:cstheme="minorHAnsi"/>
                <w:b/>
                <w:bCs/>
                <w:color w:val="000000"/>
                <w:sz w:val="20"/>
                <w:szCs w:val="20"/>
                <w:lang w:val="en-GB"/>
              </w:rPr>
            </w:pPr>
          </w:p>
        </w:tc>
        <w:tc>
          <w:tcPr>
            <w:tcW w:w="850" w:type="dxa"/>
            <w:tcBorders>
              <w:top w:val="single" w:sz="4" w:space="0" w:color="auto"/>
              <w:bottom w:val="nil"/>
            </w:tcBorders>
          </w:tcPr>
          <w:p w14:paraId="2FF5E99E" w14:textId="77777777" w:rsidR="00CD4FA6" w:rsidRPr="00961F42" w:rsidRDefault="00CD4FA6" w:rsidP="00CD4FA6">
            <w:pPr>
              <w:autoSpaceDE w:val="0"/>
              <w:autoSpaceDN w:val="0"/>
              <w:adjustRightInd w:val="0"/>
              <w:rPr>
                <w:rFonts w:cstheme="minorHAnsi"/>
                <w:color w:val="000000"/>
                <w:sz w:val="20"/>
                <w:szCs w:val="20"/>
                <w:lang w:val="en-GB"/>
              </w:rPr>
            </w:pPr>
          </w:p>
        </w:tc>
        <w:tc>
          <w:tcPr>
            <w:tcW w:w="709" w:type="dxa"/>
            <w:tcBorders>
              <w:top w:val="single" w:sz="4" w:space="0" w:color="auto"/>
              <w:bottom w:val="nil"/>
            </w:tcBorders>
          </w:tcPr>
          <w:p w14:paraId="08101E61" w14:textId="77777777" w:rsidR="00CD4FA6" w:rsidRPr="00961F42" w:rsidRDefault="00CD4FA6" w:rsidP="00CD4FA6">
            <w:pPr>
              <w:autoSpaceDE w:val="0"/>
              <w:autoSpaceDN w:val="0"/>
              <w:adjustRightInd w:val="0"/>
              <w:jc w:val="right"/>
              <w:rPr>
                <w:rFonts w:cstheme="minorHAnsi"/>
                <w:color w:val="000000"/>
                <w:sz w:val="20"/>
                <w:szCs w:val="20"/>
                <w:lang w:val="en-GB"/>
              </w:rPr>
            </w:pPr>
          </w:p>
        </w:tc>
        <w:tc>
          <w:tcPr>
            <w:tcW w:w="992" w:type="dxa"/>
            <w:tcBorders>
              <w:top w:val="single" w:sz="4" w:space="0" w:color="auto"/>
              <w:bottom w:val="nil"/>
            </w:tcBorders>
          </w:tcPr>
          <w:p w14:paraId="6D6A29C1" w14:textId="77777777" w:rsidR="00CD4FA6" w:rsidRPr="00961F42" w:rsidRDefault="00CD4FA6" w:rsidP="00CD4FA6">
            <w:pPr>
              <w:autoSpaceDE w:val="0"/>
              <w:autoSpaceDN w:val="0"/>
              <w:adjustRightInd w:val="0"/>
              <w:rPr>
                <w:rFonts w:cstheme="minorHAnsi"/>
                <w:color w:val="000000"/>
                <w:sz w:val="20"/>
                <w:szCs w:val="20"/>
                <w:lang w:val="en-GB"/>
              </w:rPr>
            </w:pPr>
          </w:p>
        </w:tc>
        <w:tc>
          <w:tcPr>
            <w:tcW w:w="4536" w:type="dxa"/>
            <w:gridSpan w:val="2"/>
            <w:tcBorders>
              <w:top w:val="single" w:sz="4" w:space="0" w:color="auto"/>
              <w:bottom w:val="nil"/>
            </w:tcBorders>
          </w:tcPr>
          <w:p w14:paraId="1CD0CC00" w14:textId="77777777" w:rsidR="00CD4FA6" w:rsidRPr="00961F42" w:rsidRDefault="00CD4FA6" w:rsidP="00CD4FA6">
            <w:pPr>
              <w:autoSpaceDE w:val="0"/>
              <w:autoSpaceDN w:val="0"/>
              <w:adjustRightInd w:val="0"/>
              <w:rPr>
                <w:rFonts w:cstheme="minorHAnsi"/>
                <w:color w:val="000000"/>
                <w:sz w:val="20"/>
                <w:szCs w:val="20"/>
                <w:lang w:val="en-GB"/>
              </w:rPr>
            </w:pPr>
          </w:p>
        </w:tc>
        <w:tc>
          <w:tcPr>
            <w:tcW w:w="1134" w:type="dxa"/>
            <w:gridSpan w:val="2"/>
            <w:tcBorders>
              <w:top w:val="single" w:sz="4" w:space="0" w:color="auto"/>
              <w:bottom w:val="nil"/>
            </w:tcBorders>
          </w:tcPr>
          <w:p w14:paraId="112ECB48" w14:textId="77777777" w:rsidR="00CD4FA6" w:rsidRPr="00961F42" w:rsidRDefault="00CD4FA6" w:rsidP="00CD4FA6">
            <w:pPr>
              <w:autoSpaceDE w:val="0"/>
              <w:autoSpaceDN w:val="0"/>
              <w:adjustRightInd w:val="0"/>
              <w:jc w:val="center"/>
              <w:rPr>
                <w:rFonts w:cstheme="minorHAnsi"/>
                <w:color w:val="000000"/>
                <w:sz w:val="20"/>
                <w:szCs w:val="20"/>
                <w:lang w:val="en-GB"/>
              </w:rPr>
            </w:pPr>
          </w:p>
        </w:tc>
        <w:tc>
          <w:tcPr>
            <w:tcW w:w="851" w:type="dxa"/>
            <w:tcBorders>
              <w:top w:val="single" w:sz="4" w:space="0" w:color="auto"/>
              <w:bottom w:val="nil"/>
            </w:tcBorders>
          </w:tcPr>
          <w:p w14:paraId="4B39543C" w14:textId="77777777" w:rsidR="00CD4FA6" w:rsidRPr="00961F42" w:rsidRDefault="00CD4FA6" w:rsidP="00CD4FA6">
            <w:pPr>
              <w:autoSpaceDE w:val="0"/>
              <w:autoSpaceDN w:val="0"/>
              <w:adjustRightInd w:val="0"/>
              <w:jc w:val="center"/>
              <w:rPr>
                <w:rFonts w:cstheme="minorHAnsi"/>
                <w:color w:val="000000"/>
                <w:sz w:val="20"/>
                <w:szCs w:val="20"/>
                <w:lang w:val="en-GB"/>
              </w:rPr>
            </w:pPr>
          </w:p>
        </w:tc>
        <w:tc>
          <w:tcPr>
            <w:tcW w:w="1134" w:type="dxa"/>
            <w:tcBorders>
              <w:top w:val="single" w:sz="4" w:space="0" w:color="auto"/>
              <w:bottom w:val="nil"/>
            </w:tcBorders>
          </w:tcPr>
          <w:p w14:paraId="71615BC8" w14:textId="77777777" w:rsidR="00CD4FA6" w:rsidRPr="00961F42" w:rsidRDefault="00CD4FA6" w:rsidP="00CD4FA6">
            <w:pPr>
              <w:autoSpaceDE w:val="0"/>
              <w:autoSpaceDN w:val="0"/>
              <w:adjustRightInd w:val="0"/>
              <w:rPr>
                <w:rFonts w:cstheme="minorHAnsi"/>
                <w:color w:val="000000"/>
                <w:sz w:val="20"/>
                <w:szCs w:val="20"/>
                <w:lang w:val="en-GB"/>
              </w:rPr>
            </w:pPr>
          </w:p>
        </w:tc>
        <w:tc>
          <w:tcPr>
            <w:tcW w:w="2693" w:type="dxa"/>
            <w:tcBorders>
              <w:top w:val="single" w:sz="4" w:space="0" w:color="auto"/>
              <w:bottom w:val="nil"/>
              <w:right w:val="nil"/>
            </w:tcBorders>
          </w:tcPr>
          <w:p w14:paraId="3F0B0DA1" w14:textId="77777777" w:rsidR="00CD4FA6" w:rsidRPr="00961F42" w:rsidRDefault="00CD4FA6" w:rsidP="00CD4FA6">
            <w:pPr>
              <w:autoSpaceDE w:val="0"/>
              <w:autoSpaceDN w:val="0"/>
              <w:adjustRightInd w:val="0"/>
              <w:rPr>
                <w:rFonts w:cstheme="minorHAnsi"/>
                <w:color w:val="000000"/>
                <w:sz w:val="20"/>
                <w:szCs w:val="20"/>
                <w:lang w:val="en-GB"/>
              </w:rPr>
            </w:pPr>
          </w:p>
        </w:tc>
      </w:tr>
      <w:tr w:rsidR="00961F42" w:rsidRPr="00961F42" w14:paraId="75F11C1A" w14:textId="77777777" w:rsidTr="007B0336">
        <w:trPr>
          <w:trHeight w:val="580"/>
        </w:trPr>
        <w:tc>
          <w:tcPr>
            <w:tcW w:w="1448" w:type="dxa"/>
            <w:tcBorders>
              <w:top w:val="nil"/>
              <w:left w:val="nil"/>
              <w:bottom w:val="single" w:sz="4" w:space="0" w:color="auto"/>
            </w:tcBorders>
          </w:tcPr>
          <w:p w14:paraId="15E95374"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ISUOG Practice Guidelines: role of ultrasound in twin pregnancy</w:t>
            </w:r>
          </w:p>
        </w:tc>
        <w:tc>
          <w:tcPr>
            <w:tcW w:w="850" w:type="dxa"/>
            <w:tcBorders>
              <w:top w:val="nil"/>
              <w:bottom w:val="single" w:sz="4" w:space="0" w:color="auto"/>
            </w:tcBorders>
          </w:tcPr>
          <w:p w14:paraId="3333492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ISUOG</w:t>
            </w:r>
          </w:p>
        </w:tc>
        <w:tc>
          <w:tcPr>
            <w:tcW w:w="709" w:type="dxa"/>
            <w:tcBorders>
              <w:top w:val="nil"/>
              <w:bottom w:val="single" w:sz="4" w:space="0" w:color="auto"/>
            </w:tcBorders>
          </w:tcPr>
          <w:p w14:paraId="51895579"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2016</w:t>
            </w:r>
          </w:p>
        </w:tc>
        <w:tc>
          <w:tcPr>
            <w:tcW w:w="992" w:type="dxa"/>
            <w:tcBorders>
              <w:top w:val="nil"/>
              <w:bottom w:val="single" w:sz="4" w:space="0" w:color="auto"/>
            </w:tcBorders>
          </w:tcPr>
          <w:p w14:paraId="1CA0DEAC"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5670" w:type="dxa"/>
            <w:gridSpan w:val="4"/>
            <w:tcBorders>
              <w:top w:val="nil"/>
              <w:bottom w:val="single" w:sz="4" w:space="0" w:color="auto"/>
            </w:tcBorders>
          </w:tcPr>
          <w:p w14:paraId="628B2C8C" w14:textId="6D653DE6" w:rsidR="00961F42" w:rsidRPr="00961F42" w:rsidRDefault="00961F42" w:rsidP="00CD4FA6">
            <w:pPr>
              <w:autoSpaceDE w:val="0"/>
              <w:autoSpaceDN w:val="0"/>
              <w:adjustRightInd w:val="0"/>
              <w:ind w:right="1160"/>
              <w:rPr>
                <w:rFonts w:cstheme="minorHAnsi"/>
                <w:color w:val="000000"/>
                <w:sz w:val="20"/>
                <w:szCs w:val="20"/>
                <w:lang w:val="en-GB"/>
              </w:rPr>
            </w:pPr>
            <w:r w:rsidRPr="00961F42">
              <w:rPr>
                <w:rFonts w:cstheme="minorHAnsi"/>
                <w:color w:val="000000"/>
                <w:sz w:val="20"/>
                <w:szCs w:val="20"/>
                <w:lang w:val="en-GB"/>
              </w:rPr>
              <w:t>Twin pregnancies conceived via in-vitro fertilization should be dated using the oocyte retrieval date or the embryonic age from fertilization</w:t>
            </w:r>
          </w:p>
        </w:tc>
        <w:tc>
          <w:tcPr>
            <w:tcW w:w="851" w:type="dxa"/>
            <w:tcBorders>
              <w:top w:val="nil"/>
              <w:bottom w:val="single" w:sz="4" w:space="0" w:color="auto"/>
            </w:tcBorders>
          </w:tcPr>
          <w:p w14:paraId="7068C0A7" w14:textId="4B77CEA6"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2+</w:t>
            </w:r>
          </w:p>
        </w:tc>
        <w:tc>
          <w:tcPr>
            <w:tcW w:w="1134" w:type="dxa"/>
            <w:tcBorders>
              <w:top w:val="nil"/>
              <w:bottom w:val="single" w:sz="4" w:space="0" w:color="auto"/>
            </w:tcBorders>
          </w:tcPr>
          <w:p w14:paraId="7DB3AD7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Dating of twin pregnancy</w:t>
            </w:r>
          </w:p>
        </w:tc>
        <w:tc>
          <w:tcPr>
            <w:tcW w:w="2693" w:type="dxa"/>
            <w:tcBorders>
              <w:top w:val="nil"/>
              <w:bottom w:val="single" w:sz="4" w:space="0" w:color="auto"/>
              <w:right w:val="nil"/>
            </w:tcBorders>
          </w:tcPr>
          <w:p w14:paraId="7112B68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51B29525" w14:textId="77777777" w:rsidTr="007B0336">
        <w:trPr>
          <w:trHeight w:val="2380"/>
        </w:trPr>
        <w:tc>
          <w:tcPr>
            <w:tcW w:w="1448" w:type="dxa"/>
            <w:tcBorders>
              <w:top w:val="single" w:sz="4" w:space="0" w:color="auto"/>
              <w:left w:val="nil"/>
              <w:bottom w:val="single" w:sz="4" w:space="0" w:color="auto"/>
            </w:tcBorders>
          </w:tcPr>
          <w:p w14:paraId="3DD0012A"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ISUOG Practice Guidelines: role of ultrasound in twin pregnancy</w:t>
            </w:r>
          </w:p>
        </w:tc>
        <w:tc>
          <w:tcPr>
            <w:tcW w:w="850" w:type="dxa"/>
            <w:tcBorders>
              <w:top w:val="single" w:sz="4" w:space="0" w:color="auto"/>
              <w:bottom w:val="single" w:sz="4" w:space="0" w:color="auto"/>
            </w:tcBorders>
          </w:tcPr>
          <w:p w14:paraId="6FC97B8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ISUOG</w:t>
            </w:r>
          </w:p>
        </w:tc>
        <w:tc>
          <w:tcPr>
            <w:tcW w:w="709" w:type="dxa"/>
            <w:tcBorders>
              <w:top w:val="single" w:sz="4" w:space="0" w:color="auto"/>
              <w:bottom w:val="single" w:sz="4" w:space="0" w:color="auto"/>
            </w:tcBorders>
          </w:tcPr>
          <w:p w14:paraId="1F93D623"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2016</w:t>
            </w:r>
          </w:p>
        </w:tc>
        <w:tc>
          <w:tcPr>
            <w:tcW w:w="992" w:type="dxa"/>
            <w:tcBorders>
              <w:top w:val="single" w:sz="4" w:space="0" w:color="auto"/>
              <w:bottom w:val="single" w:sz="4" w:space="0" w:color="auto"/>
            </w:tcBorders>
          </w:tcPr>
          <w:p w14:paraId="058AC14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5670" w:type="dxa"/>
            <w:gridSpan w:val="4"/>
            <w:tcBorders>
              <w:top w:val="single" w:sz="4" w:space="0" w:color="auto"/>
              <w:bottom w:val="single" w:sz="4" w:space="0" w:color="auto"/>
            </w:tcBorders>
          </w:tcPr>
          <w:p w14:paraId="37257BFD" w14:textId="634FAAB9" w:rsidR="00961F42" w:rsidRPr="00961F42" w:rsidRDefault="00961F42" w:rsidP="00CD4FA6">
            <w:pPr>
              <w:autoSpaceDE w:val="0"/>
              <w:autoSpaceDN w:val="0"/>
              <w:adjustRightInd w:val="0"/>
              <w:ind w:right="1160"/>
              <w:rPr>
                <w:rFonts w:cstheme="minorHAnsi"/>
                <w:color w:val="000000"/>
                <w:sz w:val="20"/>
                <w:szCs w:val="20"/>
                <w:lang w:val="en-GB"/>
              </w:rPr>
            </w:pPr>
            <w:r w:rsidRPr="00961F42">
              <w:rPr>
                <w:rFonts w:cstheme="minorHAnsi"/>
                <w:color w:val="000000"/>
                <w:sz w:val="20"/>
                <w:szCs w:val="20"/>
                <w:lang w:val="en-GB"/>
              </w:rPr>
              <w:t>At the time at which chorionicity is determined,</w:t>
            </w:r>
            <w:r w:rsidR="001A0126">
              <w:rPr>
                <w:rFonts w:cstheme="minorHAnsi"/>
                <w:color w:val="000000"/>
                <w:sz w:val="20"/>
                <w:szCs w:val="20"/>
                <w:lang w:val="en-GB"/>
              </w:rPr>
              <w:t xml:space="preserve"> </w:t>
            </w:r>
            <w:r w:rsidRPr="00961F42">
              <w:rPr>
                <w:rFonts w:cstheme="minorHAnsi"/>
                <w:color w:val="000000"/>
                <w:sz w:val="20"/>
                <w:szCs w:val="20"/>
                <w:lang w:val="en-GB"/>
              </w:rPr>
              <w:t>amnionicity (</w:t>
            </w:r>
            <w:proofErr w:type="gramStart"/>
            <w:r w:rsidRPr="00961F42">
              <w:rPr>
                <w:rFonts w:cstheme="minorHAnsi"/>
                <w:color w:val="000000"/>
                <w:sz w:val="20"/>
                <w:szCs w:val="20"/>
                <w:lang w:val="en-GB"/>
              </w:rPr>
              <w:t>i.e.</w:t>
            </w:r>
            <w:proofErr w:type="gramEnd"/>
            <w:r w:rsidRPr="00961F42">
              <w:rPr>
                <w:rFonts w:cstheme="minorHAnsi"/>
                <w:color w:val="000000"/>
                <w:sz w:val="20"/>
                <w:szCs w:val="20"/>
                <w:lang w:val="en-GB"/>
              </w:rPr>
              <w:t xml:space="preserve"> whether or not the twins share the same amniotic sac) should be determined and documented. In case of doubt, absence of the intertwin membrane</w:t>
            </w:r>
          </w:p>
          <w:p w14:paraId="34125F6B" w14:textId="77777777" w:rsidR="00961F42" w:rsidRPr="00961F42" w:rsidRDefault="00961F42" w:rsidP="00CD4FA6">
            <w:pPr>
              <w:autoSpaceDE w:val="0"/>
              <w:autoSpaceDN w:val="0"/>
              <w:adjustRightInd w:val="0"/>
              <w:ind w:right="1160"/>
              <w:rPr>
                <w:rFonts w:cstheme="minorHAnsi"/>
                <w:color w:val="000000"/>
                <w:sz w:val="20"/>
                <w:szCs w:val="20"/>
                <w:lang w:val="en-GB"/>
              </w:rPr>
            </w:pPr>
            <w:r w:rsidRPr="00961F42">
              <w:rPr>
                <w:rFonts w:cstheme="minorHAnsi"/>
                <w:color w:val="000000"/>
                <w:sz w:val="20"/>
                <w:szCs w:val="20"/>
                <w:lang w:val="en-GB"/>
              </w:rPr>
              <w:t xml:space="preserve">is best confirmed by transvaginal scan. Another useful finding is demonstration of cord entanglement, which is almost universal in MCMA twin pregnancy, using color and pulsed-wave Doppler ultrasound. Using </w:t>
            </w:r>
            <w:proofErr w:type="gramStart"/>
            <w:r w:rsidRPr="00961F42">
              <w:rPr>
                <w:rFonts w:cstheme="minorHAnsi"/>
                <w:color w:val="000000"/>
                <w:sz w:val="20"/>
                <w:szCs w:val="20"/>
                <w:lang w:val="en-GB"/>
              </w:rPr>
              <w:t>pulsed-wave</w:t>
            </w:r>
            <w:proofErr w:type="gramEnd"/>
          </w:p>
          <w:p w14:paraId="3FE362CA" w14:textId="77777777" w:rsidR="00961F42" w:rsidRPr="00961F42" w:rsidRDefault="00961F42" w:rsidP="00CD4FA6">
            <w:pPr>
              <w:autoSpaceDE w:val="0"/>
              <w:autoSpaceDN w:val="0"/>
              <w:adjustRightInd w:val="0"/>
              <w:ind w:right="1160"/>
              <w:rPr>
                <w:rFonts w:cstheme="minorHAnsi"/>
                <w:color w:val="000000"/>
                <w:sz w:val="20"/>
                <w:szCs w:val="20"/>
                <w:lang w:val="en-GB"/>
              </w:rPr>
            </w:pPr>
            <w:r w:rsidRPr="00961F42">
              <w:rPr>
                <w:rFonts w:cstheme="minorHAnsi"/>
                <w:color w:val="000000"/>
                <w:sz w:val="20"/>
                <w:szCs w:val="20"/>
                <w:lang w:val="en-GB"/>
              </w:rPr>
              <w:t>Doppler, two distinct arterial waveform patterns with different heart rates are seen within the same sampling gate</w:t>
            </w:r>
          </w:p>
        </w:tc>
        <w:tc>
          <w:tcPr>
            <w:tcW w:w="851" w:type="dxa"/>
            <w:tcBorders>
              <w:top w:val="single" w:sz="4" w:space="0" w:color="auto"/>
              <w:bottom w:val="single" w:sz="4" w:space="0" w:color="auto"/>
            </w:tcBorders>
          </w:tcPr>
          <w:p w14:paraId="0586A50A"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4</w:t>
            </w:r>
          </w:p>
        </w:tc>
        <w:tc>
          <w:tcPr>
            <w:tcW w:w="1134" w:type="dxa"/>
            <w:tcBorders>
              <w:top w:val="single" w:sz="4" w:space="0" w:color="auto"/>
              <w:bottom w:val="single" w:sz="4" w:space="0" w:color="auto"/>
            </w:tcBorders>
          </w:tcPr>
          <w:p w14:paraId="1976304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Dating of twin pregnancy</w:t>
            </w:r>
          </w:p>
        </w:tc>
        <w:tc>
          <w:tcPr>
            <w:tcW w:w="2693" w:type="dxa"/>
            <w:tcBorders>
              <w:top w:val="single" w:sz="4" w:space="0" w:color="auto"/>
              <w:bottom w:val="single" w:sz="4" w:space="0" w:color="auto"/>
              <w:right w:val="nil"/>
            </w:tcBorders>
          </w:tcPr>
          <w:p w14:paraId="6625C2E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215C97E9" w14:textId="77777777" w:rsidTr="007B0336">
        <w:trPr>
          <w:trHeight w:val="4312"/>
        </w:trPr>
        <w:tc>
          <w:tcPr>
            <w:tcW w:w="1448" w:type="dxa"/>
            <w:tcBorders>
              <w:top w:val="single" w:sz="4" w:space="0" w:color="auto"/>
              <w:left w:val="nil"/>
              <w:bottom w:val="nil"/>
            </w:tcBorders>
          </w:tcPr>
          <w:p w14:paraId="4B1090FF"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ISUOG Practice Guidelines: role of ultrasound in twin pregnancy</w:t>
            </w:r>
          </w:p>
        </w:tc>
        <w:tc>
          <w:tcPr>
            <w:tcW w:w="850" w:type="dxa"/>
            <w:tcBorders>
              <w:top w:val="single" w:sz="4" w:space="0" w:color="auto"/>
              <w:bottom w:val="nil"/>
            </w:tcBorders>
          </w:tcPr>
          <w:p w14:paraId="5597575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ISUOG</w:t>
            </w:r>
          </w:p>
        </w:tc>
        <w:tc>
          <w:tcPr>
            <w:tcW w:w="709" w:type="dxa"/>
            <w:tcBorders>
              <w:top w:val="single" w:sz="4" w:space="0" w:color="auto"/>
              <w:bottom w:val="nil"/>
            </w:tcBorders>
          </w:tcPr>
          <w:p w14:paraId="29FE49C6"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2016</w:t>
            </w:r>
          </w:p>
        </w:tc>
        <w:tc>
          <w:tcPr>
            <w:tcW w:w="992" w:type="dxa"/>
            <w:tcBorders>
              <w:top w:val="single" w:sz="4" w:space="0" w:color="auto"/>
              <w:bottom w:val="nil"/>
            </w:tcBorders>
          </w:tcPr>
          <w:p w14:paraId="1B60E80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nil"/>
            </w:tcBorders>
          </w:tcPr>
          <w:p w14:paraId="6FB1353E" w14:textId="4E8F1CC6" w:rsidR="00961F42" w:rsidRPr="00961F42" w:rsidRDefault="00961F42">
            <w:pPr>
              <w:autoSpaceDE w:val="0"/>
              <w:autoSpaceDN w:val="0"/>
              <w:adjustRightInd w:val="0"/>
              <w:rPr>
                <w:rFonts w:cstheme="minorHAnsi"/>
                <w:i/>
                <w:iCs/>
                <w:color w:val="000000"/>
                <w:sz w:val="20"/>
                <w:szCs w:val="20"/>
                <w:lang w:val="en-GB"/>
              </w:rPr>
            </w:pPr>
            <w:r w:rsidRPr="00961F42">
              <w:rPr>
                <w:rFonts w:cstheme="minorHAnsi"/>
                <w:color w:val="000000"/>
                <w:sz w:val="20"/>
                <w:szCs w:val="20"/>
                <w:lang w:val="en-GB"/>
              </w:rPr>
              <w:t xml:space="preserve">﻿The </w:t>
            </w:r>
            <w:r w:rsidR="001A0126" w:rsidRPr="00961F42">
              <w:rPr>
                <w:rFonts w:cstheme="minorHAnsi"/>
                <w:color w:val="000000"/>
                <w:sz w:val="20"/>
                <w:szCs w:val="20"/>
                <w:lang w:val="en-GB"/>
              </w:rPr>
              <w:t>labelling</w:t>
            </w:r>
            <w:r w:rsidRPr="00961F42">
              <w:rPr>
                <w:rFonts w:cstheme="minorHAnsi"/>
                <w:color w:val="000000"/>
                <w:sz w:val="20"/>
                <w:szCs w:val="20"/>
                <w:lang w:val="en-GB"/>
              </w:rPr>
              <w:t xml:space="preserve"> of twin fetuses should follow a reliable and consistent strategy and should be documented clearly in the woman’s notes. </w:t>
            </w:r>
            <w:r w:rsidR="001A0126" w:rsidRPr="00961F42">
              <w:rPr>
                <w:rFonts w:cstheme="minorHAnsi"/>
                <w:i/>
                <w:iCs/>
                <w:color w:val="000000"/>
                <w:sz w:val="20"/>
                <w:szCs w:val="20"/>
                <w:lang w:val="en-GB"/>
              </w:rPr>
              <w:t>NOTE ﻿</w:t>
            </w:r>
            <w:r w:rsidRPr="00961F42">
              <w:rPr>
                <w:rFonts w:cstheme="minorHAnsi"/>
                <w:i/>
                <w:iCs/>
                <w:color w:val="000000"/>
                <w:sz w:val="20"/>
                <w:szCs w:val="20"/>
                <w:lang w:val="en-GB"/>
              </w:rPr>
              <w:t xml:space="preserve">Options </w:t>
            </w:r>
            <w:proofErr w:type="gramStart"/>
            <w:r w:rsidRPr="00961F42">
              <w:rPr>
                <w:rFonts w:cstheme="minorHAnsi"/>
                <w:i/>
                <w:iCs/>
                <w:color w:val="000000"/>
                <w:sz w:val="20"/>
                <w:szCs w:val="20"/>
                <w:lang w:val="en-GB"/>
              </w:rPr>
              <w:t>include:</w:t>
            </w:r>
            <w:proofErr w:type="gramEnd"/>
            <w:r w:rsidRPr="00961F42">
              <w:rPr>
                <w:rFonts w:cstheme="minorHAnsi"/>
                <w:i/>
                <w:iCs/>
                <w:color w:val="000000"/>
                <w:sz w:val="20"/>
                <w:szCs w:val="20"/>
                <w:lang w:val="en-GB"/>
              </w:rPr>
              <w:t xml:space="preserve"> </w:t>
            </w:r>
            <w:r w:rsidR="001A0126" w:rsidRPr="00961F42">
              <w:rPr>
                <w:rFonts w:cstheme="minorHAnsi"/>
                <w:i/>
                <w:iCs/>
                <w:color w:val="000000"/>
                <w:sz w:val="20"/>
                <w:szCs w:val="20"/>
                <w:lang w:val="en-GB"/>
              </w:rPr>
              <w:t>labelling</w:t>
            </w:r>
            <w:r w:rsidRPr="00961F42">
              <w:rPr>
                <w:rFonts w:cstheme="minorHAnsi"/>
                <w:i/>
                <w:iCs/>
                <w:color w:val="000000"/>
                <w:sz w:val="20"/>
                <w:szCs w:val="20"/>
                <w:lang w:val="en-GB"/>
              </w:rPr>
              <w:t xml:space="preserve"> according to their site, either left and right, or upper and lower; or mapping in the first trimester according to the insertion of their cords relative to the placental edges and membrane insertion. In some healthcare settings, Twin A is the fetus on the right side, while Twin B is the one on the left. This information should be documented clearly in the woman’s notes </w:t>
            </w:r>
            <w:proofErr w:type="gramStart"/>
            <w:r w:rsidRPr="00961F42">
              <w:rPr>
                <w:rFonts w:cstheme="minorHAnsi"/>
                <w:i/>
                <w:iCs/>
                <w:color w:val="000000"/>
                <w:sz w:val="20"/>
                <w:szCs w:val="20"/>
                <w:lang w:val="en-GB"/>
              </w:rPr>
              <w:t>in order to</w:t>
            </w:r>
            <w:proofErr w:type="gramEnd"/>
            <w:r w:rsidRPr="00961F42">
              <w:rPr>
                <w:rFonts w:cstheme="minorHAnsi"/>
                <w:i/>
                <w:iCs/>
                <w:color w:val="000000"/>
                <w:sz w:val="20"/>
                <w:szCs w:val="20"/>
                <w:lang w:val="en-GB"/>
              </w:rPr>
              <w:t xml:space="preserve"> ensure </w:t>
            </w:r>
            <w:r w:rsidR="001A0126" w:rsidRPr="00961F42">
              <w:rPr>
                <w:rFonts w:cstheme="minorHAnsi"/>
                <w:i/>
                <w:iCs/>
                <w:color w:val="000000"/>
                <w:sz w:val="20"/>
                <w:szCs w:val="20"/>
                <w:lang w:val="en-GB"/>
              </w:rPr>
              <w:t>consis</w:t>
            </w:r>
            <w:r w:rsidRPr="00961F42">
              <w:rPr>
                <w:rFonts w:cstheme="minorHAnsi"/>
                <w:i/>
                <w:iCs/>
                <w:color w:val="000000"/>
                <w:sz w:val="20"/>
                <w:szCs w:val="20"/>
                <w:lang w:val="en-GB"/>
              </w:rPr>
              <w:t xml:space="preserve">tent </w:t>
            </w:r>
            <w:r w:rsidR="001A0126" w:rsidRPr="00961F42">
              <w:rPr>
                <w:rFonts w:cstheme="minorHAnsi"/>
                <w:i/>
                <w:iCs/>
                <w:color w:val="000000"/>
                <w:sz w:val="20"/>
                <w:szCs w:val="20"/>
                <w:lang w:val="en-GB"/>
              </w:rPr>
              <w:t>labelling</w:t>
            </w:r>
            <w:r w:rsidRPr="00961F42">
              <w:rPr>
                <w:rFonts w:cstheme="minorHAnsi"/>
                <w:i/>
                <w:iCs/>
                <w:color w:val="000000"/>
                <w:sz w:val="20"/>
                <w:szCs w:val="20"/>
                <w:lang w:val="en-GB"/>
              </w:rPr>
              <w:t xml:space="preserve"> during follow-up scans17. It is advisable to describe each twin using as many features as possible so as to enable others to identify them accurately; e.g. ‘Twin A (female) is on the maternal right with a posterior placenta ﻿and marginal cord insertion’.</w:t>
            </w:r>
          </w:p>
        </w:tc>
        <w:tc>
          <w:tcPr>
            <w:tcW w:w="1134" w:type="dxa"/>
            <w:gridSpan w:val="2"/>
            <w:tcBorders>
              <w:top w:val="single" w:sz="4" w:space="0" w:color="auto"/>
              <w:bottom w:val="nil"/>
            </w:tcBorders>
          </w:tcPr>
          <w:p w14:paraId="7C548547"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Good practice point</w:t>
            </w:r>
          </w:p>
        </w:tc>
        <w:tc>
          <w:tcPr>
            <w:tcW w:w="851" w:type="dxa"/>
            <w:tcBorders>
              <w:top w:val="single" w:sz="4" w:space="0" w:color="auto"/>
              <w:bottom w:val="nil"/>
            </w:tcBorders>
          </w:tcPr>
          <w:p w14:paraId="5189FB70"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nil"/>
            </w:tcBorders>
          </w:tcPr>
          <w:p w14:paraId="357FE14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Labelling of twin fetuses</w:t>
            </w:r>
          </w:p>
        </w:tc>
        <w:tc>
          <w:tcPr>
            <w:tcW w:w="2693" w:type="dxa"/>
            <w:tcBorders>
              <w:top w:val="single" w:sz="4" w:space="0" w:color="auto"/>
              <w:bottom w:val="nil"/>
              <w:right w:val="nil"/>
            </w:tcBorders>
          </w:tcPr>
          <w:p w14:paraId="05F19E8F"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2F0B77E5" w14:textId="77777777" w:rsidTr="007B0336">
        <w:trPr>
          <w:trHeight w:val="880"/>
        </w:trPr>
        <w:tc>
          <w:tcPr>
            <w:tcW w:w="1448" w:type="dxa"/>
            <w:tcBorders>
              <w:top w:val="single" w:sz="4" w:space="0" w:color="auto"/>
              <w:left w:val="nil"/>
              <w:bottom w:val="single" w:sz="4" w:space="0" w:color="auto"/>
            </w:tcBorders>
          </w:tcPr>
          <w:p w14:paraId="783C95D1"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Ultrasound in twin pregnancies: SOGC Clinical practice guideline No. 260</w:t>
            </w:r>
          </w:p>
        </w:tc>
        <w:tc>
          <w:tcPr>
            <w:tcW w:w="850" w:type="dxa"/>
            <w:tcBorders>
              <w:top w:val="single" w:sz="4" w:space="0" w:color="auto"/>
              <w:bottom w:val="single" w:sz="4" w:space="0" w:color="auto"/>
            </w:tcBorders>
          </w:tcPr>
          <w:p w14:paraId="474C5A6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SOGC</w:t>
            </w:r>
          </w:p>
        </w:tc>
        <w:tc>
          <w:tcPr>
            <w:tcW w:w="709" w:type="dxa"/>
            <w:tcBorders>
              <w:top w:val="single" w:sz="4" w:space="0" w:color="auto"/>
              <w:bottom w:val="single" w:sz="4" w:space="0" w:color="auto"/>
            </w:tcBorders>
          </w:tcPr>
          <w:p w14:paraId="5734F569"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2011</w:t>
            </w:r>
          </w:p>
        </w:tc>
        <w:tc>
          <w:tcPr>
            <w:tcW w:w="992" w:type="dxa"/>
            <w:tcBorders>
              <w:top w:val="single" w:sz="4" w:space="0" w:color="auto"/>
              <w:bottom w:val="single" w:sz="4" w:space="0" w:color="auto"/>
            </w:tcBorders>
          </w:tcPr>
          <w:p w14:paraId="25B7AEBD"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1</w:t>
            </w:r>
          </w:p>
        </w:tc>
        <w:tc>
          <w:tcPr>
            <w:tcW w:w="4536" w:type="dxa"/>
            <w:gridSpan w:val="2"/>
            <w:tcBorders>
              <w:top w:val="single" w:sz="4" w:space="0" w:color="auto"/>
              <w:bottom w:val="single" w:sz="4" w:space="0" w:color="auto"/>
            </w:tcBorders>
          </w:tcPr>
          <w:p w14:paraId="12B74A3A"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﻿All patients who are suspected to have a twin pregnancy on first trimester physical examination or who are at risk (</w:t>
            </w:r>
            <w:proofErr w:type="gramStart"/>
            <w:r w:rsidRPr="00961F42">
              <w:rPr>
                <w:rFonts w:cstheme="minorHAnsi"/>
                <w:color w:val="000000"/>
                <w:sz w:val="20"/>
                <w:szCs w:val="20"/>
                <w:lang w:val="en-GB"/>
              </w:rPr>
              <w:t>e .g</w:t>
            </w:r>
            <w:proofErr w:type="gramEnd"/>
            <w:r w:rsidRPr="00961F42">
              <w:rPr>
                <w:rFonts w:cstheme="minorHAnsi"/>
                <w:color w:val="000000"/>
                <w:sz w:val="20"/>
                <w:szCs w:val="20"/>
                <w:lang w:val="en-GB"/>
              </w:rPr>
              <w:t xml:space="preserve"> ., pregnancies resulting from assisted reproductive technologies) should have first trimester ultrasound performed.</w:t>
            </w:r>
          </w:p>
        </w:tc>
        <w:tc>
          <w:tcPr>
            <w:tcW w:w="1134" w:type="dxa"/>
            <w:gridSpan w:val="2"/>
            <w:tcBorders>
              <w:top w:val="single" w:sz="4" w:space="0" w:color="auto"/>
              <w:bottom w:val="single" w:sz="4" w:space="0" w:color="auto"/>
            </w:tcBorders>
          </w:tcPr>
          <w:p w14:paraId="1CA74413"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A</w:t>
            </w:r>
          </w:p>
        </w:tc>
        <w:tc>
          <w:tcPr>
            <w:tcW w:w="851" w:type="dxa"/>
            <w:tcBorders>
              <w:top w:val="single" w:sz="4" w:space="0" w:color="auto"/>
              <w:bottom w:val="single" w:sz="4" w:space="0" w:color="auto"/>
            </w:tcBorders>
          </w:tcPr>
          <w:p w14:paraId="57EB5ECC"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II-2</w:t>
            </w:r>
          </w:p>
        </w:tc>
        <w:tc>
          <w:tcPr>
            <w:tcW w:w="1134" w:type="dxa"/>
            <w:tcBorders>
              <w:top w:val="single" w:sz="4" w:space="0" w:color="auto"/>
              <w:bottom w:val="single" w:sz="4" w:space="0" w:color="auto"/>
            </w:tcBorders>
          </w:tcPr>
          <w:p w14:paraId="7BA0A66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Number of distinct placentas</w:t>
            </w:r>
          </w:p>
        </w:tc>
        <w:tc>
          <w:tcPr>
            <w:tcW w:w="2693" w:type="dxa"/>
            <w:tcBorders>
              <w:top w:val="single" w:sz="4" w:space="0" w:color="auto"/>
              <w:bottom w:val="single" w:sz="4" w:space="0" w:color="auto"/>
              <w:right w:val="nil"/>
            </w:tcBorders>
          </w:tcPr>
          <w:p w14:paraId="5D1CA5A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1CE87A8D" w14:textId="77777777" w:rsidTr="007B0336">
        <w:trPr>
          <w:trHeight w:val="1668"/>
        </w:trPr>
        <w:tc>
          <w:tcPr>
            <w:tcW w:w="1448" w:type="dxa"/>
            <w:tcBorders>
              <w:top w:val="single" w:sz="4" w:space="0" w:color="auto"/>
              <w:left w:val="nil"/>
              <w:bottom w:val="single" w:sz="4" w:space="0" w:color="auto"/>
            </w:tcBorders>
          </w:tcPr>
          <w:p w14:paraId="66035492"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Ultrasound in twin pregnancies: SOGC Clinical practice guideline No. 260</w:t>
            </w:r>
          </w:p>
        </w:tc>
        <w:tc>
          <w:tcPr>
            <w:tcW w:w="850" w:type="dxa"/>
            <w:tcBorders>
              <w:top w:val="single" w:sz="4" w:space="0" w:color="auto"/>
              <w:bottom w:val="single" w:sz="4" w:space="0" w:color="auto"/>
            </w:tcBorders>
          </w:tcPr>
          <w:p w14:paraId="28D050B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SOGC</w:t>
            </w:r>
          </w:p>
        </w:tc>
        <w:tc>
          <w:tcPr>
            <w:tcW w:w="709" w:type="dxa"/>
            <w:tcBorders>
              <w:top w:val="single" w:sz="4" w:space="0" w:color="auto"/>
              <w:bottom w:val="single" w:sz="4" w:space="0" w:color="auto"/>
            </w:tcBorders>
          </w:tcPr>
          <w:p w14:paraId="5AB530A1"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2011</w:t>
            </w:r>
          </w:p>
        </w:tc>
        <w:tc>
          <w:tcPr>
            <w:tcW w:w="992" w:type="dxa"/>
            <w:tcBorders>
              <w:top w:val="single" w:sz="4" w:space="0" w:color="auto"/>
              <w:bottom w:val="single" w:sz="4" w:space="0" w:color="auto"/>
            </w:tcBorders>
          </w:tcPr>
          <w:p w14:paraId="74177A82"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w:t>
            </w:r>
          </w:p>
        </w:tc>
        <w:tc>
          <w:tcPr>
            <w:tcW w:w="4536" w:type="dxa"/>
            <w:gridSpan w:val="2"/>
            <w:tcBorders>
              <w:top w:val="single" w:sz="4" w:space="0" w:color="auto"/>
              <w:bottom w:val="single" w:sz="4" w:space="0" w:color="auto"/>
            </w:tcBorders>
          </w:tcPr>
          <w:p w14:paraId="43C3CE4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﻿Every attempt should be made to determine and report amnionicity and chorionicity when a twin pregnancy is identified.</w:t>
            </w:r>
          </w:p>
        </w:tc>
        <w:tc>
          <w:tcPr>
            <w:tcW w:w="1134" w:type="dxa"/>
            <w:gridSpan w:val="2"/>
            <w:tcBorders>
              <w:top w:val="single" w:sz="4" w:space="0" w:color="auto"/>
              <w:bottom w:val="single" w:sz="4" w:space="0" w:color="auto"/>
            </w:tcBorders>
          </w:tcPr>
          <w:p w14:paraId="49CC655C"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A</w:t>
            </w:r>
          </w:p>
        </w:tc>
        <w:tc>
          <w:tcPr>
            <w:tcW w:w="851" w:type="dxa"/>
            <w:tcBorders>
              <w:top w:val="single" w:sz="4" w:space="0" w:color="auto"/>
              <w:bottom w:val="single" w:sz="4" w:space="0" w:color="auto"/>
            </w:tcBorders>
          </w:tcPr>
          <w:p w14:paraId="41595AC8"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II-2</w:t>
            </w:r>
          </w:p>
        </w:tc>
        <w:tc>
          <w:tcPr>
            <w:tcW w:w="1134" w:type="dxa"/>
            <w:tcBorders>
              <w:top w:val="single" w:sz="4" w:space="0" w:color="auto"/>
              <w:bottom w:val="single" w:sz="4" w:space="0" w:color="auto"/>
            </w:tcBorders>
          </w:tcPr>
          <w:p w14:paraId="1BFC74C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Number of distinct placentas</w:t>
            </w:r>
          </w:p>
        </w:tc>
        <w:tc>
          <w:tcPr>
            <w:tcW w:w="2693" w:type="dxa"/>
            <w:tcBorders>
              <w:top w:val="single" w:sz="4" w:space="0" w:color="auto"/>
              <w:bottom w:val="single" w:sz="4" w:space="0" w:color="auto"/>
              <w:right w:val="nil"/>
            </w:tcBorders>
          </w:tcPr>
          <w:p w14:paraId="3F1828F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CD4FA6" w:rsidRPr="00961F42" w14:paraId="341B18C8" w14:textId="77777777" w:rsidTr="007B0336">
        <w:trPr>
          <w:trHeight w:val="29"/>
        </w:trPr>
        <w:tc>
          <w:tcPr>
            <w:tcW w:w="1448" w:type="dxa"/>
            <w:tcBorders>
              <w:top w:val="single" w:sz="4" w:space="0" w:color="auto"/>
              <w:left w:val="nil"/>
              <w:bottom w:val="nil"/>
            </w:tcBorders>
          </w:tcPr>
          <w:p w14:paraId="5E157999" w14:textId="77777777" w:rsidR="00CD4FA6" w:rsidRPr="00961F42" w:rsidRDefault="00CD4FA6" w:rsidP="00CD4FA6">
            <w:pPr>
              <w:autoSpaceDE w:val="0"/>
              <w:autoSpaceDN w:val="0"/>
              <w:adjustRightInd w:val="0"/>
              <w:rPr>
                <w:rFonts w:cstheme="minorHAnsi"/>
                <w:b/>
                <w:bCs/>
                <w:color w:val="000000"/>
                <w:sz w:val="20"/>
                <w:szCs w:val="20"/>
                <w:lang w:val="en-GB"/>
              </w:rPr>
            </w:pPr>
          </w:p>
        </w:tc>
        <w:tc>
          <w:tcPr>
            <w:tcW w:w="850" w:type="dxa"/>
            <w:tcBorders>
              <w:top w:val="single" w:sz="4" w:space="0" w:color="auto"/>
              <w:bottom w:val="nil"/>
            </w:tcBorders>
          </w:tcPr>
          <w:p w14:paraId="78E6C76F" w14:textId="77777777" w:rsidR="00CD4FA6" w:rsidRPr="00961F42" w:rsidRDefault="00CD4FA6" w:rsidP="00CD4FA6">
            <w:pPr>
              <w:autoSpaceDE w:val="0"/>
              <w:autoSpaceDN w:val="0"/>
              <w:adjustRightInd w:val="0"/>
              <w:rPr>
                <w:rFonts w:cstheme="minorHAnsi"/>
                <w:color w:val="000000"/>
                <w:sz w:val="20"/>
                <w:szCs w:val="20"/>
                <w:lang w:val="en-GB"/>
              </w:rPr>
            </w:pPr>
          </w:p>
        </w:tc>
        <w:tc>
          <w:tcPr>
            <w:tcW w:w="709" w:type="dxa"/>
            <w:tcBorders>
              <w:top w:val="single" w:sz="4" w:space="0" w:color="auto"/>
              <w:bottom w:val="nil"/>
            </w:tcBorders>
          </w:tcPr>
          <w:p w14:paraId="487DD9E5" w14:textId="77777777" w:rsidR="00CD4FA6" w:rsidRPr="00961F42" w:rsidRDefault="00CD4FA6" w:rsidP="00CD4FA6">
            <w:pPr>
              <w:autoSpaceDE w:val="0"/>
              <w:autoSpaceDN w:val="0"/>
              <w:adjustRightInd w:val="0"/>
              <w:jc w:val="right"/>
              <w:rPr>
                <w:rFonts w:cstheme="minorHAnsi"/>
                <w:color w:val="000000"/>
                <w:sz w:val="20"/>
                <w:szCs w:val="20"/>
                <w:lang w:val="en-GB"/>
              </w:rPr>
            </w:pPr>
          </w:p>
        </w:tc>
        <w:tc>
          <w:tcPr>
            <w:tcW w:w="992" w:type="dxa"/>
            <w:tcBorders>
              <w:top w:val="single" w:sz="4" w:space="0" w:color="auto"/>
              <w:bottom w:val="nil"/>
            </w:tcBorders>
          </w:tcPr>
          <w:p w14:paraId="1F1D07AD" w14:textId="77777777" w:rsidR="00CD4FA6" w:rsidRPr="00961F42" w:rsidRDefault="00CD4FA6" w:rsidP="00CD4FA6">
            <w:pPr>
              <w:autoSpaceDE w:val="0"/>
              <w:autoSpaceDN w:val="0"/>
              <w:adjustRightInd w:val="0"/>
              <w:jc w:val="right"/>
              <w:rPr>
                <w:rFonts w:cstheme="minorHAnsi"/>
                <w:color w:val="000000"/>
                <w:sz w:val="20"/>
                <w:szCs w:val="20"/>
                <w:lang w:val="en-GB"/>
              </w:rPr>
            </w:pPr>
          </w:p>
        </w:tc>
        <w:tc>
          <w:tcPr>
            <w:tcW w:w="4536" w:type="dxa"/>
            <w:gridSpan w:val="2"/>
            <w:tcBorders>
              <w:top w:val="single" w:sz="4" w:space="0" w:color="auto"/>
              <w:bottom w:val="nil"/>
            </w:tcBorders>
          </w:tcPr>
          <w:p w14:paraId="37BC3763" w14:textId="77777777" w:rsidR="00CD4FA6" w:rsidRPr="00961F42" w:rsidRDefault="00CD4FA6" w:rsidP="00CD4FA6">
            <w:pPr>
              <w:autoSpaceDE w:val="0"/>
              <w:autoSpaceDN w:val="0"/>
              <w:adjustRightInd w:val="0"/>
              <w:rPr>
                <w:rFonts w:cstheme="minorHAnsi"/>
                <w:color w:val="000000"/>
                <w:sz w:val="20"/>
                <w:szCs w:val="20"/>
                <w:lang w:val="en-GB"/>
              </w:rPr>
            </w:pPr>
          </w:p>
        </w:tc>
        <w:tc>
          <w:tcPr>
            <w:tcW w:w="1134" w:type="dxa"/>
            <w:gridSpan w:val="2"/>
            <w:tcBorders>
              <w:top w:val="single" w:sz="4" w:space="0" w:color="auto"/>
              <w:bottom w:val="nil"/>
            </w:tcBorders>
          </w:tcPr>
          <w:p w14:paraId="4AA5AC01" w14:textId="77777777" w:rsidR="00CD4FA6" w:rsidRPr="00961F42" w:rsidRDefault="00CD4FA6" w:rsidP="00CD4FA6">
            <w:pPr>
              <w:autoSpaceDE w:val="0"/>
              <w:autoSpaceDN w:val="0"/>
              <w:adjustRightInd w:val="0"/>
              <w:jc w:val="center"/>
              <w:rPr>
                <w:rFonts w:cstheme="minorHAnsi"/>
                <w:color w:val="000000"/>
                <w:sz w:val="20"/>
                <w:szCs w:val="20"/>
                <w:lang w:val="en-GB"/>
              </w:rPr>
            </w:pPr>
          </w:p>
        </w:tc>
        <w:tc>
          <w:tcPr>
            <w:tcW w:w="851" w:type="dxa"/>
            <w:tcBorders>
              <w:top w:val="single" w:sz="4" w:space="0" w:color="auto"/>
              <w:bottom w:val="nil"/>
            </w:tcBorders>
          </w:tcPr>
          <w:p w14:paraId="50C47070" w14:textId="77777777" w:rsidR="00CD4FA6" w:rsidRPr="00961F42" w:rsidRDefault="00CD4FA6" w:rsidP="00CD4FA6">
            <w:pPr>
              <w:autoSpaceDE w:val="0"/>
              <w:autoSpaceDN w:val="0"/>
              <w:adjustRightInd w:val="0"/>
              <w:jc w:val="center"/>
              <w:rPr>
                <w:rFonts w:cstheme="minorHAnsi"/>
                <w:color w:val="000000"/>
                <w:sz w:val="20"/>
                <w:szCs w:val="20"/>
                <w:lang w:val="en-GB"/>
              </w:rPr>
            </w:pPr>
          </w:p>
        </w:tc>
        <w:tc>
          <w:tcPr>
            <w:tcW w:w="1134" w:type="dxa"/>
            <w:tcBorders>
              <w:top w:val="single" w:sz="4" w:space="0" w:color="auto"/>
              <w:bottom w:val="nil"/>
            </w:tcBorders>
          </w:tcPr>
          <w:p w14:paraId="1B1A5CDF" w14:textId="77777777" w:rsidR="00CD4FA6" w:rsidRPr="00961F42" w:rsidRDefault="00CD4FA6" w:rsidP="00CD4FA6">
            <w:pPr>
              <w:autoSpaceDE w:val="0"/>
              <w:autoSpaceDN w:val="0"/>
              <w:adjustRightInd w:val="0"/>
              <w:rPr>
                <w:rFonts w:cstheme="minorHAnsi"/>
                <w:color w:val="000000"/>
                <w:sz w:val="20"/>
                <w:szCs w:val="20"/>
                <w:lang w:val="en-GB"/>
              </w:rPr>
            </w:pPr>
          </w:p>
        </w:tc>
        <w:tc>
          <w:tcPr>
            <w:tcW w:w="2693" w:type="dxa"/>
            <w:tcBorders>
              <w:top w:val="single" w:sz="4" w:space="0" w:color="auto"/>
              <w:bottom w:val="nil"/>
              <w:right w:val="nil"/>
            </w:tcBorders>
          </w:tcPr>
          <w:p w14:paraId="5D6984DE" w14:textId="77777777" w:rsidR="00CD4FA6" w:rsidRPr="00961F42" w:rsidRDefault="00CD4FA6" w:rsidP="00CD4FA6">
            <w:pPr>
              <w:autoSpaceDE w:val="0"/>
              <w:autoSpaceDN w:val="0"/>
              <w:adjustRightInd w:val="0"/>
              <w:rPr>
                <w:rFonts w:cstheme="minorHAnsi"/>
                <w:color w:val="000000"/>
                <w:sz w:val="20"/>
                <w:szCs w:val="20"/>
                <w:lang w:val="en-GB"/>
              </w:rPr>
            </w:pPr>
          </w:p>
        </w:tc>
      </w:tr>
      <w:tr w:rsidR="00961F42" w:rsidRPr="00961F42" w14:paraId="5D37E370" w14:textId="77777777" w:rsidTr="007B0336">
        <w:trPr>
          <w:trHeight w:val="1740"/>
        </w:trPr>
        <w:tc>
          <w:tcPr>
            <w:tcW w:w="1448" w:type="dxa"/>
            <w:tcBorders>
              <w:top w:val="nil"/>
              <w:left w:val="nil"/>
              <w:bottom w:val="single" w:sz="4" w:space="0" w:color="auto"/>
            </w:tcBorders>
          </w:tcPr>
          <w:p w14:paraId="1DB23F81"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Ultrasound in twin pregnancies: SOGC Clinical practice guideline No. 260</w:t>
            </w:r>
          </w:p>
        </w:tc>
        <w:tc>
          <w:tcPr>
            <w:tcW w:w="850" w:type="dxa"/>
            <w:tcBorders>
              <w:top w:val="nil"/>
              <w:bottom w:val="single" w:sz="4" w:space="0" w:color="auto"/>
            </w:tcBorders>
          </w:tcPr>
          <w:p w14:paraId="5A3AE7E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SOGC</w:t>
            </w:r>
          </w:p>
        </w:tc>
        <w:tc>
          <w:tcPr>
            <w:tcW w:w="709" w:type="dxa"/>
            <w:tcBorders>
              <w:top w:val="nil"/>
              <w:bottom w:val="single" w:sz="4" w:space="0" w:color="auto"/>
            </w:tcBorders>
          </w:tcPr>
          <w:p w14:paraId="20DF003B"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2011</w:t>
            </w:r>
          </w:p>
        </w:tc>
        <w:tc>
          <w:tcPr>
            <w:tcW w:w="992" w:type="dxa"/>
            <w:tcBorders>
              <w:top w:val="nil"/>
              <w:bottom w:val="single" w:sz="4" w:space="0" w:color="auto"/>
            </w:tcBorders>
          </w:tcPr>
          <w:p w14:paraId="26188837"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3</w:t>
            </w:r>
          </w:p>
        </w:tc>
        <w:tc>
          <w:tcPr>
            <w:tcW w:w="4536" w:type="dxa"/>
            <w:gridSpan w:val="2"/>
            <w:tcBorders>
              <w:top w:val="nil"/>
              <w:bottom w:val="single" w:sz="4" w:space="0" w:color="auto"/>
            </w:tcBorders>
          </w:tcPr>
          <w:p w14:paraId="162E62FA"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﻿Although the accuracy in confirmation of gestational age at the first and second trimester is comparable, dating should be done with first trimester ultrasound.</w:t>
            </w:r>
          </w:p>
        </w:tc>
        <w:tc>
          <w:tcPr>
            <w:tcW w:w="1134" w:type="dxa"/>
            <w:gridSpan w:val="2"/>
            <w:tcBorders>
              <w:top w:val="nil"/>
              <w:bottom w:val="single" w:sz="4" w:space="0" w:color="auto"/>
            </w:tcBorders>
          </w:tcPr>
          <w:p w14:paraId="0C97BEC1"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A</w:t>
            </w:r>
          </w:p>
        </w:tc>
        <w:tc>
          <w:tcPr>
            <w:tcW w:w="851" w:type="dxa"/>
            <w:tcBorders>
              <w:top w:val="nil"/>
              <w:bottom w:val="single" w:sz="4" w:space="0" w:color="auto"/>
            </w:tcBorders>
          </w:tcPr>
          <w:p w14:paraId="347DB2DA"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II-2</w:t>
            </w:r>
          </w:p>
        </w:tc>
        <w:tc>
          <w:tcPr>
            <w:tcW w:w="1134" w:type="dxa"/>
            <w:tcBorders>
              <w:top w:val="nil"/>
              <w:bottom w:val="single" w:sz="4" w:space="0" w:color="auto"/>
            </w:tcBorders>
          </w:tcPr>
          <w:p w14:paraId="55432CA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Determining gestational age in twin pregnancies</w:t>
            </w:r>
          </w:p>
        </w:tc>
        <w:tc>
          <w:tcPr>
            <w:tcW w:w="2693" w:type="dxa"/>
            <w:tcBorders>
              <w:top w:val="nil"/>
              <w:bottom w:val="single" w:sz="4" w:space="0" w:color="auto"/>
              <w:right w:val="nil"/>
            </w:tcBorders>
          </w:tcPr>
          <w:p w14:paraId="0D14421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CD4FA6" w:rsidRPr="00961F42" w14:paraId="19AF5C88" w14:textId="77777777" w:rsidTr="007B0336">
        <w:tc>
          <w:tcPr>
            <w:tcW w:w="1448" w:type="dxa"/>
            <w:tcBorders>
              <w:top w:val="single" w:sz="4" w:space="0" w:color="auto"/>
              <w:left w:val="nil"/>
              <w:bottom w:val="nil"/>
            </w:tcBorders>
          </w:tcPr>
          <w:p w14:paraId="1B1BF824" w14:textId="77777777" w:rsidR="00CD4FA6" w:rsidRPr="00961F42" w:rsidRDefault="00CD4FA6" w:rsidP="00CD4FA6">
            <w:pPr>
              <w:autoSpaceDE w:val="0"/>
              <w:autoSpaceDN w:val="0"/>
              <w:adjustRightInd w:val="0"/>
              <w:rPr>
                <w:rFonts w:cstheme="minorHAnsi"/>
                <w:b/>
                <w:bCs/>
                <w:color w:val="000000"/>
                <w:sz w:val="20"/>
                <w:szCs w:val="20"/>
                <w:lang w:val="en-GB"/>
              </w:rPr>
            </w:pPr>
          </w:p>
        </w:tc>
        <w:tc>
          <w:tcPr>
            <w:tcW w:w="850" w:type="dxa"/>
            <w:tcBorders>
              <w:top w:val="single" w:sz="4" w:space="0" w:color="auto"/>
              <w:bottom w:val="nil"/>
            </w:tcBorders>
          </w:tcPr>
          <w:p w14:paraId="1B0B325B" w14:textId="77777777" w:rsidR="00CD4FA6" w:rsidRPr="00961F42" w:rsidRDefault="00CD4FA6" w:rsidP="00CD4FA6">
            <w:pPr>
              <w:autoSpaceDE w:val="0"/>
              <w:autoSpaceDN w:val="0"/>
              <w:adjustRightInd w:val="0"/>
              <w:rPr>
                <w:rFonts w:cstheme="minorHAnsi"/>
                <w:color w:val="000000"/>
                <w:sz w:val="20"/>
                <w:szCs w:val="20"/>
                <w:lang w:val="en-GB"/>
              </w:rPr>
            </w:pPr>
          </w:p>
        </w:tc>
        <w:tc>
          <w:tcPr>
            <w:tcW w:w="709" w:type="dxa"/>
            <w:tcBorders>
              <w:top w:val="single" w:sz="4" w:space="0" w:color="auto"/>
              <w:bottom w:val="nil"/>
            </w:tcBorders>
          </w:tcPr>
          <w:p w14:paraId="17978628" w14:textId="77777777" w:rsidR="00CD4FA6" w:rsidRPr="00961F42" w:rsidRDefault="00CD4FA6" w:rsidP="00CD4FA6">
            <w:pPr>
              <w:autoSpaceDE w:val="0"/>
              <w:autoSpaceDN w:val="0"/>
              <w:adjustRightInd w:val="0"/>
              <w:jc w:val="right"/>
              <w:rPr>
                <w:rFonts w:cstheme="minorHAnsi"/>
                <w:color w:val="000000"/>
                <w:sz w:val="20"/>
                <w:szCs w:val="20"/>
                <w:lang w:val="en-GB"/>
              </w:rPr>
            </w:pPr>
          </w:p>
        </w:tc>
        <w:tc>
          <w:tcPr>
            <w:tcW w:w="992" w:type="dxa"/>
            <w:tcBorders>
              <w:top w:val="single" w:sz="4" w:space="0" w:color="auto"/>
              <w:bottom w:val="nil"/>
            </w:tcBorders>
          </w:tcPr>
          <w:p w14:paraId="2B026FBE" w14:textId="77777777" w:rsidR="00CD4FA6" w:rsidRPr="00961F42" w:rsidRDefault="00CD4FA6" w:rsidP="00CD4FA6">
            <w:pPr>
              <w:autoSpaceDE w:val="0"/>
              <w:autoSpaceDN w:val="0"/>
              <w:adjustRightInd w:val="0"/>
              <w:jc w:val="right"/>
              <w:rPr>
                <w:rFonts w:cstheme="minorHAnsi"/>
                <w:color w:val="000000"/>
                <w:sz w:val="20"/>
                <w:szCs w:val="20"/>
                <w:lang w:val="en-GB"/>
              </w:rPr>
            </w:pPr>
          </w:p>
        </w:tc>
        <w:tc>
          <w:tcPr>
            <w:tcW w:w="4536" w:type="dxa"/>
            <w:gridSpan w:val="2"/>
            <w:tcBorders>
              <w:top w:val="single" w:sz="4" w:space="0" w:color="auto"/>
              <w:bottom w:val="nil"/>
            </w:tcBorders>
          </w:tcPr>
          <w:p w14:paraId="1785A33E" w14:textId="77777777" w:rsidR="00CD4FA6" w:rsidRPr="00961F42" w:rsidRDefault="00CD4FA6" w:rsidP="00CD4FA6">
            <w:pPr>
              <w:autoSpaceDE w:val="0"/>
              <w:autoSpaceDN w:val="0"/>
              <w:adjustRightInd w:val="0"/>
              <w:rPr>
                <w:rFonts w:cstheme="minorHAnsi"/>
                <w:color w:val="000000"/>
                <w:sz w:val="20"/>
                <w:szCs w:val="20"/>
                <w:lang w:val="en-GB"/>
              </w:rPr>
            </w:pPr>
          </w:p>
        </w:tc>
        <w:tc>
          <w:tcPr>
            <w:tcW w:w="1134" w:type="dxa"/>
            <w:gridSpan w:val="2"/>
            <w:tcBorders>
              <w:top w:val="single" w:sz="4" w:space="0" w:color="auto"/>
              <w:bottom w:val="nil"/>
            </w:tcBorders>
          </w:tcPr>
          <w:p w14:paraId="7CD4457B" w14:textId="77777777" w:rsidR="00CD4FA6" w:rsidRPr="00961F42" w:rsidRDefault="00CD4FA6" w:rsidP="00CD4FA6">
            <w:pPr>
              <w:autoSpaceDE w:val="0"/>
              <w:autoSpaceDN w:val="0"/>
              <w:adjustRightInd w:val="0"/>
              <w:jc w:val="center"/>
              <w:rPr>
                <w:rFonts w:cstheme="minorHAnsi"/>
                <w:color w:val="000000"/>
                <w:sz w:val="20"/>
                <w:szCs w:val="20"/>
                <w:lang w:val="en-GB"/>
              </w:rPr>
            </w:pPr>
          </w:p>
        </w:tc>
        <w:tc>
          <w:tcPr>
            <w:tcW w:w="851" w:type="dxa"/>
            <w:tcBorders>
              <w:top w:val="single" w:sz="4" w:space="0" w:color="auto"/>
              <w:bottom w:val="nil"/>
            </w:tcBorders>
          </w:tcPr>
          <w:p w14:paraId="767A7638" w14:textId="77777777" w:rsidR="00CD4FA6" w:rsidRPr="00961F42" w:rsidRDefault="00CD4FA6" w:rsidP="00CD4FA6">
            <w:pPr>
              <w:autoSpaceDE w:val="0"/>
              <w:autoSpaceDN w:val="0"/>
              <w:adjustRightInd w:val="0"/>
              <w:jc w:val="center"/>
              <w:rPr>
                <w:rFonts w:cstheme="minorHAnsi"/>
                <w:color w:val="000000"/>
                <w:sz w:val="20"/>
                <w:szCs w:val="20"/>
                <w:lang w:val="en-GB"/>
              </w:rPr>
            </w:pPr>
          </w:p>
        </w:tc>
        <w:tc>
          <w:tcPr>
            <w:tcW w:w="1134" w:type="dxa"/>
            <w:tcBorders>
              <w:top w:val="single" w:sz="4" w:space="0" w:color="auto"/>
              <w:bottom w:val="nil"/>
            </w:tcBorders>
          </w:tcPr>
          <w:p w14:paraId="531629F8" w14:textId="77777777" w:rsidR="00CD4FA6" w:rsidRPr="00961F42" w:rsidRDefault="00CD4FA6" w:rsidP="00CD4FA6">
            <w:pPr>
              <w:autoSpaceDE w:val="0"/>
              <w:autoSpaceDN w:val="0"/>
              <w:adjustRightInd w:val="0"/>
              <w:rPr>
                <w:rFonts w:cstheme="minorHAnsi"/>
                <w:color w:val="000000"/>
                <w:sz w:val="20"/>
                <w:szCs w:val="20"/>
                <w:lang w:val="en-GB"/>
              </w:rPr>
            </w:pPr>
          </w:p>
        </w:tc>
        <w:tc>
          <w:tcPr>
            <w:tcW w:w="2693" w:type="dxa"/>
            <w:tcBorders>
              <w:top w:val="single" w:sz="4" w:space="0" w:color="auto"/>
              <w:bottom w:val="nil"/>
              <w:right w:val="nil"/>
            </w:tcBorders>
          </w:tcPr>
          <w:p w14:paraId="1454F107" w14:textId="77777777" w:rsidR="00CD4FA6" w:rsidRPr="00961F42" w:rsidRDefault="00CD4FA6" w:rsidP="00CD4FA6">
            <w:pPr>
              <w:autoSpaceDE w:val="0"/>
              <w:autoSpaceDN w:val="0"/>
              <w:adjustRightInd w:val="0"/>
              <w:rPr>
                <w:rFonts w:cstheme="minorHAnsi"/>
                <w:color w:val="000000"/>
                <w:sz w:val="20"/>
                <w:szCs w:val="20"/>
                <w:lang w:val="en-GB"/>
              </w:rPr>
            </w:pPr>
          </w:p>
        </w:tc>
      </w:tr>
      <w:tr w:rsidR="00961F42" w:rsidRPr="00961F42" w14:paraId="1CAD4D41" w14:textId="77777777" w:rsidTr="007B0336">
        <w:trPr>
          <w:trHeight w:val="880"/>
        </w:trPr>
        <w:tc>
          <w:tcPr>
            <w:tcW w:w="1448" w:type="dxa"/>
            <w:tcBorders>
              <w:top w:val="nil"/>
              <w:left w:val="nil"/>
              <w:bottom w:val="single" w:sz="4" w:space="0" w:color="auto"/>
            </w:tcBorders>
          </w:tcPr>
          <w:p w14:paraId="441D284A"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Ultrasound in twin pregnancies: SOGC Clinical practice guideline No. 260</w:t>
            </w:r>
          </w:p>
        </w:tc>
        <w:tc>
          <w:tcPr>
            <w:tcW w:w="850" w:type="dxa"/>
            <w:tcBorders>
              <w:top w:val="nil"/>
              <w:bottom w:val="single" w:sz="4" w:space="0" w:color="auto"/>
            </w:tcBorders>
          </w:tcPr>
          <w:p w14:paraId="2D9F683D"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SOGC</w:t>
            </w:r>
          </w:p>
        </w:tc>
        <w:tc>
          <w:tcPr>
            <w:tcW w:w="709" w:type="dxa"/>
            <w:tcBorders>
              <w:top w:val="nil"/>
              <w:bottom w:val="single" w:sz="4" w:space="0" w:color="auto"/>
            </w:tcBorders>
          </w:tcPr>
          <w:p w14:paraId="576EBF54"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2011</w:t>
            </w:r>
          </w:p>
        </w:tc>
        <w:tc>
          <w:tcPr>
            <w:tcW w:w="992" w:type="dxa"/>
            <w:tcBorders>
              <w:top w:val="nil"/>
              <w:bottom w:val="single" w:sz="4" w:space="0" w:color="auto"/>
            </w:tcBorders>
          </w:tcPr>
          <w:p w14:paraId="4EAEEB2E"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4</w:t>
            </w:r>
          </w:p>
        </w:tc>
        <w:tc>
          <w:tcPr>
            <w:tcW w:w="4536" w:type="dxa"/>
            <w:gridSpan w:val="2"/>
            <w:tcBorders>
              <w:top w:val="nil"/>
              <w:bottom w:val="single" w:sz="4" w:space="0" w:color="auto"/>
            </w:tcBorders>
          </w:tcPr>
          <w:p w14:paraId="2781329B" w14:textId="3951F86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﻿Beyond the first trimester, it is suggested that a combination of parameters rather than a single parameter should be used to confirm gestational age </w:t>
            </w:r>
          </w:p>
        </w:tc>
        <w:tc>
          <w:tcPr>
            <w:tcW w:w="1134" w:type="dxa"/>
            <w:gridSpan w:val="2"/>
            <w:tcBorders>
              <w:top w:val="nil"/>
              <w:bottom w:val="single" w:sz="4" w:space="0" w:color="auto"/>
            </w:tcBorders>
          </w:tcPr>
          <w:p w14:paraId="227F378E"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C</w:t>
            </w:r>
          </w:p>
        </w:tc>
        <w:tc>
          <w:tcPr>
            <w:tcW w:w="851" w:type="dxa"/>
            <w:tcBorders>
              <w:top w:val="nil"/>
              <w:bottom w:val="single" w:sz="4" w:space="0" w:color="auto"/>
            </w:tcBorders>
          </w:tcPr>
          <w:p w14:paraId="058314DC"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II-2</w:t>
            </w:r>
          </w:p>
        </w:tc>
        <w:tc>
          <w:tcPr>
            <w:tcW w:w="1134" w:type="dxa"/>
            <w:tcBorders>
              <w:top w:val="nil"/>
              <w:bottom w:val="single" w:sz="4" w:space="0" w:color="auto"/>
            </w:tcBorders>
          </w:tcPr>
          <w:p w14:paraId="10C4005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Determining gestational age in twin pregnancies</w:t>
            </w:r>
          </w:p>
        </w:tc>
        <w:tc>
          <w:tcPr>
            <w:tcW w:w="2693" w:type="dxa"/>
            <w:tcBorders>
              <w:top w:val="nil"/>
              <w:bottom w:val="single" w:sz="4" w:space="0" w:color="auto"/>
              <w:right w:val="nil"/>
            </w:tcBorders>
          </w:tcPr>
          <w:p w14:paraId="4A4D908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28DBF6D1" w14:textId="77777777" w:rsidTr="007B0336">
        <w:trPr>
          <w:trHeight w:val="880"/>
        </w:trPr>
        <w:tc>
          <w:tcPr>
            <w:tcW w:w="1448" w:type="dxa"/>
            <w:tcBorders>
              <w:top w:val="single" w:sz="4" w:space="0" w:color="auto"/>
              <w:left w:val="nil"/>
              <w:bottom w:val="single" w:sz="4" w:space="0" w:color="auto"/>
            </w:tcBorders>
          </w:tcPr>
          <w:p w14:paraId="3F79666B"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Ultrasound in twin pregnancies: SOGC Clinical practice guideline No. 260</w:t>
            </w:r>
          </w:p>
        </w:tc>
        <w:tc>
          <w:tcPr>
            <w:tcW w:w="850" w:type="dxa"/>
            <w:tcBorders>
              <w:top w:val="single" w:sz="4" w:space="0" w:color="auto"/>
              <w:bottom w:val="single" w:sz="4" w:space="0" w:color="auto"/>
            </w:tcBorders>
          </w:tcPr>
          <w:p w14:paraId="2F5AEC5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SOGC</w:t>
            </w:r>
          </w:p>
        </w:tc>
        <w:tc>
          <w:tcPr>
            <w:tcW w:w="709" w:type="dxa"/>
            <w:tcBorders>
              <w:top w:val="single" w:sz="4" w:space="0" w:color="auto"/>
              <w:bottom w:val="single" w:sz="4" w:space="0" w:color="auto"/>
            </w:tcBorders>
          </w:tcPr>
          <w:p w14:paraId="4E2A8F4A"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2011</w:t>
            </w:r>
          </w:p>
        </w:tc>
        <w:tc>
          <w:tcPr>
            <w:tcW w:w="992" w:type="dxa"/>
            <w:tcBorders>
              <w:top w:val="single" w:sz="4" w:space="0" w:color="auto"/>
              <w:bottom w:val="single" w:sz="4" w:space="0" w:color="auto"/>
            </w:tcBorders>
          </w:tcPr>
          <w:p w14:paraId="51C7EC1D"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5</w:t>
            </w:r>
          </w:p>
        </w:tc>
        <w:tc>
          <w:tcPr>
            <w:tcW w:w="4536" w:type="dxa"/>
            <w:gridSpan w:val="2"/>
            <w:tcBorders>
              <w:top w:val="single" w:sz="4" w:space="0" w:color="auto"/>
              <w:bottom w:val="single" w:sz="4" w:space="0" w:color="auto"/>
            </w:tcBorders>
          </w:tcPr>
          <w:p w14:paraId="7DB9F364" w14:textId="18B35AAB"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﻿When twin pregnancy is the result of in vitro fertilization, accurate determination of gestational age should be made from the date of embryo transfer  </w:t>
            </w:r>
          </w:p>
        </w:tc>
        <w:tc>
          <w:tcPr>
            <w:tcW w:w="1134" w:type="dxa"/>
            <w:gridSpan w:val="2"/>
            <w:tcBorders>
              <w:top w:val="single" w:sz="4" w:space="0" w:color="auto"/>
              <w:bottom w:val="single" w:sz="4" w:space="0" w:color="auto"/>
            </w:tcBorders>
          </w:tcPr>
          <w:p w14:paraId="61BB41E1"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A</w:t>
            </w:r>
          </w:p>
        </w:tc>
        <w:tc>
          <w:tcPr>
            <w:tcW w:w="851" w:type="dxa"/>
            <w:tcBorders>
              <w:top w:val="single" w:sz="4" w:space="0" w:color="auto"/>
              <w:bottom w:val="single" w:sz="4" w:space="0" w:color="auto"/>
            </w:tcBorders>
          </w:tcPr>
          <w:p w14:paraId="67DB4CFF"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II-1</w:t>
            </w:r>
          </w:p>
        </w:tc>
        <w:tc>
          <w:tcPr>
            <w:tcW w:w="1134" w:type="dxa"/>
            <w:tcBorders>
              <w:top w:val="single" w:sz="4" w:space="0" w:color="auto"/>
              <w:bottom w:val="single" w:sz="4" w:space="0" w:color="auto"/>
            </w:tcBorders>
          </w:tcPr>
          <w:p w14:paraId="6325C0E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Determining gestational age in twin pregnancies</w:t>
            </w:r>
          </w:p>
        </w:tc>
        <w:tc>
          <w:tcPr>
            <w:tcW w:w="2693" w:type="dxa"/>
            <w:tcBorders>
              <w:top w:val="single" w:sz="4" w:space="0" w:color="auto"/>
              <w:bottom w:val="single" w:sz="4" w:space="0" w:color="auto"/>
              <w:right w:val="nil"/>
            </w:tcBorders>
          </w:tcPr>
          <w:p w14:paraId="3A6752B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77EB9664" w14:textId="77777777" w:rsidTr="007B0336">
        <w:trPr>
          <w:trHeight w:val="1180"/>
        </w:trPr>
        <w:tc>
          <w:tcPr>
            <w:tcW w:w="1448" w:type="dxa"/>
            <w:tcBorders>
              <w:top w:val="single" w:sz="4" w:space="0" w:color="auto"/>
              <w:left w:val="nil"/>
              <w:bottom w:val="single" w:sz="4" w:space="0" w:color="auto"/>
            </w:tcBorders>
          </w:tcPr>
          <w:p w14:paraId="19987157"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Ultrasound in twin pregnancies: SOGC Clinical practice guideline No. 260</w:t>
            </w:r>
          </w:p>
        </w:tc>
        <w:tc>
          <w:tcPr>
            <w:tcW w:w="850" w:type="dxa"/>
            <w:tcBorders>
              <w:top w:val="single" w:sz="4" w:space="0" w:color="auto"/>
              <w:bottom w:val="single" w:sz="4" w:space="0" w:color="auto"/>
            </w:tcBorders>
          </w:tcPr>
          <w:p w14:paraId="0840E00A"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SOGC</w:t>
            </w:r>
          </w:p>
        </w:tc>
        <w:tc>
          <w:tcPr>
            <w:tcW w:w="709" w:type="dxa"/>
            <w:tcBorders>
              <w:top w:val="single" w:sz="4" w:space="0" w:color="auto"/>
              <w:bottom w:val="single" w:sz="4" w:space="0" w:color="auto"/>
            </w:tcBorders>
          </w:tcPr>
          <w:p w14:paraId="3BDF9369"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2011</w:t>
            </w:r>
          </w:p>
        </w:tc>
        <w:tc>
          <w:tcPr>
            <w:tcW w:w="992" w:type="dxa"/>
            <w:tcBorders>
              <w:top w:val="single" w:sz="4" w:space="0" w:color="auto"/>
              <w:bottom w:val="single" w:sz="4" w:space="0" w:color="auto"/>
            </w:tcBorders>
          </w:tcPr>
          <w:p w14:paraId="0B26EA54"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6</w:t>
            </w:r>
          </w:p>
        </w:tc>
        <w:tc>
          <w:tcPr>
            <w:tcW w:w="4536" w:type="dxa"/>
            <w:gridSpan w:val="2"/>
            <w:tcBorders>
              <w:top w:val="single" w:sz="4" w:space="0" w:color="auto"/>
              <w:bottom w:val="single" w:sz="4" w:space="0" w:color="auto"/>
            </w:tcBorders>
          </w:tcPr>
          <w:p w14:paraId="6EF8616B" w14:textId="06A447D8"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w:t>
            </w:r>
            <w:r w:rsidRPr="00961F42">
              <w:rPr>
                <w:rFonts w:cstheme="minorHAnsi"/>
                <w:b/>
                <w:bCs/>
                <w:color w:val="000000"/>
                <w:sz w:val="20"/>
                <w:szCs w:val="20"/>
                <w:u w:val="single"/>
                <w:lang w:val="en-GB"/>
              </w:rPr>
              <w:t xml:space="preserve">There is insufficient evidence to make a recommendation of which fetus (when discordant for size) to use to date a twin </w:t>
            </w:r>
            <w:r w:rsidR="001222E8" w:rsidRPr="00961F42">
              <w:rPr>
                <w:rFonts w:cstheme="minorHAnsi"/>
                <w:b/>
                <w:bCs/>
                <w:color w:val="000000"/>
                <w:sz w:val="20"/>
                <w:szCs w:val="20"/>
                <w:u w:val="single"/>
                <w:lang w:val="en-GB"/>
              </w:rPr>
              <w:t>pregnancy</w:t>
            </w:r>
            <w:r w:rsidR="001222E8" w:rsidRPr="00961F42">
              <w:rPr>
                <w:rFonts w:cstheme="minorHAnsi"/>
                <w:color w:val="000000"/>
                <w:sz w:val="20"/>
                <w:szCs w:val="20"/>
                <w:lang w:val="en-GB"/>
              </w:rPr>
              <w:t>.</w:t>
            </w:r>
            <w:r w:rsidRPr="00961F42">
              <w:rPr>
                <w:rFonts w:cstheme="minorHAnsi"/>
                <w:color w:val="000000"/>
                <w:sz w:val="20"/>
                <w:szCs w:val="20"/>
                <w:lang w:val="en-GB"/>
              </w:rPr>
              <w:t xml:space="preserve"> However, to avoid missing a situation of early intrauterine growth restriction in one twin, most experts agree that the clinician may consider dating pregnancy using the larger fetus. </w:t>
            </w:r>
          </w:p>
        </w:tc>
        <w:tc>
          <w:tcPr>
            <w:tcW w:w="1134" w:type="dxa"/>
            <w:gridSpan w:val="2"/>
            <w:tcBorders>
              <w:top w:val="single" w:sz="4" w:space="0" w:color="auto"/>
              <w:bottom w:val="single" w:sz="4" w:space="0" w:color="auto"/>
            </w:tcBorders>
          </w:tcPr>
          <w:p w14:paraId="49BE3BF5"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C</w:t>
            </w:r>
          </w:p>
        </w:tc>
        <w:tc>
          <w:tcPr>
            <w:tcW w:w="851" w:type="dxa"/>
            <w:tcBorders>
              <w:top w:val="single" w:sz="4" w:space="0" w:color="auto"/>
              <w:bottom w:val="single" w:sz="4" w:space="0" w:color="auto"/>
            </w:tcBorders>
          </w:tcPr>
          <w:p w14:paraId="220F0A09"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III</w:t>
            </w:r>
          </w:p>
        </w:tc>
        <w:tc>
          <w:tcPr>
            <w:tcW w:w="1134" w:type="dxa"/>
            <w:tcBorders>
              <w:top w:val="single" w:sz="4" w:space="0" w:color="auto"/>
              <w:bottom w:val="single" w:sz="4" w:space="0" w:color="auto"/>
            </w:tcBorders>
          </w:tcPr>
          <w:p w14:paraId="3600C18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Determining gestational age in twin pregnancies</w:t>
            </w:r>
          </w:p>
        </w:tc>
        <w:tc>
          <w:tcPr>
            <w:tcW w:w="2693" w:type="dxa"/>
            <w:tcBorders>
              <w:top w:val="single" w:sz="4" w:space="0" w:color="auto"/>
              <w:bottom w:val="single" w:sz="4" w:space="0" w:color="auto"/>
              <w:right w:val="nil"/>
            </w:tcBorders>
          </w:tcPr>
          <w:p w14:paraId="560E269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2D3462E2" w14:textId="77777777" w:rsidTr="007B0336">
        <w:trPr>
          <w:trHeight w:val="2709"/>
        </w:trPr>
        <w:tc>
          <w:tcPr>
            <w:tcW w:w="1448" w:type="dxa"/>
            <w:tcBorders>
              <w:top w:val="single" w:sz="4" w:space="0" w:color="auto"/>
              <w:left w:val="nil"/>
              <w:bottom w:val="single" w:sz="4" w:space="0" w:color="auto"/>
            </w:tcBorders>
          </w:tcPr>
          <w:p w14:paraId="23F5803A"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Prenatal Screening for and Diagnosis of Aneuploidy in Twin Pregnancies: Joint SOGC-CCMG Clinical Practice Guideline No, 262</w:t>
            </w:r>
          </w:p>
        </w:tc>
        <w:tc>
          <w:tcPr>
            <w:tcW w:w="850" w:type="dxa"/>
            <w:tcBorders>
              <w:top w:val="single" w:sz="4" w:space="0" w:color="auto"/>
              <w:bottom w:val="single" w:sz="4" w:space="0" w:color="auto"/>
            </w:tcBorders>
          </w:tcPr>
          <w:p w14:paraId="1C44FB5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SOGC</w:t>
            </w:r>
          </w:p>
        </w:tc>
        <w:tc>
          <w:tcPr>
            <w:tcW w:w="709" w:type="dxa"/>
            <w:tcBorders>
              <w:top w:val="single" w:sz="4" w:space="0" w:color="auto"/>
              <w:bottom w:val="single" w:sz="4" w:space="0" w:color="auto"/>
            </w:tcBorders>
          </w:tcPr>
          <w:p w14:paraId="1D6A7938"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2011</w:t>
            </w:r>
          </w:p>
        </w:tc>
        <w:tc>
          <w:tcPr>
            <w:tcW w:w="992" w:type="dxa"/>
            <w:tcBorders>
              <w:top w:val="single" w:sz="4" w:space="0" w:color="auto"/>
              <w:bottom w:val="single" w:sz="4" w:space="0" w:color="auto"/>
            </w:tcBorders>
          </w:tcPr>
          <w:p w14:paraId="18B9198F"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4</w:t>
            </w:r>
          </w:p>
        </w:tc>
        <w:tc>
          <w:tcPr>
            <w:tcW w:w="4536" w:type="dxa"/>
            <w:gridSpan w:val="2"/>
            <w:tcBorders>
              <w:top w:val="single" w:sz="4" w:space="0" w:color="auto"/>
              <w:bottom w:val="single" w:sz="4" w:space="0" w:color="auto"/>
            </w:tcBorders>
          </w:tcPr>
          <w:p w14:paraId="10164FFB"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﻿Chorionicity has a major impact on the prenatal screening process and should be determined by ultrasound in the first trimester of all twin pregnancies. </w:t>
            </w:r>
          </w:p>
        </w:tc>
        <w:tc>
          <w:tcPr>
            <w:tcW w:w="1134" w:type="dxa"/>
            <w:gridSpan w:val="2"/>
            <w:tcBorders>
              <w:top w:val="single" w:sz="4" w:space="0" w:color="auto"/>
              <w:bottom w:val="single" w:sz="4" w:space="0" w:color="auto"/>
            </w:tcBorders>
          </w:tcPr>
          <w:p w14:paraId="4306F92B"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A</w:t>
            </w:r>
          </w:p>
        </w:tc>
        <w:tc>
          <w:tcPr>
            <w:tcW w:w="851" w:type="dxa"/>
            <w:tcBorders>
              <w:top w:val="single" w:sz="4" w:space="0" w:color="auto"/>
              <w:bottom w:val="single" w:sz="4" w:space="0" w:color="auto"/>
            </w:tcBorders>
          </w:tcPr>
          <w:p w14:paraId="7D91CE2B"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II-2</w:t>
            </w:r>
          </w:p>
        </w:tc>
        <w:tc>
          <w:tcPr>
            <w:tcW w:w="1134" w:type="dxa"/>
            <w:tcBorders>
              <w:top w:val="single" w:sz="4" w:space="0" w:color="auto"/>
              <w:bottom w:val="single" w:sz="4" w:space="0" w:color="auto"/>
            </w:tcBorders>
          </w:tcPr>
          <w:p w14:paraId="5D9F48DF"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Prenatal screening in twins</w:t>
            </w:r>
          </w:p>
        </w:tc>
        <w:tc>
          <w:tcPr>
            <w:tcW w:w="2693" w:type="dxa"/>
            <w:tcBorders>
              <w:top w:val="single" w:sz="4" w:space="0" w:color="auto"/>
              <w:bottom w:val="single" w:sz="4" w:space="0" w:color="auto"/>
              <w:right w:val="nil"/>
            </w:tcBorders>
          </w:tcPr>
          <w:p w14:paraId="42BB799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CD4FA6" w:rsidRPr="00961F42" w14:paraId="5170C618" w14:textId="77777777" w:rsidTr="007B0336">
        <w:tc>
          <w:tcPr>
            <w:tcW w:w="1448" w:type="dxa"/>
            <w:tcBorders>
              <w:top w:val="single" w:sz="4" w:space="0" w:color="auto"/>
              <w:left w:val="nil"/>
              <w:bottom w:val="nil"/>
            </w:tcBorders>
          </w:tcPr>
          <w:p w14:paraId="4C229929" w14:textId="77777777" w:rsidR="00CD4FA6" w:rsidRPr="00961F42" w:rsidRDefault="00CD4FA6" w:rsidP="00CD4FA6">
            <w:pPr>
              <w:autoSpaceDE w:val="0"/>
              <w:autoSpaceDN w:val="0"/>
              <w:adjustRightInd w:val="0"/>
              <w:rPr>
                <w:rFonts w:cstheme="minorHAnsi"/>
                <w:b/>
                <w:bCs/>
                <w:color w:val="000000"/>
                <w:sz w:val="20"/>
                <w:szCs w:val="20"/>
                <w:lang w:val="en-GB"/>
              </w:rPr>
            </w:pPr>
          </w:p>
        </w:tc>
        <w:tc>
          <w:tcPr>
            <w:tcW w:w="850" w:type="dxa"/>
            <w:tcBorders>
              <w:top w:val="single" w:sz="4" w:space="0" w:color="auto"/>
              <w:bottom w:val="nil"/>
            </w:tcBorders>
          </w:tcPr>
          <w:p w14:paraId="665A84BF" w14:textId="77777777" w:rsidR="00CD4FA6" w:rsidRPr="00961F42" w:rsidRDefault="00CD4FA6" w:rsidP="00CD4FA6">
            <w:pPr>
              <w:autoSpaceDE w:val="0"/>
              <w:autoSpaceDN w:val="0"/>
              <w:adjustRightInd w:val="0"/>
              <w:rPr>
                <w:rFonts w:cstheme="minorHAnsi"/>
                <w:color w:val="000000"/>
                <w:sz w:val="20"/>
                <w:szCs w:val="20"/>
                <w:lang w:val="en-GB"/>
              </w:rPr>
            </w:pPr>
          </w:p>
        </w:tc>
        <w:tc>
          <w:tcPr>
            <w:tcW w:w="709" w:type="dxa"/>
            <w:tcBorders>
              <w:top w:val="single" w:sz="4" w:space="0" w:color="auto"/>
              <w:bottom w:val="nil"/>
            </w:tcBorders>
          </w:tcPr>
          <w:p w14:paraId="39A37ED6" w14:textId="77777777" w:rsidR="00CD4FA6" w:rsidRPr="00961F42" w:rsidRDefault="00CD4FA6" w:rsidP="00CD4FA6">
            <w:pPr>
              <w:autoSpaceDE w:val="0"/>
              <w:autoSpaceDN w:val="0"/>
              <w:adjustRightInd w:val="0"/>
              <w:jc w:val="right"/>
              <w:rPr>
                <w:rFonts w:cstheme="minorHAnsi"/>
                <w:color w:val="000000"/>
                <w:sz w:val="20"/>
                <w:szCs w:val="20"/>
                <w:lang w:val="en-GB"/>
              </w:rPr>
            </w:pPr>
          </w:p>
        </w:tc>
        <w:tc>
          <w:tcPr>
            <w:tcW w:w="992" w:type="dxa"/>
            <w:tcBorders>
              <w:top w:val="single" w:sz="4" w:space="0" w:color="auto"/>
              <w:bottom w:val="nil"/>
            </w:tcBorders>
          </w:tcPr>
          <w:p w14:paraId="50459D5A" w14:textId="77777777" w:rsidR="00CD4FA6" w:rsidRPr="00961F42" w:rsidRDefault="00CD4FA6" w:rsidP="00CD4FA6">
            <w:pPr>
              <w:autoSpaceDE w:val="0"/>
              <w:autoSpaceDN w:val="0"/>
              <w:adjustRightInd w:val="0"/>
              <w:jc w:val="right"/>
              <w:rPr>
                <w:rFonts w:cstheme="minorHAnsi"/>
                <w:color w:val="000000"/>
                <w:sz w:val="20"/>
                <w:szCs w:val="20"/>
                <w:lang w:val="en-GB"/>
              </w:rPr>
            </w:pPr>
          </w:p>
        </w:tc>
        <w:tc>
          <w:tcPr>
            <w:tcW w:w="4536" w:type="dxa"/>
            <w:gridSpan w:val="2"/>
            <w:tcBorders>
              <w:top w:val="single" w:sz="4" w:space="0" w:color="auto"/>
              <w:bottom w:val="nil"/>
            </w:tcBorders>
          </w:tcPr>
          <w:p w14:paraId="19B255B9" w14:textId="77777777" w:rsidR="00CD4FA6" w:rsidRPr="00961F42" w:rsidRDefault="00CD4FA6" w:rsidP="00CD4FA6">
            <w:pPr>
              <w:autoSpaceDE w:val="0"/>
              <w:autoSpaceDN w:val="0"/>
              <w:adjustRightInd w:val="0"/>
              <w:rPr>
                <w:rFonts w:cstheme="minorHAnsi"/>
                <w:color w:val="000000"/>
                <w:sz w:val="20"/>
                <w:szCs w:val="20"/>
                <w:lang w:val="en-GB"/>
              </w:rPr>
            </w:pPr>
          </w:p>
        </w:tc>
        <w:tc>
          <w:tcPr>
            <w:tcW w:w="1134" w:type="dxa"/>
            <w:gridSpan w:val="2"/>
            <w:tcBorders>
              <w:top w:val="single" w:sz="4" w:space="0" w:color="auto"/>
              <w:bottom w:val="nil"/>
            </w:tcBorders>
          </w:tcPr>
          <w:p w14:paraId="698F4D61" w14:textId="77777777" w:rsidR="00CD4FA6" w:rsidRPr="00961F42" w:rsidRDefault="00CD4FA6" w:rsidP="00CD4FA6">
            <w:pPr>
              <w:autoSpaceDE w:val="0"/>
              <w:autoSpaceDN w:val="0"/>
              <w:adjustRightInd w:val="0"/>
              <w:jc w:val="center"/>
              <w:rPr>
                <w:rFonts w:cstheme="minorHAnsi"/>
                <w:color w:val="000000"/>
                <w:sz w:val="20"/>
                <w:szCs w:val="20"/>
                <w:lang w:val="en-GB"/>
              </w:rPr>
            </w:pPr>
          </w:p>
        </w:tc>
        <w:tc>
          <w:tcPr>
            <w:tcW w:w="851" w:type="dxa"/>
            <w:tcBorders>
              <w:top w:val="single" w:sz="4" w:space="0" w:color="auto"/>
              <w:bottom w:val="nil"/>
            </w:tcBorders>
          </w:tcPr>
          <w:p w14:paraId="399884C4" w14:textId="77777777" w:rsidR="00CD4FA6" w:rsidRPr="00961F42" w:rsidRDefault="00CD4FA6" w:rsidP="00CD4FA6">
            <w:pPr>
              <w:autoSpaceDE w:val="0"/>
              <w:autoSpaceDN w:val="0"/>
              <w:adjustRightInd w:val="0"/>
              <w:jc w:val="center"/>
              <w:rPr>
                <w:rFonts w:cstheme="minorHAnsi"/>
                <w:color w:val="000000"/>
                <w:sz w:val="20"/>
                <w:szCs w:val="20"/>
                <w:lang w:val="en-GB"/>
              </w:rPr>
            </w:pPr>
          </w:p>
        </w:tc>
        <w:tc>
          <w:tcPr>
            <w:tcW w:w="1134" w:type="dxa"/>
            <w:tcBorders>
              <w:top w:val="single" w:sz="4" w:space="0" w:color="auto"/>
              <w:bottom w:val="nil"/>
            </w:tcBorders>
          </w:tcPr>
          <w:p w14:paraId="2B2A16B7" w14:textId="77777777" w:rsidR="00CD4FA6" w:rsidRPr="00961F42" w:rsidRDefault="00CD4FA6" w:rsidP="00CD4FA6">
            <w:pPr>
              <w:autoSpaceDE w:val="0"/>
              <w:autoSpaceDN w:val="0"/>
              <w:adjustRightInd w:val="0"/>
              <w:rPr>
                <w:rFonts w:cstheme="minorHAnsi"/>
                <w:color w:val="000000"/>
                <w:sz w:val="20"/>
                <w:szCs w:val="20"/>
                <w:lang w:val="en-GB"/>
              </w:rPr>
            </w:pPr>
          </w:p>
        </w:tc>
        <w:tc>
          <w:tcPr>
            <w:tcW w:w="2693" w:type="dxa"/>
            <w:tcBorders>
              <w:top w:val="single" w:sz="4" w:space="0" w:color="auto"/>
              <w:bottom w:val="nil"/>
              <w:right w:val="nil"/>
            </w:tcBorders>
          </w:tcPr>
          <w:p w14:paraId="08B63736" w14:textId="77777777" w:rsidR="00CD4FA6" w:rsidRPr="00961F42" w:rsidRDefault="00CD4FA6" w:rsidP="00CD4FA6">
            <w:pPr>
              <w:autoSpaceDE w:val="0"/>
              <w:autoSpaceDN w:val="0"/>
              <w:adjustRightInd w:val="0"/>
              <w:rPr>
                <w:rFonts w:cstheme="minorHAnsi"/>
                <w:color w:val="000000"/>
                <w:sz w:val="20"/>
                <w:szCs w:val="20"/>
                <w:lang w:val="en-GB"/>
              </w:rPr>
            </w:pPr>
          </w:p>
        </w:tc>
      </w:tr>
      <w:tr w:rsidR="00961F42" w:rsidRPr="00961F42" w14:paraId="142CFCF2" w14:textId="77777777" w:rsidTr="007B0336">
        <w:trPr>
          <w:trHeight w:val="1480"/>
        </w:trPr>
        <w:tc>
          <w:tcPr>
            <w:tcW w:w="1448" w:type="dxa"/>
            <w:tcBorders>
              <w:top w:val="nil"/>
              <w:left w:val="nil"/>
              <w:bottom w:val="single" w:sz="4" w:space="0" w:color="auto"/>
            </w:tcBorders>
          </w:tcPr>
          <w:p w14:paraId="4DC24773"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Clinical practice guideline: Management of multiple pregnancy</w:t>
            </w:r>
          </w:p>
        </w:tc>
        <w:tc>
          <w:tcPr>
            <w:tcW w:w="850" w:type="dxa"/>
            <w:tcBorders>
              <w:top w:val="nil"/>
              <w:bottom w:val="single" w:sz="4" w:space="0" w:color="auto"/>
            </w:tcBorders>
          </w:tcPr>
          <w:p w14:paraId="313BEE5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HSE</w:t>
            </w:r>
          </w:p>
        </w:tc>
        <w:tc>
          <w:tcPr>
            <w:tcW w:w="709" w:type="dxa"/>
            <w:tcBorders>
              <w:top w:val="nil"/>
              <w:bottom w:val="single" w:sz="4" w:space="0" w:color="auto"/>
            </w:tcBorders>
          </w:tcPr>
          <w:p w14:paraId="6332E767"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2012</w:t>
            </w:r>
          </w:p>
        </w:tc>
        <w:tc>
          <w:tcPr>
            <w:tcW w:w="992" w:type="dxa"/>
            <w:tcBorders>
              <w:top w:val="nil"/>
              <w:bottom w:val="single" w:sz="4" w:space="0" w:color="auto"/>
            </w:tcBorders>
          </w:tcPr>
          <w:p w14:paraId="32E440EC"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nil"/>
              <w:bottom w:val="single" w:sz="4" w:space="0" w:color="auto"/>
            </w:tcBorders>
          </w:tcPr>
          <w:p w14:paraId="799B63CA" w14:textId="1B833D51"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Where multiple gestation is identified on ultrasound examination, chorionicity should be assigned at the earliest opportunity. This is best achieved before 14 weeks gestation, by determining the number of placental masses, the </w:t>
            </w:r>
            <w:proofErr w:type="spellStart"/>
            <w:r w:rsidRPr="00961F42">
              <w:rPr>
                <w:rFonts w:cstheme="minorHAnsi"/>
                <w:color w:val="000000"/>
                <w:sz w:val="20"/>
                <w:szCs w:val="20"/>
                <w:lang w:val="en-GB"/>
              </w:rPr>
              <w:t>lamda</w:t>
            </w:r>
            <w:proofErr w:type="spellEnd"/>
            <w:r w:rsidRPr="00961F42">
              <w:rPr>
                <w:rFonts w:cstheme="minorHAnsi"/>
                <w:color w:val="000000"/>
                <w:sz w:val="20"/>
                <w:szCs w:val="20"/>
                <w:lang w:val="en-GB"/>
              </w:rPr>
              <w:t xml:space="preserve"> or T sign and thickness of the intertwin membrane. If in doubt a second opinion should be sought.</w:t>
            </w:r>
          </w:p>
        </w:tc>
        <w:tc>
          <w:tcPr>
            <w:tcW w:w="1134" w:type="dxa"/>
            <w:gridSpan w:val="2"/>
            <w:tcBorders>
              <w:top w:val="nil"/>
              <w:bottom w:val="single" w:sz="4" w:space="0" w:color="auto"/>
            </w:tcBorders>
          </w:tcPr>
          <w:p w14:paraId="59503637"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nil"/>
              <w:bottom w:val="single" w:sz="4" w:space="0" w:color="auto"/>
            </w:tcBorders>
          </w:tcPr>
          <w:p w14:paraId="753CC34E"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nil"/>
              <w:bottom w:val="single" w:sz="4" w:space="0" w:color="auto"/>
            </w:tcBorders>
          </w:tcPr>
          <w:p w14:paraId="371D73AF"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Diagnosis of multiple pregnancy</w:t>
            </w:r>
          </w:p>
        </w:tc>
        <w:tc>
          <w:tcPr>
            <w:tcW w:w="2693" w:type="dxa"/>
            <w:tcBorders>
              <w:top w:val="nil"/>
              <w:bottom w:val="single" w:sz="4" w:space="0" w:color="auto"/>
              <w:right w:val="nil"/>
            </w:tcBorders>
          </w:tcPr>
          <w:p w14:paraId="7FEBCD3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493853C8" w14:textId="77777777" w:rsidTr="007B0336">
        <w:trPr>
          <w:trHeight w:val="880"/>
        </w:trPr>
        <w:tc>
          <w:tcPr>
            <w:tcW w:w="1448" w:type="dxa"/>
            <w:tcBorders>
              <w:top w:val="single" w:sz="4" w:space="0" w:color="auto"/>
              <w:left w:val="nil"/>
              <w:bottom w:val="single" w:sz="4" w:space="0" w:color="auto"/>
            </w:tcBorders>
          </w:tcPr>
          <w:p w14:paraId="1CF07F7F"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Clinical practice guideline: Management of multiple pregnancy</w:t>
            </w:r>
          </w:p>
        </w:tc>
        <w:tc>
          <w:tcPr>
            <w:tcW w:w="850" w:type="dxa"/>
            <w:tcBorders>
              <w:top w:val="single" w:sz="4" w:space="0" w:color="auto"/>
              <w:bottom w:val="single" w:sz="4" w:space="0" w:color="auto"/>
            </w:tcBorders>
          </w:tcPr>
          <w:p w14:paraId="5157EBB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HSE</w:t>
            </w:r>
          </w:p>
        </w:tc>
        <w:tc>
          <w:tcPr>
            <w:tcW w:w="709" w:type="dxa"/>
            <w:tcBorders>
              <w:top w:val="single" w:sz="4" w:space="0" w:color="auto"/>
              <w:bottom w:val="single" w:sz="4" w:space="0" w:color="auto"/>
            </w:tcBorders>
          </w:tcPr>
          <w:p w14:paraId="34FB0813"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2012</w:t>
            </w:r>
          </w:p>
        </w:tc>
        <w:tc>
          <w:tcPr>
            <w:tcW w:w="992" w:type="dxa"/>
            <w:tcBorders>
              <w:top w:val="single" w:sz="4" w:space="0" w:color="auto"/>
              <w:bottom w:val="single" w:sz="4" w:space="0" w:color="auto"/>
            </w:tcBorders>
          </w:tcPr>
          <w:p w14:paraId="1D71A20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2B61102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When chorionicity is assigned, a photographic record of the ultrasound image that supports that assignment should be kept in the woman's record.</w:t>
            </w:r>
          </w:p>
        </w:tc>
        <w:tc>
          <w:tcPr>
            <w:tcW w:w="1134" w:type="dxa"/>
            <w:gridSpan w:val="2"/>
            <w:tcBorders>
              <w:top w:val="single" w:sz="4" w:space="0" w:color="auto"/>
              <w:bottom w:val="single" w:sz="4" w:space="0" w:color="auto"/>
            </w:tcBorders>
          </w:tcPr>
          <w:p w14:paraId="45B57173"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5CCE14FA"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6907B09B"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Diagnosis of multiple pregnancy</w:t>
            </w:r>
          </w:p>
        </w:tc>
        <w:tc>
          <w:tcPr>
            <w:tcW w:w="2693" w:type="dxa"/>
            <w:tcBorders>
              <w:top w:val="single" w:sz="4" w:space="0" w:color="auto"/>
              <w:bottom w:val="single" w:sz="4" w:space="0" w:color="auto"/>
              <w:right w:val="nil"/>
            </w:tcBorders>
          </w:tcPr>
          <w:p w14:paraId="670F18D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36FF8A69" w14:textId="77777777" w:rsidTr="007B0336">
        <w:trPr>
          <w:trHeight w:val="880"/>
        </w:trPr>
        <w:tc>
          <w:tcPr>
            <w:tcW w:w="1448" w:type="dxa"/>
            <w:tcBorders>
              <w:top w:val="single" w:sz="4" w:space="0" w:color="auto"/>
              <w:left w:val="nil"/>
              <w:bottom w:val="single" w:sz="4" w:space="0" w:color="auto"/>
            </w:tcBorders>
          </w:tcPr>
          <w:p w14:paraId="10F30689"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Clinical practice guideline: Management of multiple pregnancy</w:t>
            </w:r>
          </w:p>
        </w:tc>
        <w:tc>
          <w:tcPr>
            <w:tcW w:w="850" w:type="dxa"/>
            <w:tcBorders>
              <w:top w:val="single" w:sz="4" w:space="0" w:color="auto"/>
              <w:bottom w:val="single" w:sz="4" w:space="0" w:color="auto"/>
            </w:tcBorders>
          </w:tcPr>
          <w:p w14:paraId="564E784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HSE</w:t>
            </w:r>
          </w:p>
        </w:tc>
        <w:tc>
          <w:tcPr>
            <w:tcW w:w="709" w:type="dxa"/>
            <w:tcBorders>
              <w:top w:val="single" w:sz="4" w:space="0" w:color="auto"/>
              <w:bottom w:val="single" w:sz="4" w:space="0" w:color="auto"/>
            </w:tcBorders>
          </w:tcPr>
          <w:p w14:paraId="1B6A2D91"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2012</w:t>
            </w:r>
          </w:p>
        </w:tc>
        <w:tc>
          <w:tcPr>
            <w:tcW w:w="992" w:type="dxa"/>
            <w:tcBorders>
              <w:top w:val="single" w:sz="4" w:space="0" w:color="auto"/>
              <w:bottom w:val="single" w:sz="4" w:space="0" w:color="auto"/>
            </w:tcBorders>
          </w:tcPr>
          <w:p w14:paraId="5362D65C"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11C67A9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If chorionicity cannot be determined, the pregnancy should be described as of 'undetermined chorionicity' and monochorionicity should be assumed until proven otherwise.</w:t>
            </w:r>
          </w:p>
        </w:tc>
        <w:tc>
          <w:tcPr>
            <w:tcW w:w="1134" w:type="dxa"/>
            <w:gridSpan w:val="2"/>
            <w:tcBorders>
              <w:top w:val="single" w:sz="4" w:space="0" w:color="auto"/>
              <w:bottom w:val="single" w:sz="4" w:space="0" w:color="auto"/>
            </w:tcBorders>
          </w:tcPr>
          <w:p w14:paraId="0659AD4E"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395A3086"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54045E7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Diagnosis of multiple pregnancy</w:t>
            </w:r>
          </w:p>
        </w:tc>
        <w:tc>
          <w:tcPr>
            <w:tcW w:w="2693" w:type="dxa"/>
            <w:tcBorders>
              <w:top w:val="single" w:sz="4" w:space="0" w:color="auto"/>
              <w:bottom w:val="single" w:sz="4" w:space="0" w:color="auto"/>
              <w:right w:val="nil"/>
            </w:tcBorders>
          </w:tcPr>
          <w:p w14:paraId="46A8061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0F77BED1" w14:textId="77777777" w:rsidTr="007B0336">
        <w:trPr>
          <w:trHeight w:val="880"/>
        </w:trPr>
        <w:tc>
          <w:tcPr>
            <w:tcW w:w="1448" w:type="dxa"/>
            <w:tcBorders>
              <w:top w:val="single" w:sz="4" w:space="0" w:color="auto"/>
              <w:left w:val="nil"/>
              <w:bottom w:val="single" w:sz="4" w:space="0" w:color="auto"/>
            </w:tcBorders>
          </w:tcPr>
          <w:p w14:paraId="046DAC00" w14:textId="14D4200C"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 xml:space="preserve">Twin </w:t>
            </w:r>
            <w:r w:rsidR="00365DF1">
              <w:rPr>
                <w:rFonts w:cstheme="minorHAnsi"/>
                <w:b/>
                <w:bCs/>
                <w:color w:val="000000"/>
                <w:sz w:val="20"/>
                <w:szCs w:val="20"/>
                <w:lang w:val="en-GB"/>
              </w:rPr>
              <w:t>a</w:t>
            </w:r>
            <w:r w:rsidRPr="00961F42">
              <w:rPr>
                <w:rFonts w:cstheme="minorHAnsi"/>
                <w:b/>
                <w:bCs/>
                <w:color w:val="000000"/>
                <w:sz w:val="20"/>
                <w:szCs w:val="20"/>
                <w:lang w:val="en-GB"/>
              </w:rPr>
              <w:t>nd Triplet Pregnancy: NG137</w:t>
            </w:r>
          </w:p>
        </w:tc>
        <w:tc>
          <w:tcPr>
            <w:tcW w:w="850" w:type="dxa"/>
            <w:tcBorders>
              <w:top w:val="single" w:sz="4" w:space="0" w:color="auto"/>
              <w:bottom w:val="single" w:sz="4" w:space="0" w:color="auto"/>
            </w:tcBorders>
          </w:tcPr>
          <w:p w14:paraId="7E6C24E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NICE</w:t>
            </w:r>
          </w:p>
        </w:tc>
        <w:tc>
          <w:tcPr>
            <w:tcW w:w="709" w:type="dxa"/>
            <w:tcBorders>
              <w:top w:val="single" w:sz="4" w:space="0" w:color="auto"/>
              <w:bottom w:val="single" w:sz="4" w:space="0" w:color="auto"/>
            </w:tcBorders>
          </w:tcPr>
          <w:p w14:paraId="15D0DF3B"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2019</w:t>
            </w:r>
          </w:p>
        </w:tc>
        <w:tc>
          <w:tcPr>
            <w:tcW w:w="992" w:type="dxa"/>
            <w:tcBorders>
              <w:top w:val="single" w:sz="4" w:space="0" w:color="auto"/>
              <w:bottom w:val="single" w:sz="4" w:space="0" w:color="auto"/>
            </w:tcBorders>
          </w:tcPr>
          <w:p w14:paraId="0910932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1.1.1</w:t>
            </w:r>
          </w:p>
        </w:tc>
        <w:tc>
          <w:tcPr>
            <w:tcW w:w="4536" w:type="dxa"/>
            <w:gridSpan w:val="2"/>
            <w:tcBorders>
              <w:top w:val="single" w:sz="4" w:space="0" w:color="auto"/>
              <w:bottom w:val="single" w:sz="4" w:space="0" w:color="auto"/>
            </w:tcBorders>
          </w:tcPr>
          <w:p w14:paraId="5BEA2C4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﻿Offer women with a twin or triplet pregnancy a first trimester ultrasound scan to estimate gestational age and determine chorionicity and amnionicity (ideally, these should all be performed at the same scan).</w:t>
            </w:r>
          </w:p>
        </w:tc>
        <w:tc>
          <w:tcPr>
            <w:tcW w:w="1134" w:type="dxa"/>
            <w:gridSpan w:val="2"/>
            <w:tcBorders>
              <w:top w:val="single" w:sz="4" w:space="0" w:color="auto"/>
              <w:bottom w:val="single" w:sz="4" w:space="0" w:color="auto"/>
            </w:tcBorders>
          </w:tcPr>
          <w:p w14:paraId="41B0F229"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3C46F758"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098BCCC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Determining gestational age </w:t>
            </w:r>
          </w:p>
        </w:tc>
        <w:tc>
          <w:tcPr>
            <w:tcW w:w="2693" w:type="dxa"/>
            <w:tcBorders>
              <w:top w:val="single" w:sz="4" w:space="0" w:color="auto"/>
              <w:bottom w:val="single" w:sz="4" w:space="0" w:color="auto"/>
              <w:right w:val="nil"/>
            </w:tcBorders>
          </w:tcPr>
          <w:p w14:paraId="533ABD2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27ABB7A7" w14:textId="77777777" w:rsidTr="007B0336">
        <w:trPr>
          <w:trHeight w:val="580"/>
        </w:trPr>
        <w:tc>
          <w:tcPr>
            <w:tcW w:w="1448" w:type="dxa"/>
            <w:tcBorders>
              <w:top w:val="single" w:sz="4" w:space="0" w:color="auto"/>
              <w:left w:val="nil"/>
              <w:bottom w:val="single" w:sz="4" w:space="0" w:color="auto"/>
            </w:tcBorders>
          </w:tcPr>
          <w:p w14:paraId="7FE00122" w14:textId="28DE3B1C"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 xml:space="preserve">Twin </w:t>
            </w:r>
            <w:r w:rsidR="00365DF1">
              <w:rPr>
                <w:rFonts w:cstheme="minorHAnsi"/>
                <w:b/>
                <w:bCs/>
                <w:color w:val="000000"/>
                <w:sz w:val="20"/>
                <w:szCs w:val="20"/>
                <w:lang w:val="en-GB"/>
              </w:rPr>
              <w:t>a</w:t>
            </w:r>
            <w:r w:rsidRPr="00961F42">
              <w:rPr>
                <w:rFonts w:cstheme="minorHAnsi"/>
                <w:b/>
                <w:bCs/>
                <w:color w:val="000000"/>
                <w:sz w:val="20"/>
                <w:szCs w:val="20"/>
                <w:lang w:val="en-GB"/>
              </w:rPr>
              <w:t>nd Triplet Pregnancy: NG137</w:t>
            </w:r>
          </w:p>
        </w:tc>
        <w:tc>
          <w:tcPr>
            <w:tcW w:w="850" w:type="dxa"/>
            <w:tcBorders>
              <w:top w:val="single" w:sz="4" w:space="0" w:color="auto"/>
              <w:bottom w:val="single" w:sz="4" w:space="0" w:color="auto"/>
            </w:tcBorders>
          </w:tcPr>
          <w:p w14:paraId="4F9871CF"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NICE</w:t>
            </w:r>
          </w:p>
        </w:tc>
        <w:tc>
          <w:tcPr>
            <w:tcW w:w="709" w:type="dxa"/>
            <w:tcBorders>
              <w:top w:val="single" w:sz="4" w:space="0" w:color="auto"/>
              <w:bottom w:val="single" w:sz="4" w:space="0" w:color="auto"/>
            </w:tcBorders>
          </w:tcPr>
          <w:p w14:paraId="2652E0CD"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2019</w:t>
            </w:r>
          </w:p>
        </w:tc>
        <w:tc>
          <w:tcPr>
            <w:tcW w:w="992" w:type="dxa"/>
            <w:tcBorders>
              <w:top w:val="single" w:sz="4" w:space="0" w:color="auto"/>
              <w:bottom w:val="single" w:sz="4" w:space="0" w:color="auto"/>
            </w:tcBorders>
          </w:tcPr>
          <w:p w14:paraId="5486E0B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1.1.2</w:t>
            </w:r>
          </w:p>
        </w:tc>
        <w:tc>
          <w:tcPr>
            <w:tcW w:w="4536" w:type="dxa"/>
            <w:gridSpan w:val="2"/>
            <w:tcBorders>
              <w:top w:val="single" w:sz="4" w:space="0" w:color="auto"/>
              <w:bottom w:val="single" w:sz="4" w:space="0" w:color="auto"/>
            </w:tcBorders>
          </w:tcPr>
          <w:p w14:paraId="5567372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﻿Estimate gestational age from the largest baby in a twin or triplet pregnancy to avoid the risk of estimating it from a baby with early growth pathology.</w:t>
            </w:r>
          </w:p>
        </w:tc>
        <w:tc>
          <w:tcPr>
            <w:tcW w:w="1134" w:type="dxa"/>
            <w:gridSpan w:val="2"/>
            <w:tcBorders>
              <w:top w:val="single" w:sz="4" w:space="0" w:color="auto"/>
              <w:bottom w:val="single" w:sz="4" w:space="0" w:color="auto"/>
            </w:tcBorders>
          </w:tcPr>
          <w:p w14:paraId="73BAA961"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5B00D783"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4A589E5F"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Determining gestational age </w:t>
            </w:r>
          </w:p>
        </w:tc>
        <w:tc>
          <w:tcPr>
            <w:tcW w:w="2693" w:type="dxa"/>
            <w:tcBorders>
              <w:top w:val="single" w:sz="4" w:space="0" w:color="auto"/>
              <w:bottom w:val="single" w:sz="4" w:space="0" w:color="auto"/>
              <w:right w:val="nil"/>
            </w:tcBorders>
          </w:tcPr>
          <w:p w14:paraId="44C07DED"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4D363909" w14:textId="77777777" w:rsidTr="007B0336">
        <w:trPr>
          <w:trHeight w:val="1469"/>
        </w:trPr>
        <w:tc>
          <w:tcPr>
            <w:tcW w:w="1448" w:type="dxa"/>
            <w:tcBorders>
              <w:top w:val="single" w:sz="4" w:space="0" w:color="auto"/>
              <w:left w:val="nil"/>
              <w:bottom w:val="single" w:sz="4" w:space="0" w:color="auto"/>
            </w:tcBorders>
          </w:tcPr>
          <w:p w14:paraId="01B1513F" w14:textId="708E7756"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 xml:space="preserve">Twin </w:t>
            </w:r>
            <w:r w:rsidR="00365DF1">
              <w:rPr>
                <w:rFonts w:cstheme="minorHAnsi"/>
                <w:b/>
                <w:bCs/>
                <w:color w:val="000000"/>
                <w:sz w:val="20"/>
                <w:szCs w:val="20"/>
                <w:lang w:val="en-GB"/>
              </w:rPr>
              <w:t>a</w:t>
            </w:r>
            <w:r w:rsidRPr="00961F42">
              <w:rPr>
                <w:rFonts w:cstheme="minorHAnsi"/>
                <w:b/>
                <w:bCs/>
                <w:color w:val="000000"/>
                <w:sz w:val="20"/>
                <w:szCs w:val="20"/>
                <w:lang w:val="en-GB"/>
              </w:rPr>
              <w:t>nd Triplet Pregnancy: NG137</w:t>
            </w:r>
          </w:p>
        </w:tc>
        <w:tc>
          <w:tcPr>
            <w:tcW w:w="850" w:type="dxa"/>
            <w:tcBorders>
              <w:top w:val="single" w:sz="4" w:space="0" w:color="auto"/>
              <w:bottom w:val="single" w:sz="4" w:space="0" w:color="auto"/>
            </w:tcBorders>
          </w:tcPr>
          <w:p w14:paraId="0A868D9F"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NICE</w:t>
            </w:r>
          </w:p>
        </w:tc>
        <w:tc>
          <w:tcPr>
            <w:tcW w:w="709" w:type="dxa"/>
            <w:tcBorders>
              <w:top w:val="single" w:sz="4" w:space="0" w:color="auto"/>
              <w:bottom w:val="single" w:sz="4" w:space="0" w:color="auto"/>
            </w:tcBorders>
          </w:tcPr>
          <w:p w14:paraId="66F3B4EC"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2019</w:t>
            </w:r>
          </w:p>
        </w:tc>
        <w:tc>
          <w:tcPr>
            <w:tcW w:w="992" w:type="dxa"/>
            <w:tcBorders>
              <w:top w:val="single" w:sz="4" w:space="0" w:color="auto"/>
              <w:bottom w:val="single" w:sz="4" w:space="0" w:color="auto"/>
            </w:tcBorders>
          </w:tcPr>
          <w:p w14:paraId="2E70C05B"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1.1.3</w:t>
            </w:r>
          </w:p>
        </w:tc>
        <w:tc>
          <w:tcPr>
            <w:tcW w:w="4536" w:type="dxa"/>
            <w:gridSpan w:val="2"/>
            <w:tcBorders>
              <w:top w:val="single" w:sz="4" w:space="0" w:color="auto"/>
              <w:bottom w:val="single" w:sz="4" w:space="0" w:color="auto"/>
            </w:tcBorders>
          </w:tcPr>
          <w:p w14:paraId="36902C9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﻿Determine chorionicity and amnionicity at the time of detecting a twin or triplet pregnancy by ultrasound using:</w:t>
            </w:r>
          </w:p>
          <w:p w14:paraId="540A716B"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 the number of placental masses • the presence of amniotic membrane(s) and membrane thickness • the lambda or T-sign. </w:t>
            </w:r>
          </w:p>
        </w:tc>
        <w:tc>
          <w:tcPr>
            <w:tcW w:w="1134" w:type="dxa"/>
            <w:gridSpan w:val="2"/>
            <w:tcBorders>
              <w:top w:val="single" w:sz="4" w:space="0" w:color="auto"/>
              <w:bottom w:val="single" w:sz="4" w:space="0" w:color="auto"/>
            </w:tcBorders>
          </w:tcPr>
          <w:p w14:paraId="2FADFF4C"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4127CFE4"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2F5F2A0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amnionicity</w:t>
            </w:r>
          </w:p>
        </w:tc>
        <w:tc>
          <w:tcPr>
            <w:tcW w:w="2693" w:type="dxa"/>
            <w:tcBorders>
              <w:top w:val="single" w:sz="4" w:space="0" w:color="auto"/>
              <w:bottom w:val="single" w:sz="4" w:space="0" w:color="auto"/>
              <w:right w:val="nil"/>
            </w:tcBorders>
          </w:tcPr>
          <w:p w14:paraId="70DC445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CD4FA6" w:rsidRPr="00961F42" w14:paraId="1EAD61F2" w14:textId="77777777" w:rsidTr="007B0336">
        <w:tc>
          <w:tcPr>
            <w:tcW w:w="1448" w:type="dxa"/>
            <w:tcBorders>
              <w:top w:val="single" w:sz="4" w:space="0" w:color="auto"/>
              <w:left w:val="nil"/>
              <w:bottom w:val="nil"/>
            </w:tcBorders>
          </w:tcPr>
          <w:p w14:paraId="4E52CD87" w14:textId="77777777" w:rsidR="00CD4FA6" w:rsidRPr="00961F42" w:rsidRDefault="00CD4FA6" w:rsidP="00CD4FA6">
            <w:pPr>
              <w:autoSpaceDE w:val="0"/>
              <w:autoSpaceDN w:val="0"/>
              <w:adjustRightInd w:val="0"/>
              <w:rPr>
                <w:rFonts w:cstheme="minorHAnsi"/>
                <w:b/>
                <w:bCs/>
                <w:color w:val="000000"/>
                <w:sz w:val="20"/>
                <w:szCs w:val="20"/>
                <w:lang w:val="en-GB"/>
              </w:rPr>
            </w:pPr>
          </w:p>
        </w:tc>
        <w:tc>
          <w:tcPr>
            <w:tcW w:w="850" w:type="dxa"/>
            <w:tcBorders>
              <w:top w:val="single" w:sz="4" w:space="0" w:color="auto"/>
              <w:bottom w:val="nil"/>
            </w:tcBorders>
          </w:tcPr>
          <w:p w14:paraId="59A39FDD" w14:textId="77777777" w:rsidR="00CD4FA6" w:rsidRPr="00961F42" w:rsidRDefault="00CD4FA6" w:rsidP="00CD4FA6">
            <w:pPr>
              <w:autoSpaceDE w:val="0"/>
              <w:autoSpaceDN w:val="0"/>
              <w:adjustRightInd w:val="0"/>
              <w:rPr>
                <w:rFonts w:cstheme="minorHAnsi"/>
                <w:color w:val="000000"/>
                <w:sz w:val="20"/>
                <w:szCs w:val="20"/>
                <w:lang w:val="en-GB"/>
              </w:rPr>
            </w:pPr>
          </w:p>
        </w:tc>
        <w:tc>
          <w:tcPr>
            <w:tcW w:w="709" w:type="dxa"/>
            <w:tcBorders>
              <w:top w:val="single" w:sz="4" w:space="0" w:color="auto"/>
              <w:bottom w:val="nil"/>
            </w:tcBorders>
          </w:tcPr>
          <w:p w14:paraId="7538C9BB" w14:textId="77777777" w:rsidR="00CD4FA6" w:rsidRPr="00961F42" w:rsidRDefault="00CD4FA6" w:rsidP="00CD4FA6">
            <w:pPr>
              <w:autoSpaceDE w:val="0"/>
              <w:autoSpaceDN w:val="0"/>
              <w:adjustRightInd w:val="0"/>
              <w:jc w:val="right"/>
              <w:rPr>
                <w:rFonts w:cstheme="minorHAnsi"/>
                <w:color w:val="000000"/>
                <w:sz w:val="20"/>
                <w:szCs w:val="20"/>
                <w:lang w:val="en-GB"/>
              </w:rPr>
            </w:pPr>
          </w:p>
        </w:tc>
        <w:tc>
          <w:tcPr>
            <w:tcW w:w="992" w:type="dxa"/>
            <w:tcBorders>
              <w:top w:val="single" w:sz="4" w:space="0" w:color="auto"/>
              <w:bottom w:val="nil"/>
            </w:tcBorders>
          </w:tcPr>
          <w:p w14:paraId="1EA01315" w14:textId="77777777" w:rsidR="00CD4FA6" w:rsidRPr="00961F42" w:rsidRDefault="00CD4FA6" w:rsidP="00CD4FA6">
            <w:pPr>
              <w:autoSpaceDE w:val="0"/>
              <w:autoSpaceDN w:val="0"/>
              <w:adjustRightInd w:val="0"/>
              <w:rPr>
                <w:rFonts w:cstheme="minorHAnsi"/>
                <w:color w:val="000000"/>
                <w:sz w:val="20"/>
                <w:szCs w:val="20"/>
                <w:lang w:val="en-GB"/>
              </w:rPr>
            </w:pPr>
          </w:p>
        </w:tc>
        <w:tc>
          <w:tcPr>
            <w:tcW w:w="4536" w:type="dxa"/>
            <w:gridSpan w:val="2"/>
            <w:tcBorders>
              <w:top w:val="single" w:sz="4" w:space="0" w:color="auto"/>
              <w:bottom w:val="nil"/>
            </w:tcBorders>
          </w:tcPr>
          <w:p w14:paraId="7E08C1C0" w14:textId="77777777" w:rsidR="00CD4FA6" w:rsidRPr="00961F42" w:rsidRDefault="00CD4FA6" w:rsidP="00CD4FA6">
            <w:pPr>
              <w:autoSpaceDE w:val="0"/>
              <w:autoSpaceDN w:val="0"/>
              <w:adjustRightInd w:val="0"/>
              <w:rPr>
                <w:rFonts w:cstheme="minorHAnsi"/>
                <w:color w:val="000000"/>
                <w:sz w:val="20"/>
                <w:szCs w:val="20"/>
                <w:lang w:val="en-GB"/>
              </w:rPr>
            </w:pPr>
          </w:p>
        </w:tc>
        <w:tc>
          <w:tcPr>
            <w:tcW w:w="1134" w:type="dxa"/>
            <w:gridSpan w:val="2"/>
            <w:tcBorders>
              <w:top w:val="single" w:sz="4" w:space="0" w:color="auto"/>
              <w:bottom w:val="nil"/>
            </w:tcBorders>
          </w:tcPr>
          <w:p w14:paraId="30FDDAA3" w14:textId="77777777" w:rsidR="00CD4FA6" w:rsidRPr="00961F42" w:rsidRDefault="00CD4FA6" w:rsidP="00CD4FA6">
            <w:pPr>
              <w:autoSpaceDE w:val="0"/>
              <w:autoSpaceDN w:val="0"/>
              <w:adjustRightInd w:val="0"/>
              <w:jc w:val="center"/>
              <w:rPr>
                <w:rFonts w:cstheme="minorHAnsi"/>
                <w:color w:val="000000"/>
                <w:sz w:val="20"/>
                <w:szCs w:val="20"/>
                <w:lang w:val="en-GB"/>
              </w:rPr>
            </w:pPr>
          </w:p>
        </w:tc>
        <w:tc>
          <w:tcPr>
            <w:tcW w:w="851" w:type="dxa"/>
            <w:tcBorders>
              <w:top w:val="single" w:sz="4" w:space="0" w:color="auto"/>
              <w:bottom w:val="nil"/>
            </w:tcBorders>
          </w:tcPr>
          <w:p w14:paraId="15B96AAC" w14:textId="77777777" w:rsidR="00CD4FA6" w:rsidRPr="00961F42" w:rsidRDefault="00CD4FA6" w:rsidP="00CD4FA6">
            <w:pPr>
              <w:autoSpaceDE w:val="0"/>
              <w:autoSpaceDN w:val="0"/>
              <w:adjustRightInd w:val="0"/>
              <w:jc w:val="center"/>
              <w:rPr>
                <w:rFonts w:cstheme="minorHAnsi"/>
                <w:color w:val="000000"/>
                <w:sz w:val="20"/>
                <w:szCs w:val="20"/>
                <w:lang w:val="en-GB"/>
              </w:rPr>
            </w:pPr>
          </w:p>
        </w:tc>
        <w:tc>
          <w:tcPr>
            <w:tcW w:w="1134" w:type="dxa"/>
            <w:tcBorders>
              <w:top w:val="single" w:sz="4" w:space="0" w:color="auto"/>
              <w:bottom w:val="nil"/>
            </w:tcBorders>
          </w:tcPr>
          <w:p w14:paraId="053DF898" w14:textId="77777777" w:rsidR="00CD4FA6" w:rsidRPr="00961F42" w:rsidRDefault="00CD4FA6" w:rsidP="00CD4FA6">
            <w:pPr>
              <w:autoSpaceDE w:val="0"/>
              <w:autoSpaceDN w:val="0"/>
              <w:adjustRightInd w:val="0"/>
              <w:rPr>
                <w:rFonts w:cstheme="minorHAnsi"/>
                <w:color w:val="000000"/>
                <w:sz w:val="20"/>
                <w:szCs w:val="20"/>
                <w:lang w:val="en-GB"/>
              </w:rPr>
            </w:pPr>
          </w:p>
        </w:tc>
        <w:tc>
          <w:tcPr>
            <w:tcW w:w="2693" w:type="dxa"/>
            <w:tcBorders>
              <w:top w:val="single" w:sz="4" w:space="0" w:color="auto"/>
              <w:bottom w:val="nil"/>
              <w:right w:val="nil"/>
            </w:tcBorders>
          </w:tcPr>
          <w:p w14:paraId="357683DC" w14:textId="77777777" w:rsidR="00CD4FA6" w:rsidRPr="00961F42" w:rsidRDefault="00CD4FA6" w:rsidP="00CD4FA6">
            <w:pPr>
              <w:autoSpaceDE w:val="0"/>
              <w:autoSpaceDN w:val="0"/>
              <w:adjustRightInd w:val="0"/>
              <w:rPr>
                <w:rFonts w:cstheme="minorHAnsi"/>
                <w:color w:val="000000"/>
                <w:sz w:val="20"/>
                <w:szCs w:val="20"/>
                <w:lang w:val="en-GB"/>
              </w:rPr>
            </w:pPr>
          </w:p>
        </w:tc>
      </w:tr>
      <w:tr w:rsidR="00961F42" w:rsidRPr="00961F42" w14:paraId="15D2D597" w14:textId="77777777" w:rsidTr="007B0336">
        <w:trPr>
          <w:trHeight w:val="880"/>
        </w:trPr>
        <w:tc>
          <w:tcPr>
            <w:tcW w:w="1448" w:type="dxa"/>
            <w:tcBorders>
              <w:top w:val="nil"/>
              <w:left w:val="nil"/>
              <w:bottom w:val="single" w:sz="4" w:space="0" w:color="auto"/>
            </w:tcBorders>
          </w:tcPr>
          <w:p w14:paraId="3436E51D" w14:textId="24851A1A"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 xml:space="preserve">Twin </w:t>
            </w:r>
            <w:r w:rsidR="00365DF1">
              <w:rPr>
                <w:rFonts w:cstheme="minorHAnsi"/>
                <w:b/>
                <w:bCs/>
                <w:color w:val="000000"/>
                <w:sz w:val="20"/>
                <w:szCs w:val="20"/>
                <w:lang w:val="en-GB"/>
              </w:rPr>
              <w:t>a</w:t>
            </w:r>
            <w:r w:rsidRPr="00961F42">
              <w:rPr>
                <w:rFonts w:cstheme="minorHAnsi"/>
                <w:b/>
                <w:bCs/>
                <w:color w:val="000000"/>
                <w:sz w:val="20"/>
                <w:szCs w:val="20"/>
                <w:lang w:val="en-GB"/>
              </w:rPr>
              <w:t>nd Triplet Pregnancy: NG137</w:t>
            </w:r>
          </w:p>
        </w:tc>
        <w:tc>
          <w:tcPr>
            <w:tcW w:w="850" w:type="dxa"/>
            <w:tcBorders>
              <w:top w:val="nil"/>
              <w:bottom w:val="single" w:sz="4" w:space="0" w:color="auto"/>
            </w:tcBorders>
          </w:tcPr>
          <w:p w14:paraId="3900510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NICE</w:t>
            </w:r>
          </w:p>
        </w:tc>
        <w:tc>
          <w:tcPr>
            <w:tcW w:w="709" w:type="dxa"/>
            <w:tcBorders>
              <w:top w:val="nil"/>
              <w:bottom w:val="single" w:sz="4" w:space="0" w:color="auto"/>
            </w:tcBorders>
          </w:tcPr>
          <w:p w14:paraId="5C30EB3B"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2019</w:t>
            </w:r>
          </w:p>
        </w:tc>
        <w:tc>
          <w:tcPr>
            <w:tcW w:w="992" w:type="dxa"/>
            <w:tcBorders>
              <w:top w:val="nil"/>
              <w:bottom w:val="single" w:sz="4" w:space="0" w:color="auto"/>
            </w:tcBorders>
          </w:tcPr>
          <w:p w14:paraId="5BBD1C0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1.1.4</w:t>
            </w:r>
          </w:p>
        </w:tc>
        <w:tc>
          <w:tcPr>
            <w:tcW w:w="4536" w:type="dxa"/>
            <w:gridSpan w:val="2"/>
            <w:tcBorders>
              <w:top w:val="nil"/>
              <w:bottom w:val="single" w:sz="4" w:space="0" w:color="auto"/>
            </w:tcBorders>
          </w:tcPr>
          <w:p w14:paraId="00E96ACD"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﻿Assign nomenclature to babies (for example, upper and lower, or left and right) in a twin or triplet pregnancy, and document this clearly in the woman's notes to ensure consistency throughout pregnancy.</w:t>
            </w:r>
          </w:p>
        </w:tc>
        <w:tc>
          <w:tcPr>
            <w:tcW w:w="1134" w:type="dxa"/>
            <w:gridSpan w:val="2"/>
            <w:tcBorders>
              <w:top w:val="nil"/>
              <w:bottom w:val="single" w:sz="4" w:space="0" w:color="auto"/>
            </w:tcBorders>
          </w:tcPr>
          <w:p w14:paraId="15B2F2AC"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nil"/>
              <w:bottom w:val="single" w:sz="4" w:space="0" w:color="auto"/>
            </w:tcBorders>
          </w:tcPr>
          <w:p w14:paraId="0D146CCE"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nil"/>
              <w:bottom w:val="single" w:sz="4" w:space="0" w:color="auto"/>
            </w:tcBorders>
          </w:tcPr>
          <w:p w14:paraId="639EE24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amnionicity</w:t>
            </w:r>
          </w:p>
        </w:tc>
        <w:tc>
          <w:tcPr>
            <w:tcW w:w="2693" w:type="dxa"/>
            <w:tcBorders>
              <w:top w:val="nil"/>
              <w:bottom w:val="single" w:sz="4" w:space="0" w:color="auto"/>
              <w:right w:val="nil"/>
            </w:tcBorders>
          </w:tcPr>
          <w:p w14:paraId="615BB24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7FCCE44E" w14:textId="77777777" w:rsidTr="007B0336">
        <w:trPr>
          <w:trHeight w:val="1480"/>
        </w:trPr>
        <w:tc>
          <w:tcPr>
            <w:tcW w:w="1448" w:type="dxa"/>
            <w:tcBorders>
              <w:top w:val="single" w:sz="4" w:space="0" w:color="auto"/>
              <w:left w:val="nil"/>
              <w:bottom w:val="single" w:sz="4" w:space="0" w:color="auto"/>
            </w:tcBorders>
          </w:tcPr>
          <w:p w14:paraId="5458B122" w14:textId="214714AA"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 xml:space="preserve">Twin </w:t>
            </w:r>
            <w:r w:rsidR="00365DF1">
              <w:rPr>
                <w:rFonts w:cstheme="minorHAnsi"/>
                <w:b/>
                <w:bCs/>
                <w:color w:val="000000"/>
                <w:sz w:val="20"/>
                <w:szCs w:val="20"/>
                <w:lang w:val="en-GB"/>
              </w:rPr>
              <w:t>a</w:t>
            </w:r>
            <w:r w:rsidRPr="00961F42">
              <w:rPr>
                <w:rFonts w:cstheme="minorHAnsi"/>
                <w:b/>
                <w:bCs/>
                <w:color w:val="000000"/>
                <w:sz w:val="20"/>
                <w:szCs w:val="20"/>
                <w:lang w:val="en-GB"/>
              </w:rPr>
              <w:t>nd Triplet Pregnancy: NG137</w:t>
            </w:r>
          </w:p>
        </w:tc>
        <w:tc>
          <w:tcPr>
            <w:tcW w:w="850" w:type="dxa"/>
            <w:tcBorders>
              <w:top w:val="single" w:sz="4" w:space="0" w:color="auto"/>
              <w:bottom w:val="single" w:sz="4" w:space="0" w:color="auto"/>
            </w:tcBorders>
          </w:tcPr>
          <w:p w14:paraId="699056CA"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NICE</w:t>
            </w:r>
          </w:p>
        </w:tc>
        <w:tc>
          <w:tcPr>
            <w:tcW w:w="709" w:type="dxa"/>
            <w:tcBorders>
              <w:top w:val="single" w:sz="4" w:space="0" w:color="auto"/>
              <w:bottom w:val="single" w:sz="4" w:space="0" w:color="auto"/>
            </w:tcBorders>
          </w:tcPr>
          <w:p w14:paraId="615E83BC"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2019</w:t>
            </w:r>
          </w:p>
        </w:tc>
        <w:tc>
          <w:tcPr>
            <w:tcW w:w="992" w:type="dxa"/>
            <w:tcBorders>
              <w:top w:val="single" w:sz="4" w:space="0" w:color="auto"/>
              <w:bottom w:val="single" w:sz="4" w:space="0" w:color="auto"/>
            </w:tcBorders>
          </w:tcPr>
          <w:p w14:paraId="01F0A2E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1.1.5</w:t>
            </w:r>
          </w:p>
        </w:tc>
        <w:tc>
          <w:tcPr>
            <w:tcW w:w="4536" w:type="dxa"/>
            <w:gridSpan w:val="2"/>
            <w:tcBorders>
              <w:top w:val="single" w:sz="4" w:space="0" w:color="auto"/>
              <w:bottom w:val="single" w:sz="4" w:space="0" w:color="auto"/>
            </w:tcBorders>
          </w:tcPr>
          <w:p w14:paraId="07A66F6F"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﻿If a woman with a twin or triplet pregnancy presents after 14+0 weeks,</w:t>
            </w:r>
          </w:p>
          <w:p w14:paraId="170D9DF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determine chorionicity and amnionicity at the earliest opportunity by ultrasound using </w:t>
            </w:r>
            <w:proofErr w:type="gramStart"/>
            <w:r w:rsidRPr="00961F42">
              <w:rPr>
                <w:rFonts w:cstheme="minorHAnsi"/>
                <w:color w:val="000000"/>
                <w:sz w:val="20"/>
                <w:szCs w:val="20"/>
                <w:lang w:val="en-GB"/>
              </w:rPr>
              <w:t>all of</w:t>
            </w:r>
            <w:proofErr w:type="gramEnd"/>
            <w:r w:rsidRPr="00961F42">
              <w:rPr>
                <w:rFonts w:cstheme="minorHAnsi"/>
                <w:color w:val="000000"/>
                <w:sz w:val="20"/>
                <w:szCs w:val="20"/>
                <w:lang w:val="en-GB"/>
              </w:rPr>
              <w:t xml:space="preserve"> the following:</w:t>
            </w:r>
          </w:p>
          <w:p w14:paraId="0070DBE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the number of placental masses • the presence of amniotic membrane(s) and membrane thickness • the lambda or T-sign • discordant fetal sex.</w:t>
            </w:r>
          </w:p>
        </w:tc>
        <w:tc>
          <w:tcPr>
            <w:tcW w:w="1134" w:type="dxa"/>
            <w:gridSpan w:val="2"/>
            <w:tcBorders>
              <w:top w:val="single" w:sz="4" w:space="0" w:color="auto"/>
              <w:bottom w:val="single" w:sz="4" w:space="0" w:color="auto"/>
            </w:tcBorders>
          </w:tcPr>
          <w:p w14:paraId="04B09103"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04B7CD64"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1A4F198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amnionicity</w:t>
            </w:r>
          </w:p>
        </w:tc>
        <w:tc>
          <w:tcPr>
            <w:tcW w:w="2693" w:type="dxa"/>
            <w:tcBorders>
              <w:top w:val="single" w:sz="4" w:space="0" w:color="auto"/>
              <w:bottom w:val="single" w:sz="4" w:space="0" w:color="auto"/>
              <w:right w:val="nil"/>
            </w:tcBorders>
          </w:tcPr>
          <w:p w14:paraId="6792A4E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5920719C" w14:textId="77777777" w:rsidTr="007B0336">
        <w:trPr>
          <w:trHeight w:val="1480"/>
        </w:trPr>
        <w:tc>
          <w:tcPr>
            <w:tcW w:w="1448" w:type="dxa"/>
            <w:tcBorders>
              <w:top w:val="single" w:sz="4" w:space="0" w:color="auto"/>
              <w:left w:val="nil"/>
              <w:bottom w:val="single" w:sz="4" w:space="0" w:color="auto"/>
            </w:tcBorders>
          </w:tcPr>
          <w:p w14:paraId="725F7746" w14:textId="3EF08098"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 xml:space="preserve">Twin </w:t>
            </w:r>
            <w:r w:rsidR="00365DF1">
              <w:rPr>
                <w:rFonts w:cstheme="minorHAnsi"/>
                <w:b/>
                <w:bCs/>
                <w:color w:val="000000"/>
                <w:sz w:val="20"/>
                <w:szCs w:val="20"/>
                <w:lang w:val="en-GB"/>
              </w:rPr>
              <w:t>a</w:t>
            </w:r>
            <w:r w:rsidRPr="00961F42">
              <w:rPr>
                <w:rFonts w:cstheme="minorHAnsi"/>
                <w:b/>
                <w:bCs/>
                <w:color w:val="000000"/>
                <w:sz w:val="20"/>
                <w:szCs w:val="20"/>
                <w:lang w:val="en-GB"/>
              </w:rPr>
              <w:t>nd Triplet Pregnancy: NG137</w:t>
            </w:r>
          </w:p>
        </w:tc>
        <w:tc>
          <w:tcPr>
            <w:tcW w:w="850" w:type="dxa"/>
            <w:tcBorders>
              <w:top w:val="single" w:sz="4" w:space="0" w:color="auto"/>
              <w:bottom w:val="single" w:sz="4" w:space="0" w:color="auto"/>
            </w:tcBorders>
          </w:tcPr>
          <w:p w14:paraId="536FAAD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NICE</w:t>
            </w:r>
          </w:p>
        </w:tc>
        <w:tc>
          <w:tcPr>
            <w:tcW w:w="709" w:type="dxa"/>
            <w:tcBorders>
              <w:top w:val="single" w:sz="4" w:space="0" w:color="auto"/>
              <w:bottom w:val="single" w:sz="4" w:space="0" w:color="auto"/>
            </w:tcBorders>
          </w:tcPr>
          <w:p w14:paraId="7DFA0864"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2019</w:t>
            </w:r>
          </w:p>
        </w:tc>
        <w:tc>
          <w:tcPr>
            <w:tcW w:w="992" w:type="dxa"/>
            <w:tcBorders>
              <w:top w:val="single" w:sz="4" w:space="0" w:color="auto"/>
              <w:bottom w:val="single" w:sz="4" w:space="0" w:color="auto"/>
            </w:tcBorders>
          </w:tcPr>
          <w:p w14:paraId="7C20E20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1.1.6</w:t>
            </w:r>
          </w:p>
        </w:tc>
        <w:tc>
          <w:tcPr>
            <w:tcW w:w="4536" w:type="dxa"/>
            <w:gridSpan w:val="2"/>
            <w:tcBorders>
              <w:top w:val="single" w:sz="4" w:space="0" w:color="auto"/>
              <w:bottom w:val="single" w:sz="4" w:space="0" w:color="auto"/>
            </w:tcBorders>
          </w:tcPr>
          <w:p w14:paraId="148D2B8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If  it is not possible to determine chorionicity or amnionicity by ultrasound at the time of detecting the twin or triplet pregnancy, seek a second opinion from a senior sonographer or refer the woman to a healthcare professional who is competent in determining chorionicity and amnionicity by ultrasound scan as soon as possible.</w:t>
            </w:r>
          </w:p>
        </w:tc>
        <w:tc>
          <w:tcPr>
            <w:tcW w:w="1134" w:type="dxa"/>
            <w:gridSpan w:val="2"/>
            <w:tcBorders>
              <w:top w:val="single" w:sz="4" w:space="0" w:color="auto"/>
              <w:bottom w:val="single" w:sz="4" w:space="0" w:color="auto"/>
            </w:tcBorders>
          </w:tcPr>
          <w:p w14:paraId="06CA7D15"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212D4F38"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6244E0D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amnionicity</w:t>
            </w:r>
          </w:p>
        </w:tc>
        <w:tc>
          <w:tcPr>
            <w:tcW w:w="2693" w:type="dxa"/>
            <w:tcBorders>
              <w:top w:val="single" w:sz="4" w:space="0" w:color="auto"/>
              <w:bottom w:val="single" w:sz="4" w:space="0" w:color="auto"/>
              <w:right w:val="nil"/>
            </w:tcBorders>
          </w:tcPr>
          <w:p w14:paraId="0772C5F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36D875FC" w14:textId="77777777" w:rsidTr="007B0336">
        <w:trPr>
          <w:trHeight w:val="880"/>
        </w:trPr>
        <w:tc>
          <w:tcPr>
            <w:tcW w:w="1448" w:type="dxa"/>
            <w:tcBorders>
              <w:top w:val="single" w:sz="4" w:space="0" w:color="auto"/>
              <w:left w:val="nil"/>
              <w:bottom w:val="single" w:sz="4" w:space="0" w:color="auto"/>
            </w:tcBorders>
          </w:tcPr>
          <w:p w14:paraId="4CB35D51" w14:textId="2B8221F5"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 xml:space="preserve">Twin </w:t>
            </w:r>
            <w:r w:rsidR="00365DF1">
              <w:rPr>
                <w:rFonts w:cstheme="minorHAnsi"/>
                <w:b/>
                <w:bCs/>
                <w:color w:val="000000"/>
                <w:sz w:val="20"/>
                <w:szCs w:val="20"/>
                <w:lang w:val="en-GB"/>
              </w:rPr>
              <w:t>a</w:t>
            </w:r>
            <w:r w:rsidRPr="00961F42">
              <w:rPr>
                <w:rFonts w:cstheme="minorHAnsi"/>
                <w:b/>
                <w:bCs/>
                <w:color w:val="000000"/>
                <w:sz w:val="20"/>
                <w:szCs w:val="20"/>
                <w:lang w:val="en-GB"/>
              </w:rPr>
              <w:t>nd Triplet Pregnancy: NG137</w:t>
            </w:r>
          </w:p>
        </w:tc>
        <w:tc>
          <w:tcPr>
            <w:tcW w:w="850" w:type="dxa"/>
            <w:tcBorders>
              <w:top w:val="single" w:sz="4" w:space="0" w:color="auto"/>
              <w:bottom w:val="single" w:sz="4" w:space="0" w:color="auto"/>
            </w:tcBorders>
          </w:tcPr>
          <w:p w14:paraId="180FB8A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NICE</w:t>
            </w:r>
          </w:p>
        </w:tc>
        <w:tc>
          <w:tcPr>
            <w:tcW w:w="709" w:type="dxa"/>
            <w:tcBorders>
              <w:top w:val="single" w:sz="4" w:space="0" w:color="auto"/>
              <w:bottom w:val="single" w:sz="4" w:space="0" w:color="auto"/>
            </w:tcBorders>
          </w:tcPr>
          <w:p w14:paraId="2E2AC7EA"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2019</w:t>
            </w:r>
          </w:p>
        </w:tc>
        <w:tc>
          <w:tcPr>
            <w:tcW w:w="992" w:type="dxa"/>
            <w:tcBorders>
              <w:top w:val="single" w:sz="4" w:space="0" w:color="auto"/>
              <w:bottom w:val="single" w:sz="4" w:space="0" w:color="auto"/>
            </w:tcBorders>
          </w:tcPr>
          <w:p w14:paraId="3A44242A"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1.1.8</w:t>
            </w:r>
          </w:p>
        </w:tc>
        <w:tc>
          <w:tcPr>
            <w:tcW w:w="4536" w:type="dxa"/>
            <w:gridSpan w:val="2"/>
            <w:tcBorders>
              <w:top w:val="single" w:sz="4" w:space="0" w:color="auto"/>
              <w:bottom w:val="single" w:sz="4" w:space="0" w:color="auto"/>
            </w:tcBorders>
          </w:tcPr>
          <w:p w14:paraId="632C360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Provide regular training so that sonographers can identify the lambda or T-sign accurately and confidently. Less experienced sonographers should have support from senior colleagues. </w:t>
            </w:r>
          </w:p>
        </w:tc>
        <w:tc>
          <w:tcPr>
            <w:tcW w:w="1134" w:type="dxa"/>
            <w:gridSpan w:val="2"/>
            <w:tcBorders>
              <w:top w:val="single" w:sz="4" w:space="0" w:color="auto"/>
              <w:bottom w:val="single" w:sz="4" w:space="0" w:color="auto"/>
            </w:tcBorders>
          </w:tcPr>
          <w:p w14:paraId="32216B0F"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4714E0FC"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070808C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amnionicity</w:t>
            </w:r>
          </w:p>
        </w:tc>
        <w:tc>
          <w:tcPr>
            <w:tcW w:w="2693" w:type="dxa"/>
            <w:tcBorders>
              <w:top w:val="single" w:sz="4" w:space="0" w:color="auto"/>
              <w:bottom w:val="single" w:sz="4" w:space="0" w:color="auto"/>
              <w:right w:val="nil"/>
            </w:tcBorders>
          </w:tcPr>
          <w:p w14:paraId="5A457CFA"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0EEA37AA" w14:textId="77777777" w:rsidTr="007B0336">
        <w:trPr>
          <w:trHeight w:val="880"/>
        </w:trPr>
        <w:tc>
          <w:tcPr>
            <w:tcW w:w="1448" w:type="dxa"/>
            <w:tcBorders>
              <w:top w:val="single" w:sz="4" w:space="0" w:color="auto"/>
              <w:left w:val="nil"/>
              <w:bottom w:val="single" w:sz="4" w:space="0" w:color="auto"/>
            </w:tcBorders>
          </w:tcPr>
          <w:p w14:paraId="2933255B" w14:textId="3A5D8C92"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 xml:space="preserve">Twin </w:t>
            </w:r>
            <w:r w:rsidR="00365DF1">
              <w:rPr>
                <w:rFonts w:cstheme="minorHAnsi"/>
                <w:b/>
                <w:bCs/>
                <w:color w:val="000000"/>
                <w:sz w:val="20"/>
                <w:szCs w:val="20"/>
                <w:lang w:val="en-GB"/>
              </w:rPr>
              <w:t>a</w:t>
            </w:r>
            <w:r w:rsidRPr="00961F42">
              <w:rPr>
                <w:rFonts w:cstheme="minorHAnsi"/>
                <w:b/>
                <w:bCs/>
                <w:color w:val="000000"/>
                <w:sz w:val="20"/>
                <w:szCs w:val="20"/>
                <w:lang w:val="en-GB"/>
              </w:rPr>
              <w:t>nd Triplet Pregnancy: NG137</w:t>
            </w:r>
          </w:p>
        </w:tc>
        <w:tc>
          <w:tcPr>
            <w:tcW w:w="850" w:type="dxa"/>
            <w:tcBorders>
              <w:top w:val="single" w:sz="4" w:space="0" w:color="auto"/>
              <w:bottom w:val="single" w:sz="4" w:space="0" w:color="auto"/>
            </w:tcBorders>
          </w:tcPr>
          <w:p w14:paraId="2A2CE19C"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NICE</w:t>
            </w:r>
          </w:p>
        </w:tc>
        <w:tc>
          <w:tcPr>
            <w:tcW w:w="709" w:type="dxa"/>
            <w:tcBorders>
              <w:top w:val="single" w:sz="4" w:space="0" w:color="auto"/>
              <w:bottom w:val="single" w:sz="4" w:space="0" w:color="auto"/>
            </w:tcBorders>
          </w:tcPr>
          <w:p w14:paraId="16D7F770"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2019</w:t>
            </w:r>
          </w:p>
        </w:tc>
        <w:tc>
          <w:tcPr>
            <w:tcW w:w="992" w:type="dxa"/>
            <w:tcBorders>
              <w:top w:val="single" w:sz="4" w:space="0" w:color="auto"/>
              <w:bottom w:val="single" w:sz="4" w:space="0" w:color="auto"/>
            </w:tcBorders>
          </w:tcPr>
          <w:p w14:paraId="763C4E6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1.1.9</w:t>
            </w:r>
          </w:p>
        </w:tc>
        <w:tc>
          <w:tcPr>
            <w:tcW w:w="4536" w:type="dxa"/>
            <w:gridSpan w:val="2"/>
            <w:tcBorders>
              <w:top w:val="single" w:sz="4" w:space="0" w:color="auto"/>
              <w:bottom w:val="single" w:sz="4" w:space="0" w:color="auto"/>
            </w:tcBorders>
          </w:tcPr>
          <w:p w14:paraId="02982FD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﻿Training should cover ultrasound scan measurements needed for women who book after 14+0 weeks and should emphasise that the risks associated with twin and triplet pregnancy are determined by chorionicity and not zygosity.</w:t>
            </w:r>
          </w:p>
        </w:tc>
        <w:tc>
          <w:tcPr>
            <w:tcW w:w="1134" w:type="dxa"/>
            <w:gridSpan w:val="2"/>
            <w:tcBorders>
              <w:top w:val="single" w:sz="4" w:space="0" w:color="auto"/>
              <w:bottom w:val="single" w:sz="4" w:space="0" w:color="auto"/>
            </w:tcBorders>
          </w:tcPr>
          <w:p w14:paraId="237018F5"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1E7A3E48"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52B4216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amnionicity</w:t>
            </w:r>
          </w:p>
        </w:tc>
        <w:tc>
          <w:tcPr>
            <w:tcW w:w="2693" w:type="dxa"/>
            <w:tcBorders>
              <w:top w:val="single" w:sz="4" w:space="0" w:color="auto"/>
              <w:bottom w:val="single" w:sz="4" w:space="0" w:color="auto"/>
              <w:right w:val="nil"/>
            </w:tcBorders>
          </w:tcPr>
          <w:p w14:paraId="63715C2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0D6D6E" w:rsidRPr="00961F42" w14:paraId="12053C35" w14:textId="77777777" w:rsidTr="007B0336">
        <w:trPr>
          <w:trHeight w:val="580"/>
        </w:trPr>
        <w:tc>
          <w:tcPr>
            <w:tcW w:w="1448" w:type="dxa"/>
            <w:tcBorders>
              <w:top w:val="single" w:sz="4" w:space="0" w:color="auto"/>
              <w:left w:val="nil"/>
            </w:tcBorders>
          </w:tcPr>
          <w:p w14:paraId="4A663E43" w14:textId="31E68B5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 xml:space="preserve">Twin </w:t>
            </w:r>
            <w:r w:rsidR="00365DF1">
              <w:rPr>
                <w:rFonts w:cstheme="minorHAnsi"/>
                <w:b/>
                <w:bCs/>
                <w:color w:val="000000"/>
                <w:sz w:val="20"/>
                <w:szCs w:val="20"/>
                <w:lang w:val="en-GB"/>
              </w:rPr>
              <w:t>a</w:t>
            </w:r>
            <w:r w:rsidRPr="00961F42">
              <w:rPr>
                <w:rFonts w:cstheme="minorHAnsi"/>
                <w:b/>
                <w:bCs/>
                <w:color w:val="000000"/>
                <w:sz w:val="20"/>
                <w:szCs w:val="20"/>
                <w:lang w:val="en-GB"/>
              </w:rPr>
              <w:t>nd Triplet Pregnancy: NG137</w:t>
            </w:r>
          </w:p>
        </w:tc>
        <w:tc>
          <w:tcPr>
            <w:tcW w:w="850" w:type="dxa"/>
            <w:tcBorders>
              <w:top w:val="single" w:sz="4" w:space="0" w:color="auto"/>
            </w:tcBorders>
          </w:tcPr>
          <w:p w14:paraId="4F6F7172"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NICE</w:t>
            </w:r>
          </w:p>
        </w:tc>
        <w:tc>
          <w:tcPr>
            <w:tcW w:w="709" w:type="dxa"/>
            <w:tcBorders>
              <w:top w:val="single" w:sz="4" w:space="0" w:color="auto"/>
            </w:tcBorders>
          </w:tcPr>
          <w:p w14:paraId="01600BD8"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2019</w:t>
            </w:r>
          </w:p>
        </w:tc>
        <w:tc>
          <w:tcPr>
            <w:tcW w:w="992" w:type="dxa"/>
            <w:tcBorders>
              <w:top w:val="single" w:sz="4" w:space="0" w:color="auto"/>
            </w:tcBorders>
          </w:tcPr>
          <w:p w14:paraId="5CB30062"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1.1.10</w:t>
            </w:r>
          </w:p>
        </w:tc>
        <w:tc>
          <w:tcPr>
            <w:tcW w:w="4536" w:type="dxa"/>
            <w:gridSpan w:val="2"/>
            <w:tcBorders>
              <w:top w:val="single" w:sz="4" w:space="0" w:color="auto"/>
            </w:tcBorders>
          </w:tcPr>
          <w:p w14:paraId="5A22A22B"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﻿Conduct regular clinical audits to evaluate the accuracy of determining chorionicity and amnionicity. </w:t>
            </w:r>
          </w:p>
        </w:tc>
        <w:tc>
          <w:tcPr>
            <w:tcW w:w="1134" w:type="dxa"/>
            <w:gridSpan w:val="2"/>
            <w:tcBorders>
              <w:top w:val="single" w:sz="4" w:space="0" w:color="auto"/>
            </w:tcBorders>
          </w:tcPr>
          <w:p w14:paraId="7DB42681"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tcBorders>
          </w:tcPr>
          <w:p w14:paraId="03362FBC"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tcBorders>
          </w:tcPr>
          <w:p w14:paraId="50D1DEF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amnionicity</w:t>
            </w:r>
          </w:p>
        </w:tc>
        <w:tc>
          <w:tcPr>
            <w:tcW w:w="2693" w:type="dxa"/>
            <w:tcBorders>
              <w:top w:val="single" w:sz="4" w:space="0" w:color="auto"/>
              <w:right w:val="nil"/>
            </w:tcBorders>
          </w:tcPr>
          <w:p w14:paraId="1E6489C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0384539B" w14:textId="77777777" w:rsidTr="007B0336">
        <w:trPr>
          <w:trHeight w:val="580"/>
        </w:trPr>
        <w:tc>
          <w:tcPr>
            <w:tcW w:w="1448" w:type="dxa"/>
            <w:tcBorders>
              <w:top w:val="single" w:sz="4" w:space="0" w:color="auto"/>
              <w:left w:val="nil"/>
              <w:bottom w:val="single" w:sz="4" w:space="0" w:color="auto"/>
            </w:tcBorders>
          </w:tcPr>
          <w:p w14:paraId="65D07812" w14:textId="33FE4DBD" w:rsidR="00961F42" w:rsidRPr="00961F42" w:rsidRDefault="00961F42">
            <w:pPr>
              <w:autoSpaceDE w:val="0"/>
              <w:autoSpaceDN w:val="0"/>
              <w:adjustRightInd w:val="0"/>
              <w:rPr>
                <w:rFonts w:cstheme="minorHAnsi"/>
                <w:b/>
                <w:bCs/>
                <w:color w:val="000000"/>
                <w:sz w:val="20"/>
                <w:szCs w:val="20"/>
                <w:lang w:val="en-GB"/>
              </w:rPr>
            </w:pPr>
          </w:p>
        </w:tc>
        <w:tc>
          <w:tcPr>
            <w:tcW w:w="850" w:type="dxa"/>
            <w:tcBorders>
              <w:top w:val="single" w:sz="4" w:space="0" w:color="auto"/>
              <w:bottom w:val="single" w:sz="4" w:space="0" w:color="auto"/>
            </w:tcBorders>
          </w:tcPr>
          <w:p w14:paraId="099B3325" w14:textId="4ED3F22B" w:rsidR="00961F42" w:rsidRPr="00961F42" w:rsidRDefault="00961F42">
            <w:pPr>
              <w:autoSpaceDE w:val="0"/>
              <w:autoSpaceDN w:val="0"/>
              <w:adjustRightInd w:val="0"/>
              <w:rPr>
                <w:rFonts w:cstheme="minorHAnsi"/>
                <w:color w:val="000000"/>
                <w:sz w:val="20"/>
                <w:szCs w:val="20"/>
                <w:lang w:val="en-GB"/>
              </w:rPr>
            </w:pPr>
          </w:p>
        </w:tc>
        <w:tc>
          <w:tcPr>
            <w:tcW w:w="709" w:type="dxa"/>
            <w:tcBorders>
              <w:top w:val="single" w:sz="4" w:space="0" w:color="auto"/>
              <w:bottom w:val="single" w:sz="4" w:space="0" w:color="auto"/>
            </w:tcBorders>
          </w:tcPr>
          <w:p w14:paraId="2205B56F" w14:textId="054F509B" w:rsidR="00961F42" w:rsidRPr="00961F42" w:rsidRDefault="00961F42">
            <w:pPr>
              <w:autoSpaceDE w:val="0"/>
              <w:autoSpaceDN w:val="0"/>
              <w:adjustRightInd w:val="0"/>
              <w:jc w:val="right"/>
              <w:rPr>
                <w:rFonts w:cstheme="minorHAnsi"/>
                <w:color w:val="000000"/>
                <w:sz w:val="20"/>
                <w:szCs w:val="20"/>
                <w:lang w:val="en-GB"/>
              </w:rPr>
            </w:pPr>
          </w:p>
        </w:tc>
        <w:tc>
          <w:tcPr>
            <w:tcW w:w="992" w:type="dxa"/>
            <w:tcBorders>
              <w:top w:val="single" w:sz="4" w:space="0" w:color="auto"/>
              <w:bottom w:val="single" w:sz="4" w:space="0" w:color="auto"/>
            </w:tcBorders>
          </w:tcPr>
          <w:p w14:paraId="500E367E" w14:textId="56EAB5DA" w:rsidR="00961F42" w:rsidRPr="00961F42" w:rsidRDefault="00961F42">
            <w:pPr>
              <w:autoSpaceDE w:val="0"/>
              <w:autoSpaceDN w:val="0"/>
              <w:adjustRightInd w:val="0"/>
              <w:rPr>
                <w:rFonts w:cstheme="minorHAnsi"/>
                <w:color w:val="000000"/>
                <w:sz w:val="20"/>
                <w:szCs w:val="20"/>
                <w:lang w:val="en-GB"/>
              </w:rPr>
            </w:pPr>
          </w:p>
        </w:tc>
        <w:tc>
          <w:tcPr>
            <w:tcW w:w="4536" w:type="dxa"/>
            <w:gridSpan w:val="2"/>
            <w:tcBorders>
              <w:top w:val="single" w:sz="4" w:space="0" w:color="auto"/>
              <w:bottom w:val="single" w:sz="4" w:space="0" w:color="auto"/>
            </w:tcBorders>
          </w:tcPr>
          <w:p w14:paraId="4C4D7170" w14:textId="00DA6F41" w:rsidR="00961F42" w:rsidRPr="00961F42" w:rsidRDefault="00961F42">
            <w:pPr>
              <w:autoSpaceDE w:val="0"/>
              <w:autoSpaceDN w:val="0"/>
              <w:adjustRightInd w:val="0"/>
              <w:rPr>
                <w:rFonts w:cstheme="minorHAnsi"/>
                <w:color w:val="000000"/>
                <w:sz w:val="20"/>
                <w:szCs w:val="20"/>
                <w:lang w:val="en-GB"/>
              </w:rPr>
            </w:pPr>
          </w:p>
        </w:tc>
        <w:tc>
          <w:tcPr>
            <w:tcW w:w="1134" w:type="dxa"/>
            <w:gridSpan w:val="2"/>
            <w:tcBorders>
              <w:top w:val="single" w:sz="4" w:space="0" w:color="auto"/>
              <w:bottom w:val="single" w:sz="4" w:space="0" w:color="auto"/>
            </w:tcBorders>
          </w:tcPr>
          <w:p w14:paraId="5205C495" w14:textId="23BF66E0" w:rsidR="00961F42" w:rsidRPr="00961F42" w:rsidRDefault="00961F42">
            <w:pPr>
              <w:autoSpaceDE w:val="0"/>
              <w:autoSpaceDN w:val="0"/>
              <w:adjustRightInd w:val="0"/>
              <w:jc w:val="center"/>
              <w:rPr>
                <w:rFonts w:cstheme="minorHAnsi"/>
                <w:color w:val="000000"/>
                <w:sz w:val="20"/>
                <w:szCs w:val="20"/>
                <w:lang w:val="en-GB"/>
              </w:rPr>
            </w:pPr>
          </w:p>
        </w:tc>
        <w:tc>
          <w:tcPr>
            <w:tcW w:w="851" w:type="dxa"/>
            <w:tcBorders>
              <w:top w:val="single" w:sz="4" w:space="0" w:color="auto"/>
              <w:bottom w:val="single" w:sz="4" w:space="0" w:color="auto"/>
            </w:tcBorders>
          </w:tcPr>
          <w:p w14:paraId="42535B60" w14:textId="0A9C2836" w:rsidR="00961F42" w:rsidRPr="00961F42" w:rsidRDefault="00961F42">
            <w:pPr>
              <w:autoSpaceDE w:val="0"/>
              <w:autoSpaceDN w:val="0"/>
              <w:adjustRightInd w:val="0"/>
              <w:jc w:val="center"/>
              <w:rPr>
                <w:rFonts w:cstheme="minorHAnsi"/>
                <w:color w:val="000000"/>
                <w:sz w:val="20"/>
                <w:szCs w:val="20"/>
                <w:lang w:val="en-GB"/>
              </w:rPr>
            </w:pPr>
          </w:p>
        </w:tc>
        <w:tc>
          <w:tcPr>
            <w:tcW w:w="1134" w:type="dxa"/>
            <w:tcBorders>
              <w:top w:val="single" w:sz="4" w:space="0" w:color="auto"/>
              <w:bottom w:val="single" w:sz="4" w:space="0" w:color="auto"/>
            </w:tcBorders>
          </w:tcPr>
          <w:p w14:paraId="12E54426" w14:textId="6E5D4139" w:rsidR="00961F42" w:rsidRPr="00961F42" w:rsidRDefault="00961F42">
            <w:pPr>
              <w:autoSpaceDE w:val="0"/>
              <w:autoSpaceDN w:val="0"/>
              <w:adjustRightInd w:val="0"/>
              <w:rPr>
                <w:rFonts w:cstheme="minorHAnsi"/>
                <w:color w:val="000000"/>
                <w:sz w:val="20"/>
                <w:szCs w:val="20"/>
                <w:lang w:val="en-GB"/>
              </w:rPr>
            </w:pPr>
          </w:p>
        </w:tc>
        <w:tc>
          <w:tcPr>
            <w:tcW w:w="2693" w:type="dxa"/>
            <w:tcBorders>
              <w:top w:val="single" w:sz="4" w:space="0" w:color="auto"/>
              <w:bottom w:val="single" w:sz="4" w:space="0" w:color="auto"/>
              <w:right w:val="nil"/>
            </w:tcBorders>
          </w:tcPr>
          <w:p w14:paraId="00742A38" w14:textId="21B9C23C" w:rsidR="00961F42" w:rsidRPr="00961F42" w:rsidRDefault="00961F42">
            <w:pPr>
              <w:autoSpaceDE w:val="0"/>
              <w:autoSpaceDN w:val="0"/>
              <w:adjustRightInd w:val="0"/>
              <w:rPr>
                <w:rFonts w:cstheme="minorHAnsi"/>
                <w:color w:val="000000"/>
                <w:sz w:val="20"/>
                <w:szCs w:val="20"/>
                <w:lang w:val="en-GB"/>
              </w:rPr>
            </w:pPr>
          </w:p>
        </w:tc>
      </w:tr>
      <w:tr w:rsidR="00961F42" w:rsidRPr="00961F42" w14:paraId="7AA4B7DA" w14:textId="77777777" w:rsidTr="007B0336">
        <w:trPr>
          <w:trHeight w:val="1480"/>
        </w:trPr>
        <w:tc>
          <w:tcPr>
            <w:tcW w:w="1448" w:type="dxa"/>
            <w:tcBorders>
              <w:top w:val="single" w:sz="4" w:space="0" w:color="auto"/>
              <w:left w:val="nil"/>
              <w:bottom w:val="single" w:sz="4" w:space="0" w:color="auto"/>
            </w:tcBorders>
          </w:tcPr>
          <w:p w14:paraId="068809B3"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Twin pregnancy</w:t>
            </w:r>
          </w:p>
        </w:tc>
        <w:tc>
          <w:tcPr>
            <w:tcW w:w="850" w:type="dxa"/>
            <w:tcBorders>
              <w:top w:val="single" w:sz="4" w:space="0" w:color="auto"/>
              <w:bottom w:val="single" w:sz="4" w:space="0" w:color="auto"/>
            </w:tcBorders>
          </w:tcPr>
          <w:p w14:paraId="2BE8D35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South Australian Perinatal Practice Guideline</w:t>
            </w:r>
          </w:p>
        </w:tc>
        <w:tc>
          <w:tcPr>
            <w:tcW w:w="709" w:type="dxa"/>
            <w:tcBorders>
              <w:top w:val="single" w:sz="4" w:space="0" w:color="auto"/>
              <w:bottom w:val="single" w:sz="4" w:space="0" w:color="auto"/>
            </w:tcBorders>
          </w:tcPr>
          <w:p w14:paraId="1E001A08"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2018</w:t>
            </w:r>
          </w:p>
        </w:tc>
        <w:tc>
          <w:tcPr>
            <w:tcW w:w="992" w:type="dxa"/>
            <w:tcBorders>
              <w:top w:val="single" w:sz="4" w:space="0" w:color="auto"/>
              <w:bottom w:val="single" w:sz="4" w:space="0" w:color="auto"/>
            </w:tcBorders>
          </w:tcPr>
          <w:p w14:paraId="04F3652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087B234B"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Early assessment of chorionicity by ultrasound is essential in the management of multiple pregnancies.</w:t>
            </w:r>
          </w:p>
        </w:tc>
        <w:tc>
          <w:tcPr>
            <w:tcW w:w="1134" w:type="dxa"/>
            <w:gridSpan w:val="2"/>
            <w:tcBorders>
              <w:top w:val="single" w:sz="4" w:space="0" w:color="auto"/>
              <w:bottom w:val="single" w:sz="4" w:space="0" w:color="auto"/>
            </w:tcBorders>
          </w:tcPr>
          <w:p w14:paraId="77059D3B"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2D6DC7FC"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679DE99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Summary of Practice Recommendations</w:t>
            </w:r>
          </w:p>
        </w:tc>
        <w:tc>
          <w:tcPr>
            <w:tcW w:w="2693" w:type="dxa"/>
            <w:tcBorders>
              <w:top w:val="single" w:sz="4" w:space="0" w:color="auto"/>
              <w:bottom w:val="single" w:sz="4" w:space="0" w:color="auto"/>
              <w:right w:val="nil"/>
            </w:tcBorders>
          </w:tcPr>
          <w:p w14:paraId="3016ED92"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7EF0BCD2" w14:textId="77777777" w:rsidTr="007B0336">
        <w:trPr>
          <w:trHeight w:val="1480"/>
        </w:trPr>
        <w:tc>
          <w:tcPr>
            <w:tcW w:w="1448" w:type="dxa"/>
            <w:tcBorders>
              <w:top w:val="single" w:sz="4" w:space="0" w:color="auto"/>
              <w:left w:val="nil"/>
              <w:bottom w:val="single" w:sz="4" w:space="0" w:color="auto"/>
            </w:tcBorders>
          </w:tcPr>
          <w:p w14:paraId="1C2E20C8"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Twin pregnancy</w:t>
            </w:r>
          </w:p>
        </w:tc>
        <w:tc>
          <w:tcPr>
            <w:tcW w:w="850" w:type="dxa"/>
            <w:tcBorders>
              <w:top w:val="single" w:sz="4" w:space="0" w:color="auto"/>
              <w:bottom w:val="single" w:sz="4" w:space="0" w:color="auto"/>
            </w:tcBorders>
          </w:tcPr>
          <w:p w14:paraId="30AC526D"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South Australian Perinatal Practice Guideline</w:t>
            </w:r>
          </w:p>
        </w:tc>
        <w:tc>
          <w:tcPr>
            <w:tcW w:w="709" w:type="dxa"/>
            <w:tcBorders>
              <w:top w:val="single" w:sz="4" w:space="0" w:color="auto"/>
              <w:bottom w:val="single" w:sz="4" w:space="0" w:color="auto"/>
            </w:tcBorders>
          </w:tcPr>
          <w:p w14:paraId="5DE2FB29"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2018</w:t>
            </w:r>
          </w:p>
        </w:tc>
        <w:tc>
          <w:tcPr>
            <w:tcW w:w="992" w:type="dxa"/>
            <w:tcBorders>
              <w:top w:val="single" w:sz="4" w:space="0" w:color="auto"/>
              <w:bottom w:val="single" w:sz="4" w:space="0" w:color="auto"/>
            </w:tcBorders>
          </w:tcPr>
          <w:p w14:paraId="67CA2C62"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5215994C"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Early (first trimester) ultrasound is recommended to ascertain or confirm gestational age, number of fetuses and their chorionicity.</w:t>
            </w:r>
          </w:p>
        </w:tc>
        <w:tc>
          <w:tcPr>
            <w:tcW w:w="1134" w:type="dxa"/>
            <w:gridSpan w:val="2"/>
            <w:tcBorders>
              <w:top w:val="single" w:sz="4" w:space="0" w:color="auto"/>
              <w:bottom w:val="single" w:sz="4" w:space="0" w:color="auto"/>
            </w:tcBorders>
          </w:tcPr>
          <w:p w14:paraId="21A6CF74"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17715CA0"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72FB248A"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Antenatal care in pregnancy</w:t>
            </w:r>
          </w:p>
        </w:tc>
        <w:tc>
          <w:tcPr>
            <w:tcW w:w="2693" w:type="dxa"/>
            <w:tcBorders>
              <w:top w:val="single" w:sz="4" w:space="0" w:color="auto"/>
              <w:bottom w:val="single" w:sz="4" w:space="0" w:color="auto"/>
              <w:right w:val="nil"/>
            </w:tcBorders>
          </w:tcPr>
          <w:p w14:paraId="27B5A7BD"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2E8DB1DF" w14:textId="77777777" w:rsidTr="007B0336">
        <w:trPr>
          <w:trHeight w:val="2182"/>
        </w:trPr>
        <w:tc>
          <w:tcPr>
            <w:tcW w:w="1448" w:type="dxa"/>
            <w:tcBorders>
              <w:top w:val="single" w:sz="4" w:space="0" w:color="auto"/>
              <w:left w:val="nil"/>
              <w:bottom w:val="single" w:sz="4" w:space="0" w:color="auto"/>
            </w:tcBorders>
          </w:tcPr>
          <w:p w14:paraId="7488C935"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Twin pregnancy</w:t>
            </w:r>
          </w:p>
        </w:tc>
        <w:tc>
          <w:tcPr>
            <w:tcW w:w="850" w:type="dxa"/>
            <w:tcBorders>
              <w:top w:val="single" w:sz="4" w:space="0" w:color="auto"/>
              <w:bottom w:val="single" w:sz="4" w:space="0" w:color="auto"/>
            </w:tcBorders>
          </w:tcPr>
          <w:p w14:paraId="3E9BFF7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South Australian Perinatal Practice Guideline</w:t>
            </w:r>
          </w:p>
        </w:tc>
        <w:tc>
          <w:tcPr>
            <w:tcW w:w="709" w:type="dxa"/>
            <w:tcBorders>
              <w:top w:val="single" w:sz="4" w:space="0" w:color="auto"/>
              <w:bottom w:val="single" w:sz="4" w:space="0" w:color="auto"/>
            </w:tcBorders>
          </w:tcPr>
          <w:p w14:paraId="01A3A8BC"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2018</w:t>
            </w:r>
          </w:p>
        </w:tc>
        <w:tc>
          <w:tcPr>
            <w:tcW w:w="992" w:type="dxa"/>
            <w:tcBorders>
              <w:top w:val="single" w:sz="4" w:space="0" w:color="auto"/>
              <w:bottom w:val="single" w:sz="4" w:space="0" w:color="auto"/>
            </w:tcBorders>
          </w:tcPr>
          <w:p w14:paraId="7E8CF27C"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003F761D"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Assign nomenclature to babies (for example, upper and lower, or left and right) and document this clearly in the woman’s notes to ensure consistency throughout pregnancy.</w:t>
            </w:r>
          </w:p>
        </w:tc>
        <w:tc>
          <w:tcPr>
            <w:tcW w:w="1134" w:type="dxa"/>
            <w:gridSpan w:val="2"/>
            <w:tcBorders>
              <w:top w:val="single" w:sz="4" w:space="0" w:color="auto"/>
              <w:bottom w:val="single" w:sz="4" w:space="0" w:color="auto"/>
            </w:tcBorders>
          </w:tcPr>
          <w:p w14:paraId="1DA2E751"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0D90CB6C"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06D8AA8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Antenatal care in pregnancy</w:t>
            </w:r>
          </w:p>
        </w:tc>
        <w:tc>
          <w:tcPr>
            <w:tcW w:w="2693" w:type="dxa"/>
            <w:tcBorders>
              <w:top w:val="single" w:sz="4" w:space="0" w:color="auto"/>
              <w:bottom w:val="single" w:sz="4" w:space="0" w:color="auto"/>
              <w:right w:val="nil"/>
            </w:tcBorders>
          </w:tcPr>
          <w:p w14:paraId="4113C58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CD4FA6" w:rsidRPr="00961F42" w14:paraId="35806707" w14:textId="77777777" w:rsidTr="007B0336">
        <w:trPr>
          <w:trHeight w:val="1"/>
        </w:trPr>
        <w:tc>
          <w:tcPr>
            <w:tcW w:w="1448" w:type="dxa"/>
            <w:tcBorders>
              <w:top w:val="single" w:sz="4" w:space="0" w:color="auto"/>
              <w:left w:val="nil"/>
              <w:bottom w:val="nil"/>
            </w:tcBorders>
          </w:tcPr>
          <w:p w14:paraId="4BDB122E" w14:textId="77777777" w:rsidR="00CD4FA6" w:rsidRPr="00961F42" w:rsidRDefault="00CD4FA6" w:rsidP="00CD4FA6">
            <w:pPr>
              <w:autoSpaceDE w:val="0"/>
              <w:autoSpaceDN w:val="0"/>
              <w:adjustRightInd w:val="0"/>
              <w:rPr>
                <w:rFonts w:cstheme="minorHAnsi"/>
                <w:b/>
                <w:bCs/>
                <w:color w:val="000000"/>
                <w:sz w:val="20"/>
                <w:szCs w:val="20"/>
                <w:lang w:val="en-GB"/>
              </w:rPr>
            </w:pPr>
          </w:p>
        </w:tc>
        <w:tc>
          <w:tcPr>
            <w:tcW w:w="850" w:type="dxa"/>
            <w:tcBorders>
              <w:top w:val="single" w:sz="4" w:space="0" w:color="auto"/>
              <w:bottom w:val="nil"/>
            </w:tcBorders>
          </w:tcPr>
          <w:p w14:paraId="2E554421" w14:textId="77777777" w:rsidR="00CD4FA6" w:rsidRPr="00961F42" w:rsidRDefault="00CD4FA6" w:rsidP="00CD4FA6">
            <w:pPr>
              <w:autoSpaceDE w:val="0"/>
              <w:autoSpaceDN w:val="0"/>
              <w:adjustRightInd w:val="0"/>
              <w:rPr>
                <w:rFonts w:cstheme="minorHAnsi"/>
                <w:color w:val="000000"/>
                <w:sz w:val="20"/>
                <w:szCs w:val="20"/>
                <w:lang w:val="en-GB"/>
              </w:rPr>
            </w:pPr>
          </w:p>
        </w:tc>
        <w:tc>
          <w:tcPr>
            <w:tcW w:w="709" w:type="dxa"/>
            <w:tcBorders>
              <w:top w:val="single" w:sz="4" w:space="0" w:color="auto"/>
              <w:bottom w:val="nil"/>
            </w:tcBorders>
          </w:tcPr>
          <w:p w14:paraId="18238287" w14:textId="77777777" w:rsidR="00CD4FA6" w:rsidRPr="00961F42" w:rsidRDefault="00CD4FA6" w:rsidP="00CD4FA6">
            <w:pPr>
              <w:autoSpaceDE w:val="0"/>
              <w:autoSpaceDN w:val="0"/>
              <w:adjustRightInd w:val="0"/>
              <w:jc w:val="right"/>
              <w:rPr>
                <w:rFonts w:cstheme="minorHAnsi"/>
                <w:color w:val="000000"/>
                <w:sz w:val="20"/>
                <w:szCs w:val="20"/>
                <w:lang w:val="en-GB"/>
              </w:rPr>
            </w:pPr>
          </w:p>
        </w:tc>
        <w:tc>
          <w:tcPr>
            <w:tcW w:w="992" w:type="dxa"/>
            <w:tcBorders>
              <w:top w:val="single" w:sz="4" w:space="0" w:color="auto"/>
              <w:bottom w:val="nil"/>
            </w:tcBorders>
          </w:tcPr>
          <w:p w14:paraId="25533509" w14:textId="77777777" w:rsidR="00CD4FA6" w:rsidRPr="00961F42" w:rsidRDefault="00CD4FA6" w:rsidP="00CD4FA6">
            <w:pPr>
              <w:autoSpaceDE w:val="0"/>
              <w:autoSpaceDN w:val="0"/>
              <w:adjustRightInd w:val="0"/>
              <w:rPr>
                <w:rFonts w:cstheme="minorHAnsi"/>
                <w:color w:val="000000"/>
                <w:sz w:val="20"/>
                <w:szCs w:val="20"/>
                <w:lang w:val="en-GB"/>
              </w:rPr>
            </w:pPr>
          </w:p>
        </w:tc>
        <w:tc>
          <w:tcPr>
            <w:tcW w:w="4536" w:type="dxa"/>
            <w:gridSpan w:val="2"/>
            <w:tcBorders>
              <w:top w:val="single" w:sz="4" w:space="0" w:color="auto"/>
              <w:bottom w:val="nil"/>
            </w:tcBorders>
          </w:tcPr>
          <w:p w14:paraId="04265265" w14:textId="77777777" w:rsidR="00CD4FA6" w:rsidRPr="00961F42" w:rsidRDefault="00CD4FA6" w:rsidP="00CD4FA6">
            <w:pPr>
              <w:autoSpaceDE w:val="0"/>
              <w:autoSpaceDN w:val="0"/>
              <w:adjustRightInd w:val="0"/>
              <w:rPr>
                <w:rFonts w:cstheme="minorHAnsi"/>
                <w:color w:val="000000"/>
                <w:sz w:val="20"/>
                <w:szCs w:val="20"/>
                <w:lang w:val="en-GB"/>
              </w:rPr>
            </w:pPr>
          </w:p>
        </w:tc>
        <w:tc>
          <w:tcPr>
            <w:tcW w:w="1134" w:type="dxa"/>
            <w:gridSpan w:val="2"/>
            <w:tcBorders>
              <w:top w:val="single" w:sz="4" w:space="0" w:color="auto"/>
              <w:bottom w:val="nil"/>
            </w:tcBorders>
          </w:tcPr>
          <w:p w14:paraId="4D33A20A" w14:textId="77777777" w:rsidR="00CD4FA6" w:rsidRPr="00961F42" w:rsidRDefault="00CD4FA6" w:rsidP="00CD4FA6">
            <w:pPr>
              <w:autoSpaceDE w:val="0"/>
              <w:autoSpaceDN w:val="0"/>
              <w:adjustRightInd w:val="0"/>
              <w:jc w:val="center"/>
              <w:rPr>
                <w:rFonts w:cstheme="minorHAnsi"/>
                <w:color w:val="000000"/>
                <w:sz w:val="20"/>
                <w:szCs w:val="20"/>
                <w:lang w:val="en-GB"/>
              </w:rPr>
            </w:pPr>
          </w:p>
        </w:tc>
        <w:tc>
          <w:tcPr>
            <w:tcW w:w="851" w:type="dxa"/>
            <w:tcBorders>
              <w:top w:val="single" w:sz="4" w:space="0" w:color="auto"/>
              <w:bottom w:val="nil"/>
            </w:tcBorders>
          </w:tcPr>
          <w:p w14:paraId="50DC400F" w14:textId="77777777" w:rsidR="00CD4FA6" w:rsidRPr="00961F42" w:rsidRDefault="00CD4FA6" w:rsidP="00CD4FA6">
            <w:pPr>
              <w:autoSpaceDE w:val="0"/>
              <w:autoSpaceDN w:val="0"/>
              <w:adjustRightInd w:val="0"/>
              <w:jc w:val="center"/>
              <w:rPr>
                <w:rFonts w:cstheme="minorHAnsi"/>
                <w:color w:val="000000"/>
                <w:sz w:val="20"/>
                <w:szCs w:val="20"/>
                <w:lang w:val="en-GB"/>
              </w:rPr>
            </w:pPr>
          </w:p>
        </w:tc>
        <w:tc>
          <w:tcPr>
            <w:tcW w:w="1134" w:type="dxa"/>
            <w:tcBorders>
              <w:top w:val="single" w:sz="4" w:space="0" w:color="auto"/>
              <w:bottom w:val="nil"/>
            </w:tcBorders>
          </w:tcPr>
          <w:p w14:paraId="2C9264E7" w14:textId="77777777" w:rsidR="00CD4FA6" w:rsidRPr="00961F42" w:rsidRDefault="00CD4FA6" w:rsidP="00CD4FA6">
            <w:pPr>
              <w:autoSpaceDE w:val="0"/>
              <w:autoSpaceDN w:val="0"/>
              <w:adjustRightInd w:val="0"/>
              <w:rPr>
                <w:rFonts w:cstheme="minorHAnsi"/>
                <w:color w:val="000000"/>
                <w:sz w:val="20"/>
                <w:szCs w:val="20"/>
                <w:lang w:val="en-GB"/>
              </w:rPr>
            </w:pPr>
          </w:p>
        </w:tc>
        <w:tc>
          <w:tcPr>
            <w:tcW w:w="2693" w:type="dxa"/>
            <w:tcBorders>
              <w:top w:val="single" w:sz="4" w:space="0" w:color="auto"/>
              <w:bottom w:val="nil"/>
              <w:right w:val="nil"/>
            </w:tcBorders>
          </w:tcPr>
          <w:p w14:paraId="0735C983" w14:textId="77777777" w:rsidR="00CD4FA6" w:rsidRPr="00961F42" w:rsidRDefault="00CD4FA6" w:rsidP="00CD4FA6">
            <w:pPr>
              <w:autoSpaceDE w:val="0"/>
              <w:autoSpaceDN w:val="0"/>
              <w:adjustRightInd w:val="0"/>
              <w:rPr>
                <w:rFonts w:cstheme="minorHAnsi"/>
                <w:color w:val="000000"/>
                <w:sz w:val="20"/>
                <w:szCs w:val="20"/>
                <w:lang w:val="en-GB"/>
              </w:rPr>
            </w:pPr>
          </w:p>
        </w:tc>
      </w:tr>
      <w:tr w:rsidR="00961F42" w:rsidRPr="00961F42" w14:paraId="0EF82216" w14:textId="77777777" w:rsidTr="007B0336">
        <w:trPr>
          <w:trHeight w:val="2195"/>
        </w:trPr>
        <w:tc>
          <w:tcPr>
            <w:tcW w:w="1448" w:type="dxa"/>
            <w:tcBorders>
              <w:top w:val="nil"/>
              <w:left w:val="nil"/>
              <w:bottom w:val="single" w:sz="4" w:space="0" w:color="auto"/>
            </w:tcBorders>
          </w:tcPr>
          <w:p w14:paraId="0CED8C16"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SMFM Special Statement: State of the science on multifetal gestations: unique considerations and importance</w:t>
            </w:r>
          </w:p>
        </w:tc>
        <w:tc>
          <w:tcPr>
            <w:tcW w:w="850" w:type="dxa"/>
            <w:tcBorders>
              <w:top w:val="nil"/>
              <w:bottom w:val="single" w:sz="4" w:space="0" w:color="auto"/>
            </w:tcBorders>
          </w:tcPr>
          <w:p w14:paraId="1023D3D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The Society of Maternal-Fetal Medicine</w:t>
            </w:r>
          </w:p>
        </w:tc>
        <w:tc>
          <w:tcPr>
            <w:tcW w:w="709" w:type="dxa"/>
            <w:tcBorders>
              <w:top w:val="nil"/>
              <w:bottom w:val="single" w:sz="4" w:space="0" w:color="auto"/>
            </w:tcBorders>
          </w:tcPr>
          <w:p w14:paraId="49822975"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2020</w:t>
            </w:r>
          </w:p>
        </w:tc>
        <w:tc>
          <w:tcPr>
            <w:tcW w:w="992" w:type="dxa"/>
            <w:tcBorders>
              <w:top w:val="nil"/>
              <w:bottom w:val="single" w:sz="4" w:space="0" w:color="auto"/>
            </w:tcBorders>
          </w:tcPr>
          <w:p w14:paraId="217D453F"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nil"/>
              <w:bottom w:val="single" w:sz="4" w:space="0" w:color="auto"/>
            </w:tcBorders>
          </w:tcPr>
          <w:p w14:paraId="5DD65043" w14:textId="77777777" w:rsidR="00961F42" w:rsidRPr="00961F42" w:rsidRDefault="00961F42">
            <w:pPr>
              <w:autoSpaceDE w:val="0"/>
              <w:autoSpaceDN w:val="0"/>
              <w:adjustRightInd w:val="0"/>
              <w:rPr>
                <w:rFonts w:cstheme="minorHAnsi"/>
                <w:color w:val="000000"/>
                <w:sz w:val="20"/>
                <w:szCs w:val="20"/>
                <w:lang w:val="en-GB"/>
              </w:rPr>
            </w:pPr>
          </w:p>
          <w:p w14:paraId="01D1F40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Procedures to maintain twin designation are necessary if in utero factors are an important variable.</w:t>
            </w:r>
          </w:p>
        </w:tc>
        <w:tc>
          <w:tcPr>
            <w:tcW w:w="1134" w:type="dxa"/>
            <w:gridSpan w:val="2"/>
            <w:tcBorders>
              <w:top w:val="nil"/>
              <w:bottom w:val="single" w:sz="4" w:space="0" w:color="auto"/>
            </w:tcBorders>
          </w:tcPr>
          <w:p w14:paraId="6E8B9AA4"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nil"/>
              <w:bottom w:val="single" w:sz="4" w:space="0" w:color="auto"/>
            </w:tcBorders>
          </w:tcPr>
          <w:p w14:paraId="7CB86735"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nil"/>
              <w:bottom w:val="single" w:sz="4" w:space="0" w:color="auto"/>
            </w:tcBorders>
          </w:tcPr>
          <w:p w14:paraId="495C6719" w14:textId="77777777" w:rsidR="00961F42" w:rsidRPr="00961F42" w:rsidRDefault="00961F42">
            <w:pPr>
              <w:autoSpaceDE w:val="0"/>
              <w:autoSpaceDN w:val="0"/>
              <w:adjustRightInd w:val="0"/>
              <w:jc w:val="right"/>
              <w:rPr>
                <w:rFonts w:cstheme="minorHAnsi"/>
                <w:color w:val="000000"/>
                <w:sz w:val="20"/>
                <w:szCs w:val="20"/>
                <w:lang w:val="en-GB"/>
              </w:rPr>
            </w:pPr>
          </w:p>
        </w:tc>
        <w:tc>
          <w:tcPr>
            <w:tcW w:w="2693" w:type="dxa"/>
            <w:tcBorders>
              <w:top w:val="nil"/>
              <w:bottom w:val="single" w:sz="4" w:space="0" w:color="auto"/>
              <w:right w:val="nil"/>
            </w:tcBorders>
          </w:tcPr>
          <w:p w14:paraId="78EBF3E2"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651C4EF8" w14:textId="77777777" w:rsidTr="007B0336">
        <w:trPr>
          <w:trHeight w:val="880"/>
        </w:trPr>
        <w:tc>
          <w:tcPr>
            <w:tcW w:w="1448" w:type="dxa"/>
            <w:tcBorders>
              <w:top w:val="single" w:sz="4" w:space="0" w:color="auto"/>
              <w:left w:val="nil"/>
              <w:bottom w:val="single" w:sz="4" w:space="0" w:color="auto"/>
            </w:tcBorders>
          </w:tcPr>
          <w:p w14:paraId="60405891"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 xml:space="preserve">FIGO Good clinical practice advice: management of twin pregnancy </w:t>
            </w:r>
          </w:p>
        </w:tc>
        <w:tc>
          <w:tcPr>
            <w:tcW w:w="850" w:type="dxa"/>
            <w:tcBorders>
              <w:top w:val="single" w:sz="4" w:space="0" w:color="auto"/>
              <w:bottom w:val="single" w:sz="4" w:space="0" w:color="auto"/>
            </w:tcBorders>
          </w:tcPr>
          <w:p w14:paraId="1F92A3D2"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FIGO</w:t>
            </w:r>
          </w:p>
        </w:tc>
        <w:tc>
          <w:tcPr>
            <w:tcW w:w="709" w:type="dxa"/>
            <w:tcBorders>
              <w:top w:val="single" w:sz="4" w:space="0" w:color="auto"/>
              <w:bottom w:val="single" w:sz="4" w:space="0" w:color="auto"/>
            </w:tcBorders>
          </w:tcPr>
          <w:p w14:paraId="57A36D67"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2019</w:t>
            </w:r>
          </w:p>
        </w:tc>
        <w:tc>
          <w:tcPr>
            <w:tcW w:w="992" w:type="dxa"/>
            <w:tcBorders>
              <w:top w:val="single" w:sz="4" w:space="0" w:color="auto"/>
              <w:bottom w:val="single" w:sz="4" w:space="0" w:color="auto"/>
            </w:tcBorders>
          </w:tcPr>
          <w:p w14:paraId="33A8F88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7452893C"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Twins conceived with IVF should be dated using the date of fertilisation</w:t>
            </w:r>
          </w:p>
        </w:tc>
        <w:tc>
          <w:tcPr>
            <w:tcW w:w="1134" w:type="dxa"/>
            <w:gridSpan w:val="2"/>
            <w:tcBorders>
              <w:top w:val="single" w:sz="4" w:space="0" w:color="auto"/>
              <w:bottom w:val="single" w:sz="4" w:space="0" w:color="auto"/>
            </w:tcBorders>
          </w:tcPr>
          <w:p w14:paraId="1D67C639"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312C4343"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0A1D30EB"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Dating of the pregnancy</w:t>
            </w:r>
          </w:p>
        </w:tc>
        <w:tc>
          <w:tcPr>
            <w:tcW w:w="2693" w:type="dxa"/>
            <w:tcBorders>
              <w:top w:val="single" w:sz="4" w:space="0" w:color="auto"/>
              <w:bottom w:val="single" w:sz="4" w:space="0" w:color="auto"/>
              <w:right w:val="nil"/>
            </w:tcBorders>
          </w:tcPr>
          <w:p w14:paraId="1CEA571A"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73F90529" w14:textId="77777777" w:rsidTr="007B0336">
        <w:trPr>
          <w:trHeight w:val="880"/>
        </w:trPr>
        <w:tc>
          <w:tcPr>
            <w:tcW w:w="1448" w:type="dxa"/>
            <w:tcBorders>
              <w:top w:val="single" w:sz="4" w:space="0" w:color="auto"/>
              <w:left w:val="nil"/>
              <w:bottom w:val="single" w:sz="4" w:space="0" w:color="auto"/>
            </w:tcBorders>
          </w:tcPr>
          <w:p w14:paraId="0A0E67B9"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 xml:space="preserve">FIGO Good clinical practice advice: management of twin pregnancy </w:t>
            </w:r>
          </w:p>
        </w:tc>
        <w:tc>
          <w:tcPr>
            <w:tcW w:w="850" w:type="dxa"/>
            <w:tcBorders>
              <w:top w:val="single" w:sz="4" w:space="0" w:color="auto"/>
              <w:bottom w:val="single" w:sz="4" w:space="0" w:color="auto"/>
            </w:tcBorders>
          </w:tcPr>
          <w:p w14:paraId="65ADDFB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FIGO</w:t>
            </w:r>
          </w:p>
        </w:tc>
        <w:tc>
          <w:tcPr>
            <w:tcW w:w="709" w:type="dxa"/>
            <w:tcBorders>
              <w:top w:val="single" w:sz="4" w:space="0" w:color="auto"/>
              <w:bottom w:val="single" w:sz="4" w:space="0" w:color="auto"/>
            </w:tcBorders>
          </w:tcPr>
          <w:p w14:paraId="5A6BB868"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2019</w:t>
            </w:r>
          </w:p>
        </w:tc>
        <w:tc>
          <w:tcPr>
            <w:tcW w:w="992" w:type="dxa"/>
            <w:tcBorders>
              <w:top w:val="single" w:sz="4" w:space="0" w:color="auto"/>
              <w:bottom w:val="single" w:sz="4" w:space="0" w:color="auto"/>
            </w:tcBorders>
          </w:tcPr>
          <w:p w14:paraId="718E5A9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7D35AFB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In spontaneously conceived twins, date according to CRL for larger twin</w:t>
            </w:r>
          </w:p>
        </w:tc>
        <w:tc>
          <w:tcPr>
            <w:tcW w:w="1134" w:type="dxa"/>
            <w:gridSpan w:val="2"/>
            <w:tcBorders>
              <w:top w:val="single" w:sz="4" w:space="0" w:color="auto"/>
              <w:bottom w:val="single" w:sz="4" w:space="0" w:color="auto"/>
            </w:tcBorders>
          </w:tcPr>
          <w:p w14:paraId="0FA2D221"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7463FCF3"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3AEBE2A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Dating of the pregnancy</w:t>
            </w:r>
          </w:p>
        </w:tc>
        <w:tc>
          <w:tcPr>
            <w:tcW w:w="2693" w:type="dxa"/>
            <w:tcBorders>
              <w:top w:val="single" w:sz="4" w:space="0" w:color="auto"/>
              <w:bottom w:val="single" w:sz="4" w:space="0" w:color="auto"/>
              <w:right w:val="nil"/>
            </w:tcBorders>
          </w:tcPr>
          <w:p w14:paraId="0661E0C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31331B29" w14:textId="77777777" w:rsidTr="007B0336">
        <w:trPr>
          <w:trHeight w:val="880"/>
        </w:trPr>
        <w:tc>
          <w:tcPr>
            <w:tcW w:w="1448" w:type="dxa"/>
            <w:tcBorders>
              <w:top w:val="single" w:sz="4" w:space="0" w:color="auto"/>
              <w:left w:val="nil"/>
              <w:bottom w:val="single" w:sz="4" w:space="0" w:color="auto"/>
            </w:tcBorders>
          </w:tcPr>
          <w:p w14:paraId="3347F20D"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 xml:space="preserve">FIGO Good clinical practice advice: management of twin pregnancy </w:t>
            </w:r>
          </w:p>
        </w:tc>
        <w:tc>
          <w:tcPr>
            <w:tcW w:w="850" w:type="dxa"/>
            <w:tcBorders>
              <w:top w:val="single" w:sz="4" w:space="0" w:color="auto"/>
              <w:bottom w:val="single" w:sz="4" w:space="0" w:color="auto"/>
            </w:tcBorders>
          </w:tcPr>
          <w:p w14:paraId="6A1DB5CF"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FIGO</w:t>
            </w:r>
          </w:p>
        </w:tc>
        <w:tc>
          <w:tcPr>
            <w:tcW w:w="709" w:type="dxa"/>
            <w:tcBorders>
              <w:top w:val="single" w:sz="4" w:space="0" w:color="auto"/>
              <w:bottom w:val="single" w:sz="4" w:space="0" w:color="auto"/>
            </w:tcBorders>
          </w:tcPr>
          <w:p w14:paraId="10D4C548"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2019</w:t>
            </w:r>
          </w:p>
        </w:tc>
        <w:tc>
          <w:tcPr>
            <w:tcW w:w="992" w:type="dxa"/>
            <w:tcBorders>
              <w:top w:val="single" w:sz="4" w:space="0" w:color="auto"/>
              <w:bottom w:val="single" w:sz="4" w:space="0" w:color="auto"/>
            </w:tcBorders>
          </w:tcPr>
          <w:p w14:paraId="4DA1110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37172A6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Dating should take place when CRL = 45-84mm (between </w:t>
            </w:r>
            <w:proofErr w:type="gramStart"/>
            <w:r w:rsidRPr="00961F42">
              <w:rPr>
                <w:rFonts w:cstheme="minorHAnsi"/>
                <w:color w:val="000000"/>
                <w:sz w:val="20"/>
                <w:szCs w:val="20"/>
                <w:lang w:val="en-GB"/>
              </w:rPr>
              <w:t>11+0 and 13+6 weeks’</w:t>
            </w:r>
            <w:proofErr w:type="gramEnd"/>
            <w:r w:rsidRPr="00961F42">
              <w:rPr>
                <w:rFonts w:cstheme="minorHAnsi"/>
                <w:color w:val="000000"/>
                <w:sz w:val="20"/>
                <w:szCs w:val="20"/>
                <w:lang w:val="en-GB"/>
              </w:rPr>
              <w:t xml:space="preserve"> gestation)</w:t>
            </w:r>
          </w:p>
        </w:tc>
        <w:tc>
          <w:tcPr>
            <w:tcW w:w="1134" w:type="dxa"/>
            <w:gridSpan w:val="2"/>
            <w:tcBorders>
              <w:top w:val="single" w:sz="4" w:space="0" w:color="auto"/>
              <w:bottom w:val="single" w:sz="4" w:space="0" w:color="auto"/>
            </w:tcBorders>
          </w:tcPr>
          <w:p w14:paraId="0EC1E093"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3ED11B41"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770F5AC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Dating of the pregnancy</w:t>
            </w:r>
          </w:p>
        </w:tc>
        <w:tc>
          <w:tcPr>
            <w:tcW w:w="2693" w:type="dxa"/>
            <w:tcBorders>
              <w:top w:val="single" w:sz="4" w:space="0" w:color="auto"/>
              <w:bottom w:val="single" w:sz="4" w:space="0" w:color="auto"/>
              <w:right w:val="nil"/>
            </w:tcBorders>
          </w:tcPr>
          <w:p w14:paraId="2319D5FD"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10734769" w14:textId="77777777" w:rsidTr="007B0336">
        <w:trPr>
          <w:trHeight w:val="1458"/>
        </w:trPr>
        <w:tc>
          <w:tcPr>
            <w:tcW w:w="1448" w:type="dxa"/>
            <w:tcBorders>
              <w:top w:val="single" w:sz="4" w:space="0" w:color="auto"/>
              <w:left w:val="nil"/>
              <w:bottom w:val="nil"/>
            </w:tcBorders>
          </w:tcPr>
          <w:p w14:paraId="10A5BBFB"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 xml:space="preserve">FIGO Good clinical practice advice: management of twin pregnancy </w:t>
            </w:r>
          </w:p>
        </w:tc>
        <w:tc>
          <w:tcPr>
            <w:tcW w:w="850" w:type="dxa"/>
            <w:tcBorders>
              <w:top w:val="single" w:sz="4" w:space="0" w:color="auto"/>
              <w:bottom w:val="nil"/>
            </w:tcBorders>
          </w:tcPr>
          <w:p w14:paraId="4129359F"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FIGO</w:t>
            </w:r>
          </w:p>
        </w:tc>
        <w:tc>
          <w:tcPr>
            <w:tcW w:w="709" w:type="dxa"/>
            <w:tcBorders>
              <w:top w:val="single" w:sz="4" w:space="0" w:color="auto"/>
              <w:bottom w:val="nil"/>
            </w:tcBorders>
          </w:tcPr>
          <w:p w14:paraId="64FAD965"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2019</w:t>
            </w:r>
          </w:p>
        </w:tc>
        <w:tc>
          <w:tcPr>
            <w:tcW w:w="992" w:type="dxa"/>
            <w:tcBorders>
              <w:top w:val="single" w:sz="4" w:space="0" w:color="auto"/>
              <w:bottom w:val="nil"/>
            </w:tcBorders>
          </w:tcPr>
          <w:p w14:paraId="0672E03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nil"/>
            </w:tcBorders>
          </w:tcPr>
          <w:p w14:paraId="001086BC"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For twins </w:t>
            </w:r>
            <w:proofErr w:type="gramStart"/>
            <w:r w:rsidRPr="00961F42">
              <w:rPr>
                <w:rFonts w:cstheme="minorHAnsi"/>
                <w:color w:val="000000"/>
                <w:sz w:val="20"/>
                <w:szCs w:val="20"/>
                <w:lang w:val="en-GB"/>
              </w:rPr>
              <w:t>presenting  &gt;</w:t>
            </w:r>
            <w:proofErr w:type="gramEnd"/>
            <w:r w:rsidRPr="00961F42">
              <w:rPr>
                <w:rFonts w:cstheme="minorHAnsi"/>
                <w:color w:val="000000"/>
                <w:sz w:val="20"/>
                <w:szCs w:val="20"/>
                <w:lang w:val="en-GB"/>
              </w:rPr>
              <w:t>14 weeks’ dating should be by head circumference of larger twin</w:t>
            </w:r>
          </w:p>
        </w:tc>
        <w:tc>
          <w:tcPr>
            <w:tcW w:w="1134" w:type="dxa"/>
            <w:gridSpan w:val="2"/>
            <w:tcBorders>
              <w:top w:val="single" w:sz="4" w:space="0" w:color="auto"/>
              <w:bottom w:val="nil"/>
            </w:tcBorders>
          </w:tcPr>
          <w:p w14:paraId="150D8B3A"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nil"/>
            </w:tcBorders>
          </w:tcPr>
          <w:p w14:paraId="43A2FB00"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nil"/>
            </w:tcBorders>
          </w:tcPr>
          <w:p w14:paraId="5E8408B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Dating of the pregnancy</w:t>
            </w:r>
          </w:p>
        </w:tc>
        <w:tc>
          <w:tcPr>
            <w:tcW w:w="2693" w:type="dxa"/>
            <w:tcBorders>
              <w:top w:val="single" w:sz="4" w:space="0" w:color="auto"/>
              <w:bottom w:val="nil"/>
              <w:right w:val="nil"/>
            </w:tcBorders>
          </w:tcPr>
          <w:p w14:paraId="0A4EE9FD"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10DF7751" w14:textId="77777777" w:rsidTr="007B0336">
        <w:trPr>
          <w:trHeight w:val="1180"/>
        </w:trPr>
        <w:tc>
          <w:tcPr>
            <w:tcW w:w="1448" w:type="dxa"/>
            <w:tcBorders>
              <w:top w:val="single" w:sz="4" w:space="0" w:color="auto"/>
              <w:left w:val="nil"/>
              <w:bottom w:val="single" w:sz="4" w:space="0" w:color="auto"/>
            </w:tcBorders>
          </w:tcPr>
          <w:p w14:paraId="318738F9"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 xml:space="preserve">FIGO Good clinical practice advice: management of twin pregnancy </w:t>
            </w:r>
          </w:p>
        </w:tc>
        <w:tc>
          <w:tcPr>
            <w:tcW w:w="850" w:type="dxa"/>
            <w:tcBorders>
              <w:top w:val="single" w:sz="4" w:space="0" w:color="auto"/>
              <w:bottom w:val="single" w:sz="4" w:space="0" w:color="auto"/>
            </w:tcBorders>
          </w:tcPr>
          <w:p w14:paraId="2BA17A4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FIGO</w:t>
            </w:r>
          </w:p>
        </w:tc>
        <w:tc>
          <w:tcPr>
            <w:tcW w:w="709" w:type="dxa"/>
            <w:tcBorders>
              <w:top w:val="single" w:sz="4" w:space="0" w:color="auto"/>
              <w:bottom w:val="single" w:sz="4" w:space="0" w:color="auto"/>
            </w:tcBorders>
          </w:tcPr>
          <w:p w14:paraId="6CDCDD1E"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2019</w:t>
            </w:r>
          </w:p>
        </w:tc>
        <w:tc>
          <w:tcPr>
            <w:tcW w:w="992" w:type="dxa"/>
            <w:tcBorders>
              <w:top w:val="single" w:sz="4" w:space="0" w:color="auto"/>
              <w:bottom w:val="single" w:sz="4" w:space="0" w:color="auto"/>
            </w:tcBorders>
          </w:tcPr>
          <w:p w14:paraId="701BB43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71DEA18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The chorionicity and amnionicity should be determined in first trimester. </w:t>
            </w:r>
          </w:p>
        </w:tc>
        <w:tc>
          <w:tcPr>
            <w:tcW w:w="1134" w:type="dxa"/>
            <w:gridSpan w:val="2"/>
            <w:tcBorders>
              <w:top w:val="single" w:sz="4" w:space="0" w:color="auto"/>
              <w:bottom w:val="single" w:sz="4" w:space="0" w:color="auto"/>
            </w:tcBorders>
          </w:tcPr>
          <w:p w14:paraId="04E7FE15"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530B221A"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6D281B4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Determining chorionicity and amnionicty of twin pregnancy </w:t>
            </w:r>
          </w:p>
        </w:tc>
        <w:tc>
          <w:tcPr>
            <w:tcW w:w="2693" w:type="dxa"/>
            <w:tcBorders>
              <w:top w:val="single" w:sz="4" w:space="0" w:color="auto"/>
              <w:bottom w:val="single" w:sz="4" w:space="0" w:color="auto"/>
              <w:right w:val="nil"/>
            </w:tcBorders>
          </w:tcPr>
          <w:p w14:paraId="36AC73B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424E4908" w14:textId="77777777" w:rsidTr="007B0336">
        <w:trPr>
          <w:trHeight w:val="1180"/>
        </w:trPr>
        <w:tc>
          <w:tcPr>
            <w:tcW w:w="1448" w:type="dxa"/>
            <w:tcBorders>
              <w:top w:val="single" w:sz="4" w:space="0" w:color="auto"/>
              <w:left w:val="nil"/>
              <w:bottom w:val="single" w:sz="4" w:space="0" w:color="auto"/>
            </w:tcBorders>
          </w:tcPr>
          <w:p w14:paraId="67F1175F"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 xml:space="preserve">FIGO Good clinical practice advice: management of twin pregnancy </w:t>
            </w:r>
          </w:p>
        </w:tc>
        <w:tc>
          <w:tcPr>
            <w:tcW w:w="850" w:type="dxa"/>
            <w:tcBorders>
              <w:top w:val="single" w:sz="4" w:space="0" w:color="auto"/>
              <w:bottom w:val="single" w:sz="4" w:space="0" w:color="auto"/>
            </w:tcBorders>
          </w:tcPr>
          <w:p w14:paraId="271A732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FIGO</w:t>
            </w:r>
          </w:p>
        </w:tc>
        <w:tc>
          <w:tcPr>
            <w:tcW w:w="709" w:type="dxa"/>
            <w:tcBorders>
              <w:top w:val="single" w:sz="4" w:space="0" w:color="auto"/>
              <w:bottom w:val="single" w:sz="4" w:space="0" w:color="auto"/>
            </w:tcBorders>
          </w:tcPr>
          <w:p w14:paraId="3CC05844"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2019</w:t>
            </w:r>
          </w:p>
        </w:tc>
        <w:tc>
          <w:tcPr>
            <w:tcW w:w="992" w:type="dxa"/>
            <w:tcBorders>
              <w:top w:val="single" w:sz="4" w:space="0" w:color="auto"/>
              <w:bottom w:val="single" w:sz="4" w:space="0" w:color="auto"/>
            </w:tcBorders>
          </w:tcPr>
          <w:p w14:paraId="3A06EBEA"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3695473A"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For chronicity: by examining membrane thickness at site of insertion into placenta</w:t>
            </w:r>
          </w:p>
          <w:p w14:paraId="17DA400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    1. T sign for monochorionicity, 2. lambda sign for dichorionicity </w:t>
            </w:r>
          </w:p>
        </w:tc>
        <w:tc>
          <w:tcPr>
            <w:tcW w:w="1134" w:type="dxa"/>
            <w:gridSpan w:val="2"/>
            <w:tcBorders>
              <w:top w:val="single" w:sz="4" w:space="0" w:color="auto"/>
              <w:bottom w:val="single" w:sz="4" w:space="0" w:color="auto"/>
            </w:tcBorders>
          </w:tcPr>
          <w:p w14:paraId="2AD74315"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1F353DBE"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588E75F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Determining chorionicity and amnionicty of twin pregnancy </w:t>
            </w:r>
          </w:p>
        </w:tc>
        <w:tc>
          <w:tcPr>
            <w:tcW w:w="2693" w:type="dxa"/>
            <w:tcBorders>
              <w:top w:val="single" w:sz="4" w:space="0" w:color="auto"/>
              <w:bottom w:val="single" w:sz="4" w:space="0" w:color="auto"/>
              <w:right w:val="nil"/>
            </w:tcBorders>
          </w:tcPr>
          <w:p w14:paraId="6C4F892C"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2C7F25E6" w14:textId="77777777" w:rsidTr="007B0336">
        <w:trPr>
          <w:trHeight w:val="880"/>
        </w:trPr>
        <w:tc>
          <w:tcPr>
            <w:tcW w:w="1448" w:type="dxa"/>
            <w:tcBorders>
              <w:top w:val="single" w:sz="4" w:space="0" w:color="auto"/>
              <w:left w:val="nil"/>
              <w:bottom w:val="single" w:sz="4" w:space="0" w:color="auto"/>
            </w:tcBorders>
          </w:tcPr>
          <w:p w14:paraId="50548F0C"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 xml:space="preserve">FIGO Good clinical practice advice: management of twin pregnancy </w:t>
            </w:r>
          </w:p>
        </w:tc>
        <w:tc>
          <w:tcPr>
            <w:tcW w:w="850" w:type="dxa"/>
            <w:tcBorders>
              <w:top w:val="single" w:sz="4" w:space="0" w:color="auto"/>
              <w:bottom w:val="single" w:sz="4" w:space="0" w:color="auto"/>
            </w:tcBorders>
          </w:tcPr>
          <w:p w14:paraId="5700A2B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FIGO</w:t>
            </w:r>
          </w:p>
        </w:tc>
        <w:tc>
          <w:tcPr>
            <w:tcW w:w="709" w:type="dxa"/>
            <w:tcBorders>
              <w:top w:val="single" w:sz="4" w:space="0" w:color="auto"/>
              <w:bottom w:val="single" w:sz="4" w:space="0" w:color="auto"/>
            </w:tcBorders>
          </w:tcPr>
          <w:p w14:paraId="4E6F1AC6"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2019</w:t>
            </w:r>
          </w:p>
        </w:tc>
        <w:tc>
          <w:tcPr>
            <w:tcW w:w="992" w:type="dxa"/>
            <w:tcBorders>
              <w:top w:val="single" w:sz="4" w:space="0" w:color="auto"/>
              <w:bottom w:val="single" w:sz="4" w:space="0" w:color="auto"/>
            </w:tcBorders>
          </w:tcPr>
          <w:p w14:paraId="1763050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4CC4DB5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Twins should be labelled and described using as many features as possible during ultrasound scan.</w:t>
            </w:r>
          </w:p>
        </w:tc>
        <w:tc>
          <w:tcPr>
            <w:tcW w:w="1134" w:type="dxa"/>
            <w:gridSpan w:val="2"/>
            <w:tcBorders>
              <w:top w:val="single" w:sz="4" w:space="0" w:color="auto"/>
              <w:bottom w:val="single" w:sz="4" w:space="0" w:color="auto"/>
            </w:tcBorders>
          </w:tcPr>
          <w:p w14:paraId="371FBE33"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57D06E56"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7225C1D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Labelling of twins </w:t>
            </w:r>
          </w:p>
        </w:tc>
        <w:tc>
          <w:tcPr>
            <w:tcW w:w="2693" w:type="dxa"/>
            <w:tcBorders>
              <w:top w:val="single" w:sz="4" w:space="0" w:color="auto"/>
              <w:bottom w:val="single" w:sz="4" w:space="0" w:color="auto"/>
              <w:right w:val="nil"/>
            </w:tcBorders>
          </w:tcPr>
          <w:p w14:paraId="2D8A44D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53F31ACD" w14:textId="77777777" w:rsidTr="007B0336">
        <w:trPr>
          <w:trHeight w:val="2709"/>
        </w:trPr>
        <w:tc>
          <w:tcPr>
            <w:tcW w:w="1448" w:type="dxa"/>
            <w:tcBorders>
              <w:top w:val="single" w:sz="4" w:space="0" w:color="auto"/>
              <w:left w:val="nil"/>
              <w:bottom w:val="single" w:sz="4" w:space="0" w:color="auto"/>
            </w:tcBorders>
          </w:tcPr>
          <w:p w14:paraId="24DDBAD4"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ACR Appropriateness Criteria: Multiple Gestation</w:t>
            </w:r>
          </w:p>
        </w:tc>
        <w:tc>
          <w:tcPr>
            <w:tcW w:w="850" w:type="dxa"/>
            <w:tcBorders>
              <w:top w:val="single" w:sz="4" w:space="0" w:color="auto"/>
              <w:bottom w:val="single" w:sz="4" w:space="0" w:color="auto"/>
            </w:tcBorders>
          </w:tcPr>
          <w:p w14:paraId="69551B6C"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American College of Radiology</w:t>
            </w:r>
          </w:p>
        </w:tc>
        <w:tc>
          <w:tcPr>
            <w:tcW w:w="709" w:type="dxa"/>
            <w:tcBorders>
              <w:top w:val="single" w:sz="4" w:space="0" w:color="auto"/>
              <w:bottom w:val="single" w:sz="4" w:space="0" w:color="auto"/>
            </w:tcBorders>
          </w:tcPr>
          <w:p w14:paraId="0109F839"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2017</w:t>
            </w:r>
          </w:p>
        </w:tc>
        <w:tc>
          <w:tcPr>
            <w:tcW w:w="992" w:type="dxa"/>
            <w:tcBorders>
              <w:top w:val="single" w:sz="4" w:space="0" w:color="auto"/>
              <w:bottom w:val="single" w:sz="4" w:space="0" w:color="auto"/>
            </w:tcBorders>
          </w:tcPr>
          <w:p w14:paraId="76844B1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Variant 1: MC or DC. First trimester US</w:t>
            </w:r>
          </w:p>
        </w:tc>
        <w:tc>
          <w:tcPr>
            <w:tcW w:w="4536" w:type="dxa"/>
            <w:gridSpan w:val="2"/>
            <w:tcBorders>
              <w:top w:val="single" w:sz="4" w:space="0" w:color="auto"/>
              <w:bottom w:val="single" w:sz="4" w:space="0" w:color="auto"/>
            </w:tcBorders>
          </w:tcPr>
          <w:p w14:paraId="4C41ADE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US pregnant uterus transvaginal: usually appropriate</w:t>
            </w:r>
          </w:p>
        </w:tc>
        <w:tc>
          <w:tcPr>
            <w:tcW w:w="1134" w:type="dxa"/>
            <w:gridSpan w:val="2"/>
            <w:tcBorders>
              <w:top w:val="single" w:sz="4" w:space="0" w:color="auto"/>
              <w:bottom w:val="single" w:sz="4" w:space="0" w:color="auto"/>
            </w:tcBorders>
          </w:tcPr>
          <w:p w14:paraId="0EB8BE80"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9</w:t>
            </w:r>
          </w:p>
        </w:tc>
        <w:tc>
          <w:tcPr>
            <w:tcW w:w="851" w:type="dxa"/>
            <w:tcBorders>
              <w:top w:val="single" w:sz="4" w:space="0" w:color="auto"/>
              <w:bottom w:val="single" w:sz="4" w:space="0" w:color="auto"/>
            </w:tcBorders>
          </w:tcPr>
          <w:p w14:paraId="6070F097" w14:textId="35D131D4" w:rsidR="00961F42" w:rsidRPr="00961F42" w:rsidRDefault="001A0126">
            <w:pPr>
              <w:autoSpaceDE w:val="0"/>
              <w:autoSpaceDN w:val="0"/>
              <w:adjustRightInd w:val="0"/>
              <w:jc w:val="center"/>
              <w:rPr>
                <w:rFonts w:cstheme="minorHAnsi"/>
                <w:color w:val="000000"/>
                <w:sz w:val="20"/>
                <w:szCs w:val="20"/>
                <w:lang w:val="en-GB"/>
              </w:rPr>
            </w:pPr>
            <w:r>
              <w:rPr>
                <w:rFonts w:cstheme="minorHAnsi"/>
                <w:color w:val="000000"/>
                <w:sz w:val="20"/>
                <w:szCs w:val="20"/>
                <w:lang w:val="en-GB"/>
              </w:rPr>
              <w:t>NS</w:t>
            </w:r>
          </w:p>
        </w:tc>
        <w:tc>
          <w:tcPr>
            <w:tcW w:w="1134" w:type="dxa"/>
            <w:tcBorders>
              <w:top w:val="single" w:sz="4" w:space="0" w:color="auto"/>
              <w:bottom w:val="single" w:sz="4" w:space="0" w:color="auto"/>
            </w:tcBorders>
          </w:tcPr>
          <w:p w14:paraId="67CAC49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Variant 1: Known or suspected multiple gestations. Monochorionic or dichorionic. 1st trimester ultrasound</w:t>
            </w:r>
          </w:p>
        </w:tc>
        <w:tc>
          <w:tcPr>
            <w:tcW w:w="2693" w:type="dxa"/>
            <w:tcBorders>
              <w:top w:val="single" w:sz="4" w:space="0" w:color="auto"/>
              <w:bottom w:val="single" w:sz="4" w:space="0" w:color="auto"/>
              <w:right w:val="nil"/>
            </w:tcBorders>
          </w:tcPr>
          <w:p w14:paraId="68E5D39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CD4FA6" w:rsidRPr="00961F42" w14:paraId="167B455B" w14:textId="77777777" w:rsidTr="007B0336">
        <w:tc>
          <w:tcPr>
            <w:tcW w:w="1448" w:type="dxa"/>
            <w:tcBorders>
              <w:top w:val="single" w:sz="4" w:space="0" w:color="auto"/>
              <w:left w:val="nil"/>
              <w:bottom w:val="nil"/>
            </w:tcBorders>
          </w:tcPr>
          <w:p w14:paraId="429184DF" w14:textId="77777777" w:rsidR="00CD4FA6" w:rsidRPr="00961F42" w:rsidRDefault="00CD4FA6" w:rsidP="00CD4FA6">
            <w:pPr>
              <w:autoSpaceDE w:val="0"/>
              <w:autoSpaceDN w:val="0"/>
              <w:adjustRightInd w:val="0"/>
              <w:rPr>
                <w:rFonts w:cstheme="minorHAnsi"/>
                <w:b/>
                <w:bCs/>
                <w:color w:val="000000"/>
                <w:sz w:val="20"/>
                <w:szCs w:val="20"/>
                <w:lang w:val="en-GB"/>
              </w:rPr>
            </w:pPr>
          </w:p>
        </w:tc>
        <w:tc>
          <w:tcPr>
            <w:tcW w:w="850" w:type="dxa"/>
            <w:tcBorders>
              <w:top w:val="single" w:sz="4" w:space="0" w:color="auto"/>
              <w:bottom w:val="nil"/>
            </w:tcBorders>
          </w:tcPr>
          <w:p w14:paraId="63A33ED8" w14:textId="77777777" w:rsidR="00CD4FA6" w:rsidRPr="00961F42" w:rsidRDefault="00CD4FA6" w:rsidP="00CD4FA6">
            <w:pPr>
              <w:autoSpaceDE w:val="0"/>
              <w:autoSpaceDN w:val="0"/>
              <w:adjustRightInd w:val="0"/>
              <w:rPr>
                <w:rFonts w:cstheme="minorHAnsi"/>
                <w:color w:val="000000"/>
                <w:sz w:val="20"/>
                <w:szCs w:val="20"/>
                <w:lang w:val="en-GB"/>
              </w:rPr>
            </w:pPr>
          </w:p>
        </w:tc>
        <w:tc>
          <w:tcPr>
            <w:tcW w:w="709" w:type="dxa"/>
            <w:tcBorders>
              <w:top w:val="single" w:sz="4" w:space="0" w:color="auto"/>
              <w:bottom w:val="nil"/>
            </w:tcBorders>
          </w:tcPr>
          <w:p w14:paraId="08AECA86" w14:textId="77777777" w:rsidR="00CD4FA6" w:rsidRPr="00961F42" w:rsidRDefault="00CD4FA6" w:rsidP="00CD4FA6">
            <w:pPr>
              <w:autoSpaceDE w:val="0"/>
              <w:autoSpaceDN w:val="0"/>
              <w:adjustRightInd w:val="0"/>
              <w:jc w:val="right"/>
              <w:rPr>
                <w:rFonts w:cstheme="minorHAnsi"/>
                <w:color w:val="000000"/>
                <w:sz w:val="20"/>
                <w:szCs w:val="20"/>
                <w:lang w:val="en-GB"/>
              </w:rPr>
            </w:pPr>
          </w:p>
        </w:tc>
        <w:tc>
          <w:tcPr>
            <w:tcW w:w="992" w:type="dxa"/>
            <w:tcBorders>
              <w:top w:val="single" w:sz="4" w:space="0" w:color="auto"/>
              <w:bottom w:val="nil"/>
            </w:tcBorders>
          </w:tcPr>
          <w:p w14:paraId="349C394B" w14:textId="77777777" w:rsidR="00CD4FA6" w:rsidRPr="00961F42" w:rsidRDefault="00CD4FA6" w:rsidP="00CD4FA6">
            <w:pPr>
              <w:autoSpaceDE w:val="0"/>
              <w:autoSpaceDN w:val="0"/>
              <w:adjustRightInd w:val="0"/>
              <w:rPr>
                <w:rFonts w:cstheme="minorHAnsi"/>
                <w:color w:val="000000"/>
                <w:sz w:val="20"/>
                <w:szCs w:val="20"/>
                <w:lang w:val="en-GB"/>
              </w:rPr>
            </w:pPr>
          </w:p>
        </w:tc>
        <w:tc>
          <w:tcPr>
            <w:tcW w:w="4536" w:type="dxa"/>
            <w:gridSpan w:val="2"/>
            <w:tcBorders>
              <w:top w:val="single" w:sz="4" w:space="0" w:color="auto"/>
              <w:bottom w:val="nil"/>
            </w:tcBorders>
          </w:tcPr>
          <w:p w14:paraId="684EB814" w14:textId="77777777" w:rsidR="00CD4FA6" w:rsidRPr="00961F42" w:rsidRDefault="00CD4FA6" w:rsidP="00CD4FA6">
            <w:pPr>
              <w:autoSpaceDE w:val="0"/>
              <w:autoSpaceDN w:val="0"/>
              <w:adjustRightInd w:val="0"/>
              <w:rPr>
                <w:rFonts w:cstheme="minorHAnsi"/>
                <w:color w:val="000000"/>
                <w:sz w:val="20"/>
                <w:szCs w:val="20"/>
                <w:lang w:val="en-GB"/>
              </w:rPr>
            </w:pPr>
          </w:p>
        </w:tc>
        <w:tc>
          <w:tcPr>
            <w:tcW w:w="1134" w:type="dxa"/>
            <w:gridSpan w:val="2"/>
            <w:tcBorders>
              <w:top w:val="single" w:sz="4" w:space="0" w:color="auto"/>
              <w:bottom w:val="nil"/>
            </w:tcBorders>
          </w:tcPr>
          <w:p w14:paraId="2EF8BC32" w14:textId="77777777" w:rsidR="00CD4FA6" w:rsidRPr="00961F42" w:rsidRDefault="00CD4FA6" w:rsidP="00CD4FA6">
            <w:pPr>
              <w:autoSpaceDE w:val="0"/>
              <w:autoSpaceDN w:val="0"/>
              <w:adjustRightInd w:val="0"/>
              <w:jc w:val="center"/>
              <w:rPr>
                <w:rFonts w:cstheme="minorHAnsi"/>
                <w:color w:val="000000"/>
                <w:sz w:val="20"/>
                <w:szCs w:val="20"/>
                <w:lang w:val="en-GB"/>
              </w:rPr>
            </w:pPr>
          </w:p>
        </w:tc>
        <w:tc>
          <w:tcPr>
            <w:tcW w:w="851" w:type="dxa"/>
            <w:tcBorders>
              <w:top w:val="single" w:sz="4" w:space="0" w:color="auto"/>
              <w:bottom w:val="nil"/>
            </w:tcBorders>
          </w:tcPr>
          <w:p w14:paraId="17589758" w14:textId="77777777" w:rsidR="00CD4FA6" w:rsidRPr="00961F42" w:rsidRDefault="00CD4FA6">
            <w:pPr>
              <w:autoSpaceDE w:val="0"/>
              <w:autoSpaceDN w:val="0"/>
              <w:adjustRightInd w:val="0"/>
              <w:jc w:val="center"/>
              <w:rPr>
                <w:rFonts w:cstheme="minorHAnsi"/>
                <w:color w:val="000000"/>
                <w:sz w:val="20"/>
                <w:szCs w:val="20"/>
                <w:lang w:val="en-GB"/>
              </w:rPr>
            </w:pPr>
          </w:p>
        </w:tc>
        <w:tc>
          <w:tcPr>
            <w:tcW w:w="1134" w:type="dxa"/>
            <w:tcBorders>
              <w:top w:val="single" w:sz="4" w:space="0" w:color="auto"/>
              <w:bottom w:val="nil"/>
            </w:tcBorders>
          </w:tcPr>
          <w:p w14:paraId="3CB2C1E4" w14:textId="77777777" w:rsidR="00CD4FA6" w:rsidRPr="00961F42" w:rsidRDefault="00CD4FA6" w:rsidP="00CD4FA6">
            <w:pPr>
              <w:autoSpaceDE w:val="0"/>
              <w:autoSpaceDN w:val="0"/>
              <w:adjustRightInd w:val="0"/>
              <w:rPr>
                <w:rFonts w:cstheme="minorHAnsi"/>
                <w:color w:val="000000"/>
                <w:sz w:val="20"/>
                <w:szCs w:val="20"/>
                <w:lang w:val="en-GB"/>
              </w:rPr>
            </w:pPr>
          </w:p>
        </w:tc>
        <w:tc>
          <w:tcPr>
            <w:tcW w:w="2693" w:type="dxa"/>
            <w:tcBorders>
              <w:top w:val="single" w:sz="4" w:space="0" w:color="auto"/>
              <w:bottom w:val="nil"/>
              <w:right w:val="nil"/>
            </w:tcBorders>
          </w:tcPr>
          <w:p w14:paraId="30C52723" w14:textId="77777777" w:rsidR="00CD4FA6" w:rsidRPr="00961F42" w:rsidRDefault="00CD4FA6" w:rsidP="00CD4FA6">
            <w:pPr>
              <w:autoSpaceDE w:val="0"/>
              <w:autoSpaceDN w:val="0"/>
              <w:adjustRightInd w:val="0"/>
              <w:rPr>
                <w:rFonts w:cstheme="minorHAnsi"/>
                <w:color w:val="000000"/>
                <w:sz w:val="20"/>
                <w:szCs w:val="20"/>
                <w:lang w:val="en-GB"/>
              </w:rPr>
            </w:pPr>
          </w:p>
        </w:tc>
      </w:tr>
      <w:tr w:rsidR="00961F42" w:rsidRPr="00961F42" w14:paraId="3D941648" w14:textId="77777777" w:rsidTr="007B0336">
        <w:trPr>
          <w:trHeight w:val="2080"/>
        </w:trPr>
        <w:tc>
          <w:tcPr>
            <w:tcW w:w="1448" w:type="dxa"/>
            <w:tcBorders>
              <w:top w:val="nil"/>
              <w:left w:val="nil"/>
              <w:bottom w:val="single" w:sz="4" w:space="0" w:color="auto"/>
            </w:tcBorders>
          </w:tcPr>
          <w:p w14:paraId="3058073C"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ACR Appropriateness Criteria: Multiple Gestation</w:t>
            </w:r>
          </w:p>
        </w:tc>
        <w:tc>
          <w:tcPr>
            <w:tcW w:w="850" w:type="dxa"/>
            <w:tcBorders>
              <w:top w:val="nil"/>
              <w:bottom w:val="single" w:sz="4" w:space="0" w:color="auto"/>
            </w:tcBorders>
          </w:tcPr>
          <w:p w14:paraId="3C1A5DB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American College of Radiology</w:t>
            </w:r>
          </w:p>
        </w:tc>
        <w:tc>
          <w:tcPr>
            <w:tcW w:w="709" w:type="dxa"/>
            <w:tcBorders>
              <w:top w:val="nil"/>
              <w:bottom w:val="single" w:sz="4" w:space="0" w:color="auto"/>
            </w:tcBorders>
          </w:tcPr>
          <w:p w14:paraId="5A89216C"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2017</w:t>
            </w:r>
          </w:p>
        </w:tc>
        <w:tc>
          <w:tcPr>
            <w:tcW w:w="992" w:type="dxa"/>
            <w:tcBorders>
              <w:top w:val="nil"/>
              <w:bottom w:val="single" w:sz="4" w:space="0" w:color="auto"/>
            </w:tcBorders>
          </w:tcPr>
          <w:p w14:paraId="59D40912"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Variant 1: MC or DC. First trimester US</w:t>
            </w:r>
          </w:p>
        </w:tc>
        <w:tc>
          <w:tcPr>
            <w:tcW w:w="4536" w:type="dxa"/>
            <w:gridSpan w:val="2"/>
            <w:tcBorders>
              <w:top w:val="nil"/>
              <w:bottom w:val="single" w:sz="4" w:space="0" w:color="auto"/>
            </w:tcBorders>
          </w:tcPr>
          <w:p w14:paraId="366CD36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US pregnant uterus transabdominal: usually appropriate</w:t>
            </w:r>
          </w:p>
        </w:tc>
        <w:tc>
          <w:tcPr>
            <w:tcW w:w="1134" w:type="dxa"/>
            <w:gridSpan w:val="2"/>
            <w:tcBorders>
              <w:top w:val="nil"/>
              <w:bottom w:val="single" w:sz="4" w:space="0" w:color="auto"/>
            </w:tcBorders>
          </w:tcPr>
          <w:p w14:paraId="07F6E46C"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9</w:t>
            </w:r>
          </w:p>
        </w:tc>
        <w:tc>
          <w:tcPr>
            <w:tcW w:w="851" w:type="dxa"/>
            <w:tcBorders>
              <w:top w:val="nil"/>
              <w:bottom w:val="single" w:sz="4" w:space="0" w:color="auto"/>
            </w:tcBorders>
          </w:tcPr>
          <w:p w14:paraId="25A5BA15" w14:textId="18B35E2F" w:rsidR="00961F42" w:rsidRPr="00961F42" w:rsidRDefault="00073D84">
            <w:pPr>
              <w:autoSpaceDE w:val="0"/>
              <w:autoSpaceDN w:val="0"/>
              <w:adjustRightInd w:val="0"/>
              <w:jc w:val="center"/>
              <w:rPr>
                <w:rFonts w:cstheme="minorHAnsi"/>
                <w:color w:val="000000"/>
                <w:sz w:val="20"/>
                <w:szCs w:val="20"/>
                <w:lang w:val="en-GB"/>
              </w:rPr>
            </w:pPr>
            <w:r>
              <w:rPr>
                <w:rFonts w:cstheme="minorHAnsi"/>
                <w:color w:val="000000"/>
                <w:sz w:val="20"/>
                <w:szCs w:val="20"/>
                <w:lang w:val="en-GB"/>
              </w:rPr>
              <w:t>NS</w:t>
            </w:r>
          </w:p>
        </w:tc>
        <w:tc>
          <w:tcPr>
            <w:tcW w:w="1134" w:type="dxa"/>
            <w:tcBorders>
              <w:top w:val="nil"/>
              <w:bottom w:val="single" w:sz="4" w:space="0" w:color="auto"/>
            </w:tcBorders>
          </w:tcPr>
          <w:p w14:paraId="61E08FF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Variant 1: Known or suspected multiple gestations. Monochorionic or dichorionic. 1st trimester ultrasound</w:t>
            </w:r>
          </w:p>
        </w:tc>
        <w:tc>
          <w:tcPr>
            <w:tcW w:w="2693" w:type="dxa"/>
            <w:tcBorders>
              <w:top w:val="nil"/>
              <w:bottom w:val="single" w:sz="4" w:space="0" w:color="auto"/>
              <w:right w:val="nil"/>
            </w:tcBorders>
          </w:tcPr>
          <w:p w14:paraId="7EFFFCD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62370F7F" w14:textId="77777777" w:rsidTr="007B0336">
        <w:trPr>
          <w:trHeight w:val="2080"/>
        </w:trPr>
        <w:tc>
          <w:tcPr>
            <w:tcW w:w="1448" w:type="dxa"/>
            <w:tcBorders>
              <w:top w:val="single" w:sz="4" w:space="0" w:color="auto"/>
              <w:left w:val="nil"/>
              <w:bottom w:val="single" w:sz="4" w:space="0" w:color="auto"/>
            </w:tcBorders>
          </w:tcPr>
          <w:p w14:paraId="75278EF6"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ACR Appropriateness Criteria: Multiple Gestation</w:t>
            </w:r>
          </w:p>
        </w:tc>
        <w:tc>
          <w:tcPr>
            <w:tcW w:w="850" w:type="dxa"/>
            <w:tcBorders>
              <w:top w:val="single" w:sz="4" w:space="0" w:color="auto"/>
              <w:bottom w:val="single" w:sz="4" w:space="0" w:color="auto"/>
            </w:tcBorders>
          </w:tcPr>
          <w:p w14:paraId="09A4662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American College of Radiology</w:t>
            </w:r>
          </w:p>
        </w:tc>
        <w:tc>
          <w:tcPr>
            <w:tcW w:w="709" w:type="dxa"/>
            <w:tcBorders>
              <w:top w:val="single" w:sz="4" w:space="0" w:color="auto"/>
              <w:bottom w:val="single" w:sz="4" w:space="0" w:color="auto"/>
            </w:tcBorders>
          </w:tcPr>
          <w:p w14:paraId="02EFF0DD"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2017</w:t>
            </w:r>
          </w:p>
        </w:tc>
        <w:tc>
          <w:tcPr>
            <w:tcW w:w="992" w:type="dxa"/>
            <w:tcBorders>
              <w:top w:val="single" w:sz="4" w:space="0" w:color="auto"/>
              <w:bottom w:val="single" w:sz="4" w:space="0" w:color="auto"/>
            </w:tcBorders>
          </w:tcPr>
          <w:p w14:paraId="49F80A1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Variant 1: MC or DC. First trimester US</w:t>
            </w:r>
          </w:p>
        </w:tc>
        <w:tc>
          <w:tcPr>
            <w:tcW w:w="4536" w:type="dxa"/>
            <w:gridSpan w:val="2"/>
            <w:tcBorders>
              <w:top w:val="single" w:sz="4" w:space="0" w:color="auto"/>
              <w:bottom w:val="single" w:sz="4" w:space="0" w:color="auto"/>
            </w:tcBorders>
          </w:tcPr>
          <w:p w14:paraId="4BA7792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US cervix transvaginal: usually not appropriate</w:t>
            </w:r>
          </w:p>
        </w:tc>
        <w:tc>
          <w:tcPr>
            <w:tcW w:w="1134" w:type="dxa"/>
            <w:gridSpan w:val="2"/>
            <w:tcBorders>
              <w:top w:val="single" w:sz="4" w:space="0" w:color="auto"/>
              <w:bottom w:val="single" w:sz="4" w:space="0" w:color="auto"/>
            </w:tcBorders>
          </w:tcPr>
          <w:p w14:paraId="72DFE6D8"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2</w:t>
            </w:r>
          </w:p>
        </w:tc>
        <w:tc>
          <w:tcPr>
            <w:tcW w:w="851" w:type="dxa"/>
            <w:tcBorders>
              <w:top w:val="single" w:sz="4" w:space="0" w:color="auto"/>
              <w:bottom w:val="single" w:sz="4" w:space="0" w:color="auto"/>
            </w:tcBorders>
          </w:tcPr>
          <w:p w14:paraId="12A7DB37" w14:textId="5F687277" w:rsidR="00961F42" w:rsidRPr="00961F42" w:rsidRDefault="00073D84">
            <w:pPr>
              <w:autoSpaceDE w:val="0"/>
              <w:autoSpaceDN w:val="0"/>
              <w:adjustRightInd w:val="0"/>
              <w:jc w:val="center"/>
              <w:rPr>
                <w:rFonts w:cstheme="minorHAnsi"/>
                <w:color w:val="000000"/>
                <w:sz w:val="20"/>
                <w:szCs w:val="20"/>
                <w:lang w:val="en-GB"/>
              </w:rPr>
            </w:pPr>
            <w:r>
              <w:rPr>
                <w:rFonts w:cstheme="minorHAnsi"/>
                <w:color w:val="000000"/>
                <w:sz w:val="20"/>
                <w:szCs w:val="20"/>
                <w:lang w:val="en-GB"/>
              </w:rPr>
              <w:t>NS</w:t>
            </w:r>
          </w:p>
        </w:tc>
        <w:tc>
          <w:tcPr>
            <w:tcW w:w="1134" w:type="dxa"/>
            <w:tcBorders>
              <w:top w:val="single" w:sz="4" w:space="0" w:color="auto"/>
              <w:bottom w:val="single" w:sz="4" w:space="0" w:color="auto"/>
            </w:tcBorders>
          </w:tcPr>
          <w:p w14:paraId="4C91927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Variant 1: Known or suspected multiple gestations. Monochorionic or dichorionic. 1st trimester ultrasound</w:t>
            </w:r>
          </w:p>
        </w:tc>
        <w:tc>
          <w:tcPr>
            <w:tcW w:w="2693" w:type="dxa"/>
            <w:tcBorders>
              <w:top w:val="single" w:sz="4" w:space="0" w:color="auto"/>
              <w:bottom w:val="single" w:sz="4" w:space="0" w:color="auto"/>
              <w:right w:val="nil"/>
            </w:tcBorders>
          </w:tcPr>
          <w:p w14:paraId="07ABBB2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76D03B76" w14:textId="77777777" w:rsidTr="007B0336">
        <w:trPr>
          <w:trHeight w:val="2709"/>
        </w:trPr>
        <w:tc>
          <w:tcPr>
            <w:tcW w:w="1448" w:type="dxa"/>
            <w:tcBorders>
              <w:top w:val="single" w:sz="4" w:space="0" w:color="auto"/>
              <w:left w:val="nil"/>
              <w:bottom w:val="single" w:sz="4" w:space="0" w:color="auto"/>
            </w:tcBorders>
          </w:tcPr>
          <w:p w14:paraId="755A568C"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ACR Appropriateness Criteria: Multiple Gestation</w:t>
            </w:r>
          </w:p>
        </w:tc>
        <w:tc>
          <w:tcPr>
            <w:tcW w:w="850" w:type="dxa"/>
            <w:tcBorders>
              <w:top w:val="single" w:sz="4" w:space="0" w:color="auto"/>
              <w:bottom w:val="single" w:sz="4" w:space="0" w:color="auto"/>
            </w:tcBorders>
          </w:tcPr>
          <w:p w14:paraId="25B729C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American College of Radiology</w:t>
            </w:r>
          </w:p>
        </w:tc>
        <w:tc>
          <w:tcPr>
            <w:tcW w:w="709" w:type="dxa"/>
            <w:tcBorders>
              <w:top w:val="single" w:sz="4" w:space="0" w:color="auto"/>
              <w:bottom w:val="single" w:sz="4" w:space="0" w:color="auto"/>
            </w:tcBorders>
          </w:tcPr>
          <w:p w14:paraId="7ECA86F0"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2017</w:t>
            </w:r>
          </w:p>
        </w:tc>
        <w:tc>
          <w:tcPr>
            <w:tcW w:w="992" w:type="dxa"/>
            <w:tcBorders>
              <w:top w:val="single" w:sz="4" w:space="0" w:color="auto"/>
              <w:bottom w:val="single" w:sz="4" w:space="0" w:color="auto"/>
            </w:tcBorders>
          </w:tcPr>
          <w:p w14:paraId="3AA7A89D"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Variant 1: MC or DC. First trimester US</w:t>
            </w:r>
          </w:p>
        </w:tc>
        <w:tc>
          <w:tcPr>
            <w:tcW w:w="4536" w:type="dxa"/>
            <w:gridSpan w:val="2"/>
            <w:tcBorders>
              <w:top w:val="single" w:sz="4" w:space="0" w:color="auto"/>
              <w:bottom w:val="single" w:sz="4" w:space="0" w:color="auto"/>
            </w:tcBorders>
          </w:tcPr>
          <w:p w14:paraId="4CFC599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US duplex Doppler velocimetry: usually not appropriate</w:t>
            </w:r>
          </w:p>
        </w:tc>
        <w:tc>
          <w:tcPr>
            <w:tcW w:w="1134" w:type="dxa"/>
            <w:gridSpan w:val="2"/>
            <w:tcBorders>
              <w:top w:val="single" w:sz="4" w:space="0" w:color="auto"/>
              <w:bottom w:val="single" w:sz="4" w:space="0" w:color="auto"/>
            </w:tcBorders>
          </w:tcPr>
          <w:p w14:paraId="0805C56F"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2</w:t>
            </w:r>
          </w:p>
        </w:tc>
        <w:tc>
          <w:tcPr>
            <w:tcW w:w="851" w:type="dxa"/>
            <w:tcBorders>
              <w:top w:val="single" w:sz="4" w:space="0" w:color="auto"/>
              <w:bottom w:val="single" w:sz="4" w:space="0" w:color="auto"/>
            </w:tcBorders>
          </w:tcPr>
          <w:p w14:paraId="6073E30D" w14:textId="3E71DC7D" w:rsidR="00961F42" w:rsidRPr="00961F42" w:rsidRDefault="00073D84">
            <w:pPr>
              <w:autoSpaceDE w:val="0"/>
              <w:autoSpaceDN w:val="0"/>
              <w:adjustRightInd w:val="0"/>
              <w:jc w:val="center"/>
              <w:rPr>
                <w:rFonts w:cstheme="minorHAnsi"/>
                <w:color w:val="000000"/>
                <w:sz w:val="20"/>
                <w:szCs w:val="20"/>
                <w:lang w:val="en-GB"/>
              </w:rPr>
            </w:pPr>
            <w:r>
              <w:rPr>
                <w:rFonts w:cstheme="minorHAnsi"/>
                <w:color w:val="000000"/>
                <w:sz w:val="20"/>
                <w:szCs w:val="20"/>
                <w:lang w:val="en-GB"/>
              </w:rPr>
              <w:t>NS</w:t>
            </w:r>
          </w:p>
        </w:tc>
        <w:tc>
          <w:tcPr>
            <w:tcW w:w="1134" w:type="dxa"/>
            <w:tcBorders>
              <w:top w:val="single" w:sz="4" w:space="0" w:color="auto"/>
              <w:bottom w:val="single" w:sz="4" w:space="0" w:color="auto"/>
            </w:tcBorders>
          </w:tcPr>
          <w:p w14:paraId="58DA5E9C"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Variant 1: Known or suspected multiple gestations. Monochorionic or dichorionic. 1st trimester ultrasound</w:t>
            </w:r>
          </w:p>
        </w:tc>
        <w:tc>
          <w:tcPr>
            <w:tcW w:w="2693" w:type="dxa"/>
            <w:tcBorders>
              <w:top w:val="single" w:sz="4" w:space="0" w:color="auto"/>
              <w:bottom w:val="single" w:sz="4" w:space="0" w:color="auto"/>
              <w:right w:val="nil"/>
            </w:tcBorders>
          </w:tcPr>
          <w:p w14:paraId="4C6C6E4C"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CD4FA6" w:rsidRPr="00961F42" w14:paraId="784C9073" w14:textId="77777777" w:rsidTr="007B0336">
        <w:tc>
          <w:tcPr>
            <w:tcW w:w="1448" w:type="dxa"/>
            <w:tcBorders>
              <w:top w:val="single" w:sz="4" w:space="0" w:color="auto"/>
              <w:left w:val="nil"/>
              <w:bottom w:val="nil"/>
            </w:tcBorders>
          </w:tcPr>
          <w:p w14:paraId="54788169" w14:textId="77777777" w:rsidR="00CD4FA6" w:rsidRPr="00961F42" w:rsidRDefault="00CD4FA6" w:rsidP="00CD4FA6">
            <w:pPr>
              <w:autoSpaceDE w:val="0"/>
              <w:autoSpaceDN w:val="0"/>
              <w:adjustRightInd w:val="0"/>
              <w:rPr>
                <w:rFonts w:cstheme="minorHAnsi"/>
                <w:b/>
                <w:bCs/>
                <w:color w:val="000000"/>
                <w:sz w:val="20"/>
                <w:szCs w:val="20"/>
                <w:lang w:val="en-GB"/>
              </w:rPr>
            </w:pPr>
          </w:p>
        </w:tc>
        <w:tc>
          <w:tcPr>
            <w:tcW w:w="850" w:type="dxa"/>
            <w:tcBorders>
              <w:top w:val="single" w:sz="4" w:space="0" w:color="auto"/>
              <w:bottom w:val="nil"/>
            </w:tcBorders>
          </w:tcPr>
          <w:p w14:paraId="2E096DF7" w14:textId="77777777" w:rsidR="00CD4FA6" w:rsidRPr="00961F42" w:rsidRDefault="00CD4FA6" w:rsidP="00CD4FA6">
            <w:pPr>
              <w:autoSpaceDE w:val="0"/>
              <w:autoSpaceDN w:val="0"/>
              <w:adjustRightInd w:val="0"/>
              <w:rPr>
                <w:rFonts w:cstheme="minorHAnsi"/>
                <w:color w:val="000000"/>
                <w:sz w:val="20"/>
                <w:szCs w:val="20"/>
                <w:lang w:val="en-GB"/>
              </w:rPr>
            </w:pPr>
          </w:p>
        </w:tc>
        <w:tc>
          <w:tcPr>
            <w:tcW w:w="709" w:type="dxa"/>
            <w:tcBorders>
              <w:top w:val="single" w:sz="4" w:space="0" w:color="auto"/>
              <w:bottom w:val="nil"/>
            </w:tcBorders>
          </w:tcPr>
          <w:p w14:paraId="3ACC67E2" w14:textId="77777777" w:rsidR="00CD4FA6" w:rsidRPr="00961F42" w:rsidRDefault="00CD4FA6" w:rsidP="00CD4FA6">
            <w:pPr>
              <w:autoSpaceDE w:val="0"/>
              <w:autoSpaceDN w:val="0"/>
              <w:adjustRightInd w:val="0"/>
              <w:jc w:val="right"/>
              <w:rPr>
                <w:rFonts w:cstheme="minorHAnsi"/>
                <w:color w:val="000000"/>
                <w:sz w:val="20"/>
                <w:szCs w:val="20"/>
                <w:lang w:val="en-GB"/>
              </w:rPr>
            </w:pPr>
          </w:p>
        </w:tc>
        <w:tc>
          <w:tcPr>
            <w:tcW w:w="992" w:type="dxa"/>
            <w:tcBorders>
              <w:top w:val="single" w:sz="4" w:space="0" w:color="auto"/>
              <w:bottom w:val="nil"/>
            </w:tcBorders>
          </w:tcPr>
          <w:p w14:paraId="4EBA2A0F" w14:textId="77777777" w:rsidR="00CD4FA6" w:rsidRPr="00961F42" w:rsidRDefault="00CD4FA6" w:rsidP="00CD4FA6">
            <w:pPr>
              <w:autoSpaceDE w:val="0"/>
              <w:autoSpaceDN w:val="0"/>
              <w:adjustRightInd w:val="0"/>
              <w:rPr>
                <w:rFonts w:cstheme="minorHAnsi"/>
                <w:color w:val="000000"/>
                <w:sz w:val="20"/>
                <w:szCs w:val="20"/>
                <w:lang w:val="en-GB"/>
              </w:rPr>
            </w:pPr>
          </w:p>
        </w:tc>
        <w:tc>
          <w:tcPr>
            <w:tcW w:w="4536" w:type="dxa"/>
            <w:gridSpan w:val="2"/>
            <w:tcBorders>
              <w:top w:val="single" w:sz="4" w:space="0" w:color="auto"/>
              <w:bottom w:val="nil"/>
            </w:tcBorders>
          </w:tcPr>
          <w:p w14:paraId="56EC5CF0" w14:textId="77777777" w:rsidR="00CD4FA6" w:rsidRPr="00961F42" w:rsidRDefault="00CD4FA6" w:rsidP="00CD4FA6">
            <w:pPr>
              <w:autoSpaceDE w:val="0"/>
              <w:autoSpaceDN w:val="0"/>
              <w:adjustRightInd w:val="0"/>
              <w:rPr>
                <w:rFonts w:cstheme="minorHAnsi"/>
                <w:color w:val="000000"/>
                <w:sz w:val="20"/>
                <w:szCs w:val="20"/>
                <w:lang w:val="en-GB"/>
              </w:rPr>
            </w:pPr>
          </w:p>
        </w:tc>
        <w:tc>
          <w:tcPr>
            <w:tcW w:w="1134" w:type="dxa"/>
            <w:gridSpan w:val="2"/>
            <w:tcBorders>
              <w:top w:val="single" w:sz="4" w:space="0" w:color="auto"/>
              <w:bottom w:val="nil"/>
            </w:tcBorders>
          </w:tcPr>
          <w:p w14:paraId="44B634B6" w14:textId="77777777" w:rsidR="00CD4FA6" w:rsidRPr="00961F42" w:rsidRDefault="00CD4FA6" w:rsidP="00CD4FA6">
            <w:pPr>
              <w:autoSpaceDE w:val="0"/>
              <w:autoSpaceDN w:val="0"/>
              <w:adjustRightInd w:val="0"/>
              <w:jc w:val="center"/>
              <w:rPr>
                <w:rFonts w:cstheme="minorHAnsi"/>
                <w:color w:val="000000"/>
                <w:sz w:val="20"/>
                <w:szCs w:val="20"/>
                <w:lang w:val="en-GB"/>
              </w:rPr>
            </w:pPr>
          </w:p>
        </w:tc>
        <w:tc>
          <w:tcPr>
            <w:tcW w:w="851" w:type="dxa"/>
            <w:tcBorders>
              <w:top w:val="single" w:sz="4" w:space="0" w:color="auto"/>
              <w:bottom w:val="nil"/>
            </w:tcBorders>
          </w:tcPr>
          <w:p w14:paraId="1D10F593" w14:textId="77777777" w:rsidR="00CD4FA6" w:rsidRPr="00961F42" w:rsidRDefault="00CD4FA6">
            <w:pPr>
              <w:autoSpaceDE w:val="0"/>
              <w:autoSpaceDN w:val="0"/>
              <w:adjustRightInd w:val="0"/>
              <w:jc w:val="center"/>
              <w:rPr>
                <w:rFonts w:cstheme="minorHAnsi"/>
                <w:color w:val="000000"/>
                <w:sz w:val="20"/>
                <w:szCs w:val="20"/>
                <w:lang w:val="en-GB"/>
              </w:rPr>
            </w:pPr>
          </w:p>
        </w:tc>
        <w:tc>
          <w:tcPr>
            <w:tcW w:w="1134" w:type="dxa"/>
            <w:tcBorders>
              <w:top w:val="single" w:sz="4" w:space="0" w:color="auto"/>
              <w:bottom w:val="nil"/>
            </w:tcBorders>
          </w:tcPr>
          <w:p w14:paraId="2EA9B882" w14:textId="77777777" w:rsidR="00CD4FA6" w:rsidRPr="00961F42" w:rsidRDefault="00CD4FA6" w:rsidP="00CD4FA6">
            <w:pPr>
              <w:autoSpaceDE w:val="0"/>
              <w:autoSpaceDN w:val="0"/>
              <w:adjustRightInd w:val="0"/>
              <w:rPr>
                <w:rFonts w:cstheme="minorHAnsi"/>
                <w:color w:val="000000"/>
                <w:sz w:val="20"/>
                <w:szCs w:val="20"/>
                <w:lang w:val="en-GB"/>
              </w:rPr>
            </w:pPr>
          </w:p>
        </w:tc>
        <w:tc>
          <w:tcPr>
            <w:tcW w:w="2693" w:type="dxa"/>
            <w:tcBorders>
              <w:top w:val="single" w:sz="4" w:space="0" w:color="auto"/>
              <w:bottom w:val="nil"/>
              <w:right w:val="nil"/>
            </w:tcBorders>
          </w:tcPr>
          <w:p w14:paraId="40181E3B" w14:textId="77777777" w:rsidR="00CD4FA6" w:rsidRPr="00961F42" w:rsidRDefault="00CD4FA6" w:rsidP="00CD4FA6">
            <w:pPr>
              <w:autoSpaceDE w:val="0"/>
              <w:autoSpaceDN w:val="0"/>
              <w:adjustRightInd w:val="0"/>
              <w:rPr>
                <w:rFonts w:cstheme="minorHAnsi"/>
                <w:color w:val="000000"/>
                <w:sz w:val="20"/>
                <w:szCs w:val="20"/>
                <w:lang w:val="en-GB"/>
              </w:rPr>
            </w:pPr>
          </w:p>
        </w:tc>
      </w:tr>
      <w:tr w:rsidR="00961F42" w:rsidRPr="00961F42" w14:paraId="3D5FEA5E" w14:textId="77777777" w:rsidTr="007B0336">
        <w:trPr>
          <w:trHeight w:val="2080"/>
        </w:trPr>
        <w:tc>
          <w:tcPr>
            <w:tcW w:w="1448" w:type="dxa"/>
            <w:tcBorders>
              <w:top w:val="nil"/>
              <w:left w:val="nil"/>
              <w:bottom w:val="single" w:sz="4" w:space="0" w:color="auto"/>
            </w:tcBorders>
          </w:tcPr>
          <w:p w14:paraId="2D86269D"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ACR Appropriateness Criteria: Multiple Gestation</w:t>
            </w:r>
          </w:p>
        </w:tc>
        <w:tc>
          <w:tcPr>
            <w:tcW w:w="850" w:type="dxa"/>
            <w:tcBorders>
              <w:top w:val="nil"/>
              <w:bottom w:val="single" w:sz="4" w:space="0" w:color="auto"/>
            </w:tcBorders>
          </w:tcPr>
          <w:p w14:paraId="0E841B8C"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American College of Radiology</w:t>
            </w:r>
          </w:p>
        </w:tc>
        <w:tc>
          <w:tcPr>
            <w:tcW w:w="709" w:type="dxa"/>
            <w:tcBorders>
              <w:top w:val="nil"/>
              <w:bottom w:val="single" w:sz="4" w:space="0" w:color="auto"/>
            </w:tcBorders>
          </w:tcPr>
          <w:p w14:paraId="7D217A69"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2017</w:t>
            </w:r>
          </w:p>
        </w:tc>
        <w:tc>
          <w:tcPr>
            <w:tcW w:w="992" w:type="dxa"/>
            <w:tcBorders>
              <w:top w:val="nil"/>
              <w:bottom w:val="single" w:sz="4" w:space="0" w:color="auto"/>
            </w:tcBorders>
          </w:tcPr>
          <w:p w14:paraId="086202F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Variant 1: MC or DC. First trimester US</w:t>
            </w:r>
          </w:p>
        </w:tc>
        <w:tc>
          <w:tcPr>
            <w:tcW w:w="4536" w:type="dxa"/>
            <w:gridSpan w:val="2"/>
            <w:tcBorders>
              <w:top w:val="nil"/>
              <w:bottom w:val="single" w:sz="4" w:space="0" w:color="auto"/>
            </w:tcBorders>
          </w:tcPr>
          <w:p w14:paraId="331851BD"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US pregnant uterus biophysical profile: usually not appropriate</w:t>
            </w:r>
          </w:p>
        </w:tc>
        <w:tc>
          <w:tcPr>
            <w:tcW w:w="1134" w:type="dxa"/>
            <w:gridSpan w:val="2"/>
            <w:tcBorders>
              <w:top w:val="nil"/>
              <w:bottom w:val="single" w:sz="4" w:space="0" w:color="auto"/>
            </w:tcBorders>
          </w:tcPr>
          <w:p w14:paraId="4704863E"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1</w:t>
            </w:r>
          </w:p>
        </w:tc>
        <w:tc>
          <w:tcPr>
            <w:tcW w:w="851" w:type="dxa"/>
            <w:tcBorders>
              <w:top w:val="nil"/>
              <w:bottom w:val="single" w:sz="4" w:space="0" w:color="auto"/>
            </w:tcBorders>
          </w:tcPr>
          <w:p w14:paraId="139ED669" w14:textId="7C15790F" w:rsidR="00961F42" w:rsidRPr="00961F42" w:rsidRDefault="00073D84">
            <w:pPr>
              <w:autoSpaceDE w:val="0"/>
              <w:autoSpaceDN w:val="0"/>
              <w:adjustRightInd w:val="0"/>
              <w:jc w:val="center"/>
              <w:rPr>
                <w:rFonts w:cstheme="minorHAnsi"/>
                <w:color w:val="000000"/>
                <w:sz w:val="20"/>
                <w:szCs w:val="20"/>
                <w:lang w:val="en-GB"/>
              </w:rPr>
            </w:pPr>
            <w:r>
              <w:rPr>
                <w:rFonts w:cstheme="minorHAnsi"/>
                <w:color w:val="000000"/>
                <w:sz w:val="20"/>
                <w:szCs w:val="20"/>
                <w:lang w:val="en-GB"/>
              </w:rPr>
              <w:t>NS</w:t>
            </w:r>
          </w:p>
        </w:tc>
        <w:tc>
          <w:tcPr>
            <w:tcW w:w="1134" w:type="dxa"/>
            <w:tcBorders>
              <w:top w:val="nil"/>
              <w:bottom w:val="single" w:sz="4" w:space="0" w:color="auto"/>
            </w:tcBorders>
          </w:tcPr>
          <w:p w14:paraId="4F94447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Variant 1: Known or suspected multiple gestations. Monochorionic or dichorionic. 1st trimester ultrasound</w:t>
            </w:r>
          </w:p>
        </w:tc>
        <w:tc>
          <w:tcPr>
            <w:tcW w:w="2693" w:type="dxa"/>
            <w:tcBorders>
              <w:top w:val="nil"/>
              <w:bottom w:val="single" w:sz="4" w:space="0" w:color="auto"/>
              <w:right w:val="nil"/>
            </w:tcBorders>
          </w:tcPr>
          <w:p w14:paraId="0613B6F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031DA41C" w14:textId="77777777" w:rsidTr="007B0336">
        <w:trPr>
          <w:trHeight w:val="2080"/>
        </w:trPr>
        <w:tc>
          <w:tcPr>
            <w:tcW w:w="1448" w:type="dxa"/>
            <w:tcBorders>
              <w:top w:val="single" w:sz="4" w:space="0" w:color="auto"/>
              <w:left w:val="nil"/>
              <w:bottom w:val="single" w:sz="4" w:space="0" w:color="auto"/>
            </w:tcBorders>
          </w:tcPr>
          <w:p w14:paraId="23AEE58D"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ACR Appropriateness Criteria: Multiple Gestation</w:t>
            </w:r>
          </w:p>
        </w:tc>
        <w:tc>
          <w:tcPr>
            <w:tcW w:w="850" w:type="dxa"/>
            <w:tcBorders>
              <w:top w:val="single" w:sz="4" w:space="0" w:color="auto"/>
              <w:bottom w:val="single" w:sz="4" w:space="0" w:color="auto"/>
            </w:tcBorders>
          </w:tcPr>
          <w:p w14:paraId="07A91E0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American College of Radiology</w:t>
            </w:r>
          </w:p>
        </w:tc>
        <w:tc>
          <w:tcPr>
            <w:tcW w:w="709" w:type="dxa"/>
            <w:tcBorders>
              <w:top w:val="single" w:sz="4" w:space="0" w:color="auto"/>
              <w:bottom w:val="single" w:sz="4" w:space="0" w:color="auto"/>
            </w:tcBorders>
          </w:tcPr>
          <w:p w14:paraId="7DF2ABAA"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2017</w:t>
            </w:r>
          </w:p>
        </w:tc>
        <w:tc>
          <w:tcPr>
            <w:tcW w:w="992" w:type="dxa"/>
            <w:tcBorders>
              <w:top w:val="single" w:sz="4" w:space="0" w:color="auto"/>
              <w:bottom w:val="single" w:sz="4" w:space="0" w:color="auto"/>
            </w:tcBorders>
          </w:tcPr>
          <w:p w14:paraId="61B09BE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Variant 1: MC or DC. First trimester US</w:t>
            </w:r>
          </w:p>
        </w:tc>
        <w:tc>
          <w:tcPr>
            <w:tcW w:w="4536" w:type="dxa"/>
            <w:gridSpan w:val="2"/>
            <w:tcBorders>
              <w:top w:val="single" w:sz="4" w:space="0" w:color="auto"/>
              <w:bottom w:val="single" w:sz="4" w:space="0" w:color="auto"/>
            </w:tcBorders>
          </w:tcPr>
          <w:p w14:paraId="4F59022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US echocardiography fetal: usually not appropriate</w:t>
            </w:r>
          </w:p>
        </w:tc>
        <w:tc>
          <w:tcPr>
            <w:tcW w:w="1134" w:type="dxa"/>
            <w:gridSpan w:val="2"/>
            <w:tcBorders>
              <w:top w:val="single" w:sz="4" w:space="0" w:color="auto"/>
              <w:bottom w:val="single" w:sz="4" w:space="0" w:color="auto"/>
            </w:tcBorders>
          </w:tcPr>
          <w:p w14:paraId="24B42580"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1</w:t>
            </w:r>
          </w:p>
        </w:tc>
        <w:tc>
          <w:tcPr>
            <w:tcW w:w="851" w:type="dxa"/>
            <w:tcBorders>
              <w:top w:val="single" w:sz="4" w:space="0" w:color="auto"/>
              <w:bottom w:val="single" w:sz="4" w:space="0" w:color="auto"/>
            </w:tcBorders>
          </w:tcPr>
          <w:p w14:paraId="2E0F7418" w14:textId="5F217EBB" w:rsidR="00961F42" w:rsidRPr="00961F42" w:rsidRDefault="00073D84">
            <w:pPr>
              <w:autoSpaceDE w:val="0"/>
              <w:autoSpaceDN w:val="0"/>
              <w:adjustRightInd w:val="0"/>
              <w:jc w:val="center"/>
              <w:rPr>
                <w:rFonts w:cstheme="minorHAnsi"/>
                <w:color w:val="000000"/>
                <w:sz w:val="20"/>
                <w:szCs w:val="20"/>
                <w:lang w:val="en-GB"/>
              </w:rPr>
            </w:pPr>
            <w:r>
              <w:rPr>
                <w:rFonts w:cstheme="minorHAnsi"/>
                <w:color w:val="000000"/>
                <w:sz w:val="20"/>
                <w:szCs w:val="20"/>
                <w:lang w:val="en-GB"/>
              </w:rPr>
              <w:t>NS</w:t>
            </w:r>
          </w:p>
        </w:tc>
        <w:tc>
          <w:tcPr>
            <w:tcW w:w="1134" w:type="dxa"/>
            <w:tcBorders>
              <w:top w:val="single" w:sz="4" w:space="0" w:color="auto"/>
              <w:bottom w:val="single" w:sz="4" w:space="0" w:color="auto"/>
            </w:tcBorders>
          </w:tcPr>
          <w:p w14:paraId="21E5995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Variant 1: Known or suspected multiple gestations. Monochorionic or dichorionic. 1st trimester ultrasound</w:t>
            </w:r>
          </w:p>
        </w:tc>
        <w:tc>
          <w:tcPr>
            <w:tcW w:w="2693" w:type="dxa"/>
            <w:tcBorders>
              <w:top w:val="single" w:sz="4" w:space="0" w:color="auto"/>
              <w:bottom w:val="single" w:sz="4" w:space="0" w:color="auto"/>
              <w:right w:val="nil"/>
            </w:tcBorders>
          </w:tcPr>
          <w:p w14:paraId="003818D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3EF35588" w14:textId="77777777" w:rsidTr="007B0336">
        <w:trPr>
          <w:trHeight w:val="880"/>
        </w:trPr>
        <w:tc>
          <w:tcPr>
            <w:tcW w:w="1448" w:type="dxa"/>
            <w:tcBorders>
              <w:top w:val="single" w:sz="4" w:space="0" w:color="auto"/>
              <w:left w:val="nil"/>
              <w:bottom w:val="single" w:sz="4" w:space="0" w:color="auto"/>
            </w:tcBorders>
          </w:tcPr>
          <w:p w14:paraId="232D7BE6"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ACR Appropriateness Criteria: Multiple Gestation</w:t>
            </w:r>
          </w:p>
        </w:tc>
        <w:tc>
          <w:tcPr>
            <w:tcW w:w="850" w:type="dxa"/>
            <w:tcBorders>
              <w:top w:val="single" w:sz="4" w:space="0" w:color="auto"/>
              <w:bottom w:val="single" w:sz="4" w:space="0" w:color="auto"/>
            </w:tcBorders>
          </w:tcPr>
          <w:p w14:paraId="22F6F17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American College of Radiology</w:t>
            </w:r>
          </w:p>
        </w:tc>
        <w:tc>
          <w:tcPr>
            <w:tcW w:w="709" w:type="dxa"/>
            <w:tcBorders>
              <w:top w:val="single" w:sz="4" w:space="0" w:color="auto"/>
              <w:bottom w:val="single" w:sz="4" w:space="0" w:color="auto"/>
            </w:tcBorders>
          </w:tcPr>
          <w:p w14:paraId="769A7B1E"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2017</w:t>
            </w:r>
          </w:p>
        </w:tc>
        <w:tc>
          <w:tcPr>
            <w:tcW w:w="992" w:type="dxa"/>
            <w:tcBorders>
              <w:top w:val="single" w:sz="4" w:space="0" w:color="auto"/>
              <w:bottom w:val="single" w:sz="4" w:space="0" w:color="auto"/>
            </w:tcBorders>
          </w:tcPr>
          <w:p w14:paraId="1F72336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7B2A140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Transabdominal US and transvaginal US are recommended in the first trimester when a twin pregnancy is known or suspected. Chorionicity and amnionicity are most accurately evaluated in the first trimester.</w:t>
            </w:r>
          </w:p>
        </w:tc>
        <w:tc>
          <w:tcPr>
            <w:tcW w:w="1134" w:type="dxa"/>
            <w:gridSpan w:val="2"/>
            <w:tcBorders>
              <w:top w:val="single" w:sz="4" w:space="0" w:color="auto"/>
              <w:bottom w:val="single" w:sz="4" w:space="0" w:color="auto"/>
            </w:tcBorders>
          </w:tcPr>
          <w:p w14:paraId="184F8A85"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3E81BD80" w14:textId="56D7A04F" w:rsidR="00961F42" w:rsidRPr="00961F42" w:rsidRDefault="00073D84">
            <w:pPr>
              <w:autoSpaceDE w:val="0"/>
              <w:autoSpaceDN w:val="0"/>
              <w:adjustRightInd w:val="0"/>
              <w:jc w:val="center"/>
              <w:rPr>
                <w:rFonts w:cstheme="minorHAnsi"/>
                <w:color w:val="000000"/>
                <w:sz w:val="20"/>
                <w:szCs w:val="20"/>
                <w:lang w:val="en-GB"/>
              </w:rPr>
            </w:pPr>
            <w:r>
              <w:rPr>
                <w:rFonts w:cstheme="minorHAnsi"/>
                <w:color w:val="000000"/>
                <w:sz w:val="20"/>
                <w:szCs w:val="20"/>
                <w:lang w:val="en-GB"/>
              </w:rPr>
              <w:t>NS</w:t>
            </w:r>
          </w:p>
        </w:tc>
        <w:tc>
          <w:tcPr>
            <w:tcW w:w="1134" w:type="dxa"/>
            <w:tcBorders>
              <w:top w:val="single" w:sz="4" w:space="0" w:color="auto"/>
              <w:bottom w:val="single" w:sz="4" w:space="0" w:color="auto"/>
            </w:tcBorders>
          </w:tcPr>
          <w:p w14:paraId="124F9F4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Summary of recommendations</w:t>
            </w:r>
          </w:p>
        </w:tc>
        <w:tc>
          <w:tcPr>
            <w:tcW w:w="2693" w:type="dxa"/>
            <w:tcBorders>
              <w:top w:val="single" w:sz="4" w:space="0" w:color="auto"/>
              <w:bottom w:val="single" w:sz="4" w:space="0" w:color="auto"/>
              <w:right w:val="nil"/>
            </w:tcBorders>
          </w:tcPr>
          <w:p w14:paraId="139E677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073D84" w:rsidRPr="00961F42" w14:paraId="035A8501" w14:textId="77777777" w:rsidTr="007B0336">
        <w:trPr>
          <w:trHeight w:val="1982"/>
        </w:trPr>
        <w:tc>
          <w:tcPr>
            <w:tcW w:w="1448" w:type="dxa"/>
            <w:tcBorders>
              <w:top w:val="single" w:sz="4" w:space="0" w:color="auto"/>
              <w:left w:val="nil"/>
              <w:bottom w:val="single" w:sz="4" w:space="0" w:color="auto"/>
            </w:tcBorders>
          </w:tcPr>
          <w:p w14:paraId="1825296F" w14:textId="77777777" w:rsidR="00073D84" w:rsidRPr="00961F42" w:rsidRDefault="00073D84">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RANZCOG Best Practice Statement: Management of monochorionic twin pregnancy</w:t>
            </w:r>
          </w:p>
        </w:tc>
        <w:tc>
          <w:tcPr>
            <w:tcW w:w="850" w:type="dxa"/>
            <w:tcBorders>
              <w:top w:val="single" w:sz="4" w:space="0" w:color="auto"/>
              <w:bottom w:val="single" w:sz="4" w:space="0" w:color="auto"/>
            </w:tcBorders>
          </w:tcPr>
          <w:p w14:paraId="64B357CC" w14:textId="77777777" w:rsidR="00073D84" w:rsidRPr="00961F42" w:rsidRDefault="00073D84">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RANZCOG Women's Health Committee</w:t>
            </w:r>
          </w:p>
        </w:tc>
        <w:tc>
          <w:tcPr>
            <w:tcW w:w="709" w:type="dxa"/>
            <w:tcBorders>
              <w:top w:val="single" w:sz="4" w:space="0" w:color="auto"/>
              <w:bottom w:val="single" w:sz="4" w:space="0" w:color="auto"/>
            </w:tcBorders>
          </w:tcPr>
          <w:p w14:paraId="4F3C0A18" w14:textId="77777777" w:rsidR="00073D84" w:rsidRPr="00961F42" w:rsidRDefault="00073D84">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2021</w:t>
            </w:r>
          </w:p>
        </w:tc>
        <w:tc>
          <w:tcPr>
            <w:tcW w:w="992" w:type="dxa"/>
            <w:tcBorders>
              <w:top w:val="single" w:sz="4" w:space="0" w:color="auto"/>
              <w:bottom w:val="single" w:sz="4" w:space="0" w:color="auto"/>
            </w:tcBorders>
          </w:tcPr>
          <w:p w14:paraId="4D5C2484" w14:textId="77777777" w:rsidR="00073D84" w:rsidRPr="00961F42" w:rsidRDefault="00073D84">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1</w:t>
            </w:r>
          </w:p>
        </w:tc>
        <w:tc>
          <w:tcPr>
            <w:tcW w:w="4530" w:type="dxa"/>
            <w:tcBorders>
              <w:top w:val="single" w:sz="4" w:space="0" w:color="auto"/>
              <w:bottom w:val="single" w:sz="4" w:space="0" w:color="auto"/>
            </w:tcBorders>
          </w:tcPr>
          <w:p w14:paraId="62F1C813" w14:textId="77777777" w:rsidR="00073D84" w:rsidRPr="00961F42" w:rsidRDefault="00073D84" w:rsidP="00CD4FA6">
            <w:pPr>
              <w:autoSpaceDE w:val="0"/>
              <w:autoSpaceDN w:val="0"/>
              <w:adjustRightInd w:val="0"/>
              <w:ind w:right="1160"/>
              <w:rPr>
                <w:rFonts w:cstheme="minorHAnsi"/>
                <w:color w:val="000000"/>
                <w:sz w:val="20"/>
                <w:szCs w:val="20"/>
                <w:lang w:val="en-GB"/>
              </w:rPr>
            </w:pPr>
            <w:r w:rsidRPr="00961F42">
              <w:rPr>
                <w:rFonts w:cstheme="minorHAnsi"/>
                <w:color w:val="000000"/>
                <w:sz w:val="20"/>
                <w:szCs w:val="20"/>
                <w:lang w:val="en-GB"/>
              </w:rPr>
              <w:t>Chorionicity is a critical consideration in the management of twin pregnancies and should be determined by ultrasound and documented in all twin pregnancies prior to 14 weeks gestation</w:t>
            </w:r>
          </w:p>
        </w:tc>
        <w:tc>
          <w:tcPr>
            <w:tcW w:w="1140" w:type="dxa"/>
            <w:gridSpan w:val="3"/>
            <w:tcBorders>
              <w:top w:val="single" w:sz="4" w:space="0" w:color="auto"/>
              <w:bottom w:val="single" w:sz="4" w:space="0" w:color="auto"/>
            </w:tcBorders>
          </w:tcPr>
          <w:p w14:paraId="5C2E4F58" w14:textId="39790018" w:rsidR="00073D84" w:rsidRDefault="00073D84" w:rsidP="00073D84">
            <w:pPr>
              <w:ind w:left="38"/>
              <w:rPr>
                <w:rFonts w:cstheme="minorHAnsi"/>
                <w:color w:val="000000"/>
                <w:sz w:val="20"/>
                <w:szCs w:val="20"/>
                <w:lang w:val="en-GB"/>
              </w:rPr>
            </w:pPr>
            <w:r>
              <w:rPr>
                <w:rFonts w:cstheme="minorHAnsi"/>
                <w:color w:val="000000"/>
                <w:sz w:val="20"/>
                <w:szCs w:val="20"/>
                <w:lang w:val="en-GB"/>
              </w:rPr>
              <w:t xml:space="preserve">     NS</w:t>
            </w:r>
          </w:p>
          <w:p w14:paraId="77A6BEFA" w14:textId="77777777" w:rsidR="00073D84" w:rsidRDefault="00073D84">
            <w:pPr>
              <w:rPr>
                <w:rFonts w:cstheme="minorHAnsi"/>
                <w:color w:val="000000"/>
                <w:sz w:val="20"/>
                <w:szCs w:val="20"/>
                <w:lang w:val="en-GB"/>
              </w:rPr>
            </w:pPr>
          </w:p>
          <w:p w14:paraId="52F97F1F" w14:textId="77777777" w:rsidR="00073D84" w:rsidRDefault="00073D84">
            <w:pPr>
              <w:rPr>
                <w:rFonts w:cstheme="minorHAnsi"/>
                <w:color w:val="000000"/>
                <w:sz w:val="20"/>
                <w:szCs w:val="20"/>
                <w:lang w:val="en-GB"/>
              </w:rPr>
            </w:pPr>
          </w:p>
          <w:p w14:paraId="3DA71F86" w14:textId="77777777" w:rsidR="00073D84" w:rsidRPr="00961F42" w:rsidRDefault="00073D84" w:rsidP="00073D84">
            <w:pPr>
              <w:autoSpaceDE w:val="0"/>
              <w:autoSpaceDN w:val="0"/>
              <w:adjustRightInd w:val="0"/>
              <w:ind w:right="1160"/>
              <w:rPr>
                <w:rFonts w:cstheme="minorHAnsi"/>
                <w:color w:val="000000"/>
                <w:sz w:val="20"/>
                <w:szCs w:val="20"/>
                <w:lang w:val="en-GB"/>
              </w:rPr>
            </w:pPr>
          </w:p>
        </w:tc>
        <w:tc>
          <w:tcPr>
            <w:tcW w:w="851" w:type="dxa"/>
            <w:tcBorders>
              <w:top w:val="single" w:sz="4" w:space="0" w:color="auto"/>
              <w:bottom w:val="single" w:sz="4" w:space="0" w:color="auto"/>
            </w:tcBorders>
          </w:tcPr>
          <w:p w14:paraId="2D651595" w14:textId="31164022" w:rsidR="00073D84" w:rsidRPr="00961F42" w:rsidRDefault="00073D84">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Consensus-based recommendation</w:t>
            </w:r>
          </w:p>
        </w:tc>
        <w:tc>
          <w:tcPr>
            <w:tcW w:w="1134" w:type="dxa"/>
            <w:tcBorders>
              <w:top w:val="single" w:sz="4" w:space="0" w:color="auto"/>
              <w:bottom w:val="single" w:sz="4" w:space="0" w:color="auto"/>
            </w:tcBorders>
          </w:tcPr>
          <w:p w14:paraId="19F9D21E" w14:textId="77777777" w:rsidR="00073D84" w:rsidRPr="00961F42" w:rsidRDefault="00073D84">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How is the chorionicity determined in multiple pregnancy?</w:t>
            </w:r>
          </w:p>
        </w:tc>
        <w:tc>
          <w:tcPr>
            <w:tcW w:w="2693" w:type="dxa"/>
            <w:tcBorders>
              <w:top w:val="single" w:sz="4" w:space="0" w:color="auto"/>
              <w:bottom w:val="single" w:sz="4" w:space="0" w:color="auto"/>
              <w:right w:val="nil"/>
            </w:tcBorders>
          </w:tcPr>
          <w:p w14:paraId="1FFE8C56" w14:textId="77777777" w:rsidR="00073D84" w:rsidRPr="00961F42" w:rsidRDefault="00073D84">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6E5692" w:rsidRPr="00961F42" w14:paraId="3A0E5A5A" w14:textId="77777777" w:rsidTr="007B0336">
        <w:tc>
          <w:tcPr>
            <w:tcW w:w="1448" w:type="dxa"/>
            <w:tcBorders>
              <w:top w:val="single" w:sz="4" w:space="0" w:color="auto"/>
              <w:left w:val="nil"/>
              <w:bottom w:val="nil"/>
            </w:tcBorders>
          </w:tcPr>
          <w:p w14:paraId="2CF445A0" w14:textId="77777777" w:rsidR="006E5692" w:rsidRPr="00961F42" w:rsidRDefault="006E5692" w:rsidP="006E5692">
            <w:pPr>
              <w:autoSpaceDE w:val="0"/>
              <w:autoSpaceDN w:val="0"/>
              <w:adjustRightInd w:val="0"/>
              <w:rPr>
                <w:rFonts w:cstheme="minorHAnsi"/>
                <w:b/>
                <w:bCs/>
                <w:color w:val="000000"/>
                <w:sz w:val="20"/>
                <w:szCs w:val="20"/>
                <w:lang w:val="en-GB"/>
              </w:rPr>
            </w:pPr>
          </w:p>
        </w:tc>
        <w:tc>
          <w:tcPr>
            <w:tcW w:w="850" w:type="dxa"/>
            <w:tcBorders>
              <w:top w:val="single" w:sz="4" w:space="0" w:color="auto"/>
              <w:bottom w:val="nil"/>
            </w:tcBorders>
          </w:tcPr>
          <w:p w14:paraId="321FCCEA" w14:textId="77777777" w:rsidR="006E5692" w:rsidRPr="00961F42" w:rsidRDefault="006E5692" w:rsidP="006E5692">
            <w:pPr>
              <w:autoSpaceDE w:val="0"/>
              <w:autoSpaceDN w:val="0"/>
              <w:adjustRightInd w:val="0"/>
              <w:rPr>
                <w:rFonts w:cstheme="minorHAnsi"/>
                <w:color w:val="000000"/>
                <w:sz w:val="20"/>
                <w:szCs w:val="20"/>
                <w:lang w:val="en-GB"/>
              </w:rPr>
            </w:pPr>
          </w:p>
        </w:tc>
        <w:tc>
          <w:tcPr>
            <w:tcW w:w="709" w:type="dxa"/>
            <w:tcBorders>
              <w:top w:val="single" w:sz="4" w:space="0" w:color="auto"/>
              <w:bottom w:val="nil"/>
            </w:tcBorders>
          </w:tcPr>
          <w:p w14:paraId="0904F2EB" w14:textId="77777777" w:rsidR="006E5692" w:rsidRPr="00961F42" w:rsidRDefault="006E5692" w:rsidP="006E5692">
            <w:pPr>
              <w:autoSpaceDE w:val="0"/>
              <w:autoSpaceDN w:val="0"/>
              <w:adjustRightInd w:val="0"/>
              <w:jc w:val="right"/>
              <w:rPr>
                <w:rFonts w:cstheme="minorHAnsi"/>
                <w:color w:val="000000"/>
                <w:sz w:val="20"/>
                <w:szCs w:val="20"/>
                <w:lang w:val="en-GB"/>
              </w:rPr>
            </w:pPr>
          </w:p>
        </w:tc>
        <w:tc>
          <w:tcPr>
            <w:tcW w:w="992" w:type="dxa"/>
            <w:tcBorders>
              <w:top w:val="single" w:sz="4" w:space="0" w:color="auto"/>
              <w:bottom w:val="nil"/>
            </w:tcBorders>
          </w:tcPr>
          <w:p w14:paraId="1DE7E6E8" w14:textId="77777777" w:rsidR="006E5692" w:rsidRPr="00961F42" w:rsidRDefault="006E5692" w:rsidP="006E5692">
            <w:pPr>
              <w:autoSpaceDE w:val="0"/>
              <w:autoSpaceDN w:val="0"/>
              <w:adjustRightInd w:val="0"/>
              <w:jc w:val="right"/>
              <w:rPr>
                <w:rFonts w:cstheme="minorHAnsi"/>
                <w:color w:val="000000"/>
                <w:sz w:val="20"/>
                <w:szCs w:val="20"/>
                <w:lang w:val="en-GB"/>
              </w:rPr>
            </w:pPr>
          </w:p>
        </w:tc>
        <w:tc>
          <w:tcPr>
            <w:tcW w:w="5670" w:type="dxa"/>
            <w:gridSpan w:val="4"/>
            <w:tcBorders>
              <w:top w:val="single" w:sz="4" w:space="0" w:color="auto"/>
              <w:bottom w:val="nil"/>
            </w:tcBorders>
          </w:tcPr>
          <w:p w14:paraId="64921B56" w14:textId="77777777" w:rsidR="006E5692" w:rsidRPr="00961F42" w:rsidRDefault="006E5692" w:rsidP="00CD4FA6">
            <w:pPr>
              <w:autoSpaceDE w:val="0"/>
              <w:autoSpaceDN w:val="0"/>
              <w:adjustRightInd w:val="0"/>
              <w:ind w:right="1160"/>
              <w:rPr>
                <w:rFonts w:cstheme="minorHAnsi"/>
                <w:color w:val="000000"/>
                <w:sz w:val="20"/>
                <w:szCs w:val="20"/>
                <w:lang w:val="en-GB"/>
              </w:rPr>
            </w:pPr>
          </w:p>
        </w:tc>
        <w:tc>
          <w:tcPr>
            <w:tcW w:w="851" w:type="dxa"/>
            <w:tcBorders>
              <w:top w:val="single" w:sz="4" w:space="0" w:color="auto"/>
              <w:bottom w:val="nil"/>
            </w:tcBorders>
          </w:tcPr>
          <w:p w14:paraId="542F8FE7" w14:textId="77777777" w:rsidR="006E5692" w:rsidRPr="00961F42" w:rsidRDefault="006E5692" w:rsidP="006E5692">
            <w:pPr>
              <w:autoSpaceDE w:val="0"/>
              <w:autoSpaceDN w:val="0"/>
              <w:adjustRightInd w:val="0"/>
              <w:jc w:val="center"/>
              <w:rPr>
                <w:rFonts w:cstheme="minorHAnsi"/>
                <w:color w:val="000000"/>
                <w:sz w:val="20"/>
                <w:szCs w:val="20"/>
                <w:lang w:val="en-GB"/>
              </w:rPr>
            </w:pPr>
          </w:p>
        </w:tc>
        <w:tc>
          <w:tcPr>
            <w:tcW w:w="1134" w:type="dxa"/>
            <w:tcBorders>
              <w:top w:val="single" w:sz="4" w:space="0" w:color="auto"/>
              <w:bottom w:val="nil"/>
            </w:tcBorders>
          </w:tcPr>
          <w:p w14:paraId="3FB06CB5" w14:textId="77777777" w:rsidR="006E5692" w:rsidRPr="00961F42" w:rsidRDefault="006E5692" w:rsidP="006E5692">
            <w:pPr>
              <w:autoSpaceDE w:val="0"/>
              <w:autoSpaceDN w:val="0"/>
              <w:adjustRightInd w:val="0"/>
              <w:rPr>
                <w:rFonts w:cstheme="minorHAnsi"/>
                <w:color w:val="000000"/>
                <w:sz w:val="20"/>
                <w:szCs w:val="20"/>
                <w:lang w:val="en-GB"/>
              </w:rPr>
            </w:pPr>
          </w:p>
        </w:tc>
        <w:tc>
          <w:tcPr>
            <w:tcW w:w="2693" w:type="dxa"/>
            <w:tcBorders>
              <w:top w:val="single" w:sz="4" w:space="0" w:color="auto"/>
              <w:bottom w:val="nil"/>
              <w:right w:val="nil"/>
            </w:tcBorders>
          </w:tcPr>
          <w:p w14:paraId="6E4722C9" w14:textId="77777777" w:rsidR="006E5692" w:rsidRPr="00961F42" w:rsidRDefault="006E5692" w:rsidP="006E5692">
            <w:pPr>
              <w:autoSpaceDE w:val="0"/>
              <w:autoSpaceDN w:val="0"/>
              <w:adjustRightInd w:val="0"/>
              <w:rPr>
                <w:rFonts w:cstheme="minorHAnsi"/>
                <w:color w:val="000000"/>
                <w:sz w:val="20"/>
                <w:szCs w:val="20"/>
                <w:lang w:val="en-GB"/>
              </w:rPr>
            </w:pPr>
          </w:p>
        </w:tc>
      </w:tr>
      <w:tr w:rsidR="00961F42" w:rsidRPr="00961F42" w14:paraId="19D1D5CE" w14:textId="77777777" w:rsidTr="007B0336">
        <w:trPr>
          <w:trHeight w:val="880"/>
        </w:trPr>
        <w:tc>
          <w:tcPr>
            <w:tcW w:w="1448" w:type="dxa"/>
            <w:tcBorders>
              <w:top w:val="nil"/>
              <w:left w:val="nil"/>
              <w:bottom w:val="single" w:sz="4" w:space="0" w:color="auto"/>
            </w:tcBorders>
          </w:tcPr>
          <w:p w14:paraId="42AD2EF6"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 xml:space="preserve">AWMF 015-087 S2e Guideline Monitoring and Care of Twin Pregnancies </w:t>
            </w:r>
          </w:p>
        </w:tc>
        <w:tc>
          <w:tcPr>
            <w:tcW w:w="850" w:type="dxa"/>
            <w:tcBorders>
              <w:top w:val="nil"/>
              <w:bottom w:val="single" w:sz="4" w:space="0" w:color="auto"/>
            </w:tcBorders>
          </w:tcPr>
          <w:p w14:paraId="08EF64AB"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AWMF</w:t>
            </w:r>
          </w:p>
        </w:tc>
        <w:tc>
          <w:tcPr>
            <w:tcW w:w="709" w:type="dxa"/>
            <w:tcBorders>
              <w:top w:val="nil"/>
              <w:bottom w:val="single" w:sz="4" w:space="0" w:color="auto"/>
            </w:tcBorders>
          </w:tcPr>
          <w:p w14:paraId="62F5AAAB"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2020</w:t>
            </w:r>
          </w:p>
        </w:tc>
        <w:tc>
          <w:tcPr>
            <w:tcW w:w="992" w:type="dxa"/>
            <w:tcBorders>
              <w:top w:val="nil"/>
              <w:bottom w:val="single" w:sz="4" w:space="0" w:color="auto"/>
            </w:tcBorders>
          </w:tcPr>
          <w:p w14:paraId="05A144F5"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1</w:t>
            </w:r>
          </w:p>
        </w:tc>
        <w:tc>
          <w:tcPr>
            <w:tcW w:w="4536" w:type="dxa"/>
            <w:gridSpan w:val="2"/>
            <w:tcBorders>
              <w:top w:val="nil"/>
              <w:bottom w:val="single" w:sz="4" w:space="0" w:color="auto"/>
            </w:tcBorders>
          </w:tcPr>
          <w:p w14:paraId="16DF0E8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The gestational age of twin pregnancies should be determined at a crown-rump length (CRL) of 45–84mm (11+0 to 13+6 weeks of gestation)</w:t>
            </w:r>
          </w:p>
        </w:tc>
        <w:tc>
          <w:tcPr>
            <w:tcW w:w="1134" w:type="dxa"/>
            <w:gridSpan w:val="2"/>
            <w:tcBorders>
              <w:top w:val="nil"/>
              <w:bottom w:val="single" w:sz="4" w:space="0" w:color="auto"/>
            </w:tcBorders>
          </w:tcPr>
          <w:p w14:paraId="063CE1E8"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nil"/>
              <w:bottom w:val="single" w:sz="4" w:space="0" w:color="auto"/>
            </w:tcBorders>
          </w:tcPr>
          <w:p w14:paraId="68B32FBC"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EK</w:t>
            </w:r>
          </w:p>
        </w:tc>
        <w:tc>
          <w:tcPr>
            <w:tcW w:w="1134" w:type="dxa"/>
            <w:tcBorders>
              <w:top w:val="nil"/>
              <w:bottom w:val="single" w:sz="4" w:space="0" w:color="auto"/>
            </w:tcBorders>
          </w:tcPr>
          <w:p w14:paraId="3D3B30D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Twin pregnancy dating</w:t>
            </w:r>
          </w:p>
        </w:tc>
        <w:tc>
          <w:tcPr>
            <w:tcW w:w="2693" w:type="dxa"/>
            <w:tcBorders>
              <w:top w:val="nil"/>
              <w:bottom w:val="single" w:sz="4" w:space="0" w:color="auto"/>
              <w:right w:val="nil"/>
            </w:tcBorders>
          </w:tcPr>
          <w:p w14:paraId="22CC7C8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118B3D95" w14:textId="77777777" w:rsidTr="007B0336">
        <w:trPr>
          <w:trHeight w:val="880"/>
        </w:trPr>
        <w:tc>
          <w:tcPr>
            <w:tcW w:w="1448" w:type="dxa"/>
            <w:tcBorders>
              <w:top w:val="single" w:sz="4" w:space="0" w:color="auto"/>
              <w:left w:val="nil"/>
              <w:bottom w:val="single" w:sz="4" w:space="0" w:color="auto"/>
            </w:tcBorders>
          </w:tcPr>
          <w:p w14:paraId="2204115C"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 xml:space="preserve">AWMF 015-087 S2e Guideline Monitoring and Care of Twin Pregnancies </w:t>
            </w:r>
          </w:p>
        </w:tc>
        <w:tc>
          <w:tcPr>
            <w:tcW w:w="850" w:type="dxa"/>
            <w:tcBorders>
              <w:top w:val="single" w:sz="4" w:space="0" w:color="auto"/>
              <w:bottom w:val="single" w:sz="4" w:space="0" w:color="auto"/>
            </w:tcBorders>
          </w:tcPr>
          <w:p w14:paraId="111AC1E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AWMF</w:t>
            </w:r>
          </w:p>
        </w:tc>
        <w:tc>
          <w:tcPr>
            <w:tcW w:w="709" w:type="dxa"/>
            <w:tcBorders>
              <w:top w:val="single" w:sz="4" w:space="0" w:color="auto"/>
              <w:bottom w:val="single" w:sz="4" w:space="0" w:color="auto"/>
            </w:tcBorders>
          </w:tcPr>
          <w:p w14:paraId="4A8C84D8"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2020</w:t>
            </w:r>
          </w:p>
        </w:tc>
        <w:tc>
          <w:tcPr>
            <w:tcW w:w="992" w:type="dxa"/>
            <w:tcBorders>
              <w:top w:val="single" w:sz="4" w:space="0" w:color="auto"/>
              <w:bottom w:val="single" w:sz="4" w:space="0" w:color="auto"/>
            </w:tcBorders>
          </w:tcPr>
          <w:p w14:paraId="0BD11D7A"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w:t>
            </w:r>
          </w:p>
        </w:tc>
        <w:tc>
          <w:tcPr>
            <w:tcW w:w="4536" w:type="dxa"/>
            <w:gridSpan w:val="2"/>
            <w:tcBorders>
              <w:top w:val="single" w:sz="4" w:space="0" w:color="auto"/>
              <w:bottom w:val="single" w:sz="4" w:space="0" w:color="auto"/>
            </w:tcBorders>
          </w:tcPr>
          <w:p w14:paraId="70647DFA"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For spontaneously conceived twins, the larger CRL should be used for estimation of gestational age. </w:t>
            </w:r>
          </w:p>
        </w:tc>
        <w:tc>
          <w:tcPr>
            <w:tcW w:w="1134" w:type="dxa"/>
            <w:gridSpan w:val="2"/>
            <w:tcBorders>
              <w:top w:val="single" w:sz="4" w:space="0" w:color="auto"/>
              <w:bottom w:val="single" w:sz="4" w:space="0" w:color="auto"/>
            </w:tcBorders>
          </w:tcPr>
          <w:p w14:paraId="5A41C38C"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C</w:t>
            </w:r>
          </w:p>
        </w:tc>
        <w:tc>
          <w:tcPr>
            <w:tcW w:w="851" w:type="dxa"/>
            <w:tcBorders>
              <w:top w:val="single" w:sz="4" w:space="0" w:color="auto"/>
              <w:bottom w:val="single" w:sz="4" w:space="0" w:color="auto"/>
            </w:tcBorders>
          </w:tcPr>
          <w:p w14:paraId="27F7C912"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2+</w:t>
            </w:r>
          </w:p>
        </w:tc>
        <w:tc>
          <w:tcPr>
            <w:tcW w:w="1134" w:type="dxa"/>
            <w:tcBorders>
              <w:top w:val="single" w:sz="4" w:space="0" w:color="auto"/>
              <w:bottom w:val="single" w:sz="4" w:space="0" w:color="auto"/>
            </w:tcBorders>
          </w:tcPr>
          <w:p w14:paraId="67E9910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Twin pregnancy dating</w:t>
            </w:r>
          </w:p>
        </w:tc>
        <w:tc>
          <w:tcPr>
            <w:tcW w:w="2693" w:type="dxa"/>
            <w:tcBorders>
              <w:top w:val="single" w:sz="4" w:space="0" w:color="auto"/>
              <w:bottom w:val="single" w:sz="4" w:space="0" w:color="auto"/>
              <w:right w:val="nil"/>
            </w:tcBorders>
          </w:tcPr>
          <w:p w14:paraId="066CA89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5BB64632" w14:textId="77777777" w:rsidTr="007B0336">
        <w:trPr>
          <w:trHeight w:val="880"/>
        </w:trPr>
        <w:tc>
          <w:tcPr>
            <w:tcW w:w="1448" w:type="dxa"/>
            <w:tcBorders>
              <w:top w:val="single" w:sz="4" w:space="0" w:color="auto"/>
              <w:left w:val="nil"/>
              <w:bottom w:val="single" w:sz="4" w:space="0" w:color="auto"/>
            </w:tcBorders>
          </w:tcPr>
          <w:p w14:paraId="25C6497C"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 xml:space="preserve">AWMF 015-087 S2e Guideline Monitoring and Care of Twin Pregnancies </w:t>
            </w:r>
          </w:p>
        </w:tc>
        <w:tc>
          <w:tcPr>
            <w:tcW w:w="850" w:type="dxa"/>
            <w:tcBorders>
              <w:top w:val="single" w:sz="4" w:space="0" w:color="auto"/>
              <w:bottom w:val="single" w:sz="4" w:space="0" w:color="auto"/>
            </w:tcBorders>
          </w:tcPr>
          <w:p w14:paraId="42FDD10B"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AWMF</w:t>
            </w:r>
          </w:p>
        </w:tc>
        <w:tc>
          <w:tcPr>
            <w:tcW w:w="709" w:type="dxa"/>
            <w:tcBorders>
              <w:top w:val="single" w:sz="4" w:space="0" w:color="auto"/>
              <w:bottom w:val="single" w:sz="4" w:space="0" w:color="auto"/>
            </w:tcBorders>
          </w:tcPr>
          <w:p w14:paraId="1E497947"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2020</w:t>
            </w:r>
          </w:p>
        </w:tc>
        <w:tc>
          <w:tcPr>
            <w:tcW w:w="992" w:type="dxa"/>
            <w:tcBorders>
              <w:top w:val="single" w:sz="4" w:space="0" w:color="auto"/>
              <w:bottom w:val="single" w:sz="4" w:space="0" w:color="auto"/>
            </w:tcBorders>
          </w:tcPr>
          <w:p w14:paraId="03BE49F3"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3</w:t>
            </w:r>
          </w:p>
        </w:tc>
        <w:tc>
          <w:tcPr>
            <w:tcW w:w="4536" w:type="dxa"/>
            <w:gridSpan w:val="2"/>
            <w:tcBorders>
              <w:top w:val="single" w:sz="4" w:space="0" w:color="auto"/>
              <w:bottom w:val="single" w:sz="4" w:space="0" w:color="auto"/>
            </w:tcBorders>
          </w:tcPr>
          <w:p w14:paraId="3627A8C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Twins conceived after IVF should be dated based on date of egg retrieval or the age of embryo (in days) at implantation.</w:t>
            </w:r>
          </w:p>
        </w:tc>
        <w:tc>
          <w:tcPr>
            <w:tcW w:w="1134" w:type="dxa"/>
            <w:gridSpan w:val="2"/>
            <w:tcBorders>
              <w:top w:val="single" w:sz="4" w:space="0" w:color="auto"/>
              <w:bottom w:val="single" w:sz="4" w:space="0" w:color="auto"/>
            </w:tcBorders>
          </w:tcPr>
          <w:p w14:paraId="2A818D71"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C</w:t>
            </w:r>
          </w:p>
        </w:tc>
        <w:tc>
          <w:tcPr>
            <w:tcW w:w="851" w:type="dxa"/>
            <w:tcBorders>
              <w:top w:val="single" w:sz="4" w:space="0" w:color="auto"/>
              <w:bottom w:val="single" w:sz="4" w:space="0" w:color="auto"/>
            </w:tcBorders>
          </w:tcPr>
          <w:p w14:paraId="471BEAA9"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2+</w:t>
            </w:r>
          </w:p>
        </w:tc>
        <w:tc>
          <w:tcPr>
            <w:tcW w:w="1134" w:type="dxa"/>
            <w:tcBorders>
              <w:top w:val="single" w:sz="4" w:space="0" w:color="auto"/>
              <w:bottom w:val="single" w:sz="4" w:space="0" w:color="auto"/>
            </w:tcBorders>
          </w:tcPr>
          <w:p w14:paraId="1506419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Twin pregnancy dating</w:t>
            </w:r>
          </w:p>
        </w:tc>
        <w:tc>
          <w:tcPr>
            <w:tcW w:w="2693" w:type="dxa"/>
            <w:tcBorders>
              <w:top w:val="single" w:sz="4" w:space="0" w:color="auto"/>
              <w:bottom w:val="single" w:sz="4" w:space="0" w:color="auto"/>
              <w:right w:val="nil"/>
            </w:tcBorders>
          </w:tcPr>
          <w:p w14:paraId="2C0F22C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3198DED9" w14:textId="77777777" w:rsidTr="007B0336">
        <w:trPr>
          <w:trHeight w:val="1480"/>
        </w:trPr>
        <w:tc>
          <w:tcPr>
            <w:tcW w:w="1448" w:type="dxa"/>
            <w:tcBorders>
              <w:top w:val="single" w:sz="4" w:space="0" w:color="auto"/>
              <w:left w:val="nil"/>
              <w:bottom w:val="single" w:sz="4" w:space="0" w:color="auto"/>
            </w:tcBorders>
          </w:tcPr>
          <w:p w14:paraId="7AAFC972"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 xml:space="preserve">AWMF 015-087 S2e Guideline Monitoring and Care of Twin Pregnancies </w:t>
            </w:r>
          </w:p>
        </w:tc>
        <w:tc>
          <w:tcPr>
            <w:tcW w:w="850" w:type="dxa"/>
            <w:tcBorders>
              <w:top w:val="single" w:sz="4" w:space="0" w:color="auto"/>
              <w:bottom w:val="single" w:sz="4" w:space="0" w:color="auto"/>
            </w:tcBorders>
          </w:tcPr>
          <w:p w14:paraId="44D0201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AWMF</w:t>
            </w:r>
          </w:p>
        </w:tc>
        <w:tc>
          <w:tcPr>
            <w:tcW w:w="709" w:type="dxa"/>
            <w:tcBorders>
              <w:top w:val="single" w:sz="4" w:space="0" w:color="auto"/>
              <w:bottom w:val="single" w:sz="4" w:space="0" w:color="auto"/>
            </w:tcBorders>
          </w:tcPr>
          <w:p w14:paraId="7F6BC7A0"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2020</w:t>
            </w:r>
          </w:p>
        </w:tc>
        <w:tc>
          <w:tcPr>
            <w:tcW w:w="992" w:type="dxa"/>
            <w:tcBorders>
              <w:top w:val="single" w:sz="4" w:space="0" w:color="auto"/>
              <w:bottom w:val="single" w:sz="4" w:space="0" w:color="auto"/>
            </w:tcBorders>
          </w:tcPr>
          <w:p w14:paraId="64D64AF2"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4</w:t>
            </w:r>
          </w:p>
        </w:tc>
        <w:tc>
          <w:tcPr>
            <w:tcW w:w="4536" w:type="dxa"/>
            <w:gridSpan w:val="2"/>
            <w:tcBorders>
              <w:top w:val="single" w:sz="4" w:space="0" w:color="auto"/>
              <w:bottom w:val="single" w:sz="4" w:space="0" w:color="auto"/>
            </w:tcBorders>
          </w:tcPr>
          <w:p w14:paraId="0C060FA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The chorionicity should be determined before 13+6 weeks of pregnancy through: assessment of the thickness of the membrane at insertion site of the amniotic membrane into the placenta, the determination of the T or lambda symbol as well as the number of placental masses. An ultrasound image showing chorionicity should be archived in the documents for later inspection. </w:t>
            </w:r>
          </w:p>
        </w:tc>
        <w:tc>
          <w:tcPr>
            <w:tcW w:w="1134" w:type="dxa"/>
            <w:gridSpan w:val="2"/>
            <w:tcBorders>
              <w:top w:val="single" w:sz="4" w:space="0" w:color="auto"/>
              <w:bottom w:val="single" w:sz="4" w:space="0" w:color="auto"/>
            </w:tcBorders>
          </w:tcPr>
          <w:p w14:paraId="5F92C55E"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A</w:t>
            </w:r>
          </w:p>
        </w:tc>
        <w:tc>
          <w:tcPr>
            <w:tcW w:w="851" w:type="dxa"/>
            <w:tcBorders>
              <w:top w:val="single" w:sz="4" w:space="0" w:color="auto"/>
              <w:bottom w:val="single" w:sz="4" w:space="0" w:color="auto"/>
            </w:tcBorders>
          </w:tcPr>
          <w:p w14:paraId="1CAA893B"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EK, 1+</w:t>
            </w:r>
          </w:p>
        </w:tc>
        <w:tc>
          <w:tcPr>
            <w:tcW w:w="1134" w:type="dxa"/>
            <w:tcBorders>
              <w:top w:val="single" w:sz="4" w:space="0" w:color="auto"/>
              <w:bottom w:val="single" w:sz="4" w:space="0" w:color="auto"/>
            </w:tcBorders>
          </w:tcPr>
          <w:p w14:paraId="555F6D5B"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Determination of amnionicity and chorionicity for twin pregnancies</w:t>
            </w:r>
          </w:p>
        </w:tc>
        <w:tc>
          <w:tcPr>
            <w:tcW w:w="2693" w:type="dxa"/>
            <w:tcBorders>
              <w:top w:val="single" w:sz="4" w:space="0" w:color="auto"/>
              <w:bottom w:val="single" w:sz="4" w:space="0" w:color="auto"/>
              <w:right w:val="nil"/>
            </w:tcBorders>
          </w:tcPr>
          <w:p w14:paraId="48F31C7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1C3B0D68" w14:textId="77777777" w:rsidTr="007B0336">
        <w:trPr>
          <w:trHeight w:val="1455"/>
        </w:trPr>
        <w:tc>
          <w:tcPr>
            <w:tcW w:w="1448" w:type="dxa"/>
            <w:tcBorders>
              <w:top w:val="single" w:sz="4" w:space="0" w:color="auto"/>
              <w:left w:val="nil"/>
              <w:bottom w:val="single" w:sz="4" w:space="0" w:color="auto"/>
            </w:tcBorders>
          </w:tcPr>
          <w:p w14:paraId="50A9F2D6" w14:textId="163B2EBF" w:rsidR="00961F42" w:rsidRPr="00961F42" w:rsidRDefault="00961F42" w:rsidP="006E569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 xml:space="preserve">AWMF 015-087 S2e Guideline Monitoring and Care of </w:t>
            </w:r>
          </w:p>
        </w:tc>
        <w:tc>
          <w:tcPr>
            <w:tcW w:w="850" w:type="dxa"/>
            <w:tcBorders>
              <w:top w:val="single" w:sz="4" w:space="0" w:color="auto"/>
              <w:bottom w:val="single" w:sz="4" w:space="0" w:color="auto"/>
            </w:tcBorders>
          </w:tcPr>
          <w:p w14:paraId="22D5EAF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AWMF</w:t>
            </w:r>
          </w:p>
        </w:tc>
        <w:tc>
          <w:tcPr>
            <w:tcW w:w="709" w:type="dxa"/>
            <w:tcBorders>
              <w:top w:val="single" w:sz="4" w:space="0" w:color="auto"/>
              <w:bottom w:val="single" w:sz="4" w:space="0" w:color="auto"/>
            </w:tcBorders>
          </w:tcPr>
          <w:p w14:paraId="03A2C1F2"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2020</w:t>
            </w:r>
          </w:p>
        </w:tc>
        <w:tc>
          <w:tcPr>
            <w:tcW w:w="992" w:type="dxa"/>
            <w:tcBorders>
              <w:top w:val="single" w:sz="4" w:space="0" w:color="auto"/>
              <w:bottom w:val="single" w:sz="4" w:space="0" w:color="auto"/>
            </w:tcBorders>
          </w:tcPr>
          <w:p w14:paraId="15F722B4"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5</w:t>
            </w:r>
          </w:p>
        </w:tc>
        <w:tc>
          <w:tcPr>
            <w:tcW w:w="4536" w:type="dxa"/>
            <w:gridSpan w:val="2"/>
            <w:tcBorders>
              <w:top w:val="single" w:sz="4" w:space="0" w:color="auto"/>
              <w:bottom w:val="single" w:sz="4" w:space="0" w:color="auto"/>
            </w:tcBorders>
          </w:tcPr>
          <w:p w14:paraId="44FB194C"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The second opinion of a specialized center should be obtained if it is not possible to determine chorionicity in a routine setting by transabdominal or transvaginal ultrasound.</w:t>
            </w:r>
          </w:p>
        </w:tc>
        <w:tc>
          <w:tcPr>
            <w:tcW w:w="1134" w:type="dxa"/>
            <w:gridSpan w:val="2"/>
            <w:tcBorders>
              <w:top w:val="single" w:sz="4" w:space="0" w:color="auto"/>
              <w:bottom w:val="single" w:sz="4" w:space="0" w:color="auto"/>
            </w:tcBorders>
          </w:tcPr>
          <w:p w14:paraId="70066481"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404A9848"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EK</w:t>
            </w:r>
          </w:p>
        </w:tc>
        <w:tc>
          <w:tcPr>
            <w:tcW w:w="1134" w:type="dxa"/>
            <w:tcBorders>
              <w:top w:val="single" w:sz="4" w:space="0" w:color="auto"/>
              <w:bottom w:val="single" w:sz="4" w:space="0" w:color="auto"/>
            </w:tcBorders>
          </w:tcPr>
          <w:p w14:paraId="08C0DFE5" w14:textId="15C9556E" w:rsidR="00961F42" w:rsidRPr="00961F42" w:rsidRDefault="00961F42" w:rsidP="006E569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Determination of amnionicity and chorionicity for twin </w:t>
            </w:r>
          </w:p>
        </w:tc>
        <w:tc>
          <w:tcPr>
            <w:tcW w:w="2693" w:type="dxa"/>
            <w:tcBorders>
              <w:top w:val="single" w:sz="4" w:space="0" w:color="auto"/>
              <w:bottom w:val="single" w:sz="4" w:space="0" w:color="auto"/>
              <w:right w:val="nil"/>
            </w:tcBorders>
          </w:tcPr>
          <w:p w14:paraId="6A5A109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6E5692" w:rsidRPr="00961F42" w14:paraId="0C438B14" w14:textId="77777777" w:rsidTr="007B0336">
        <w:trPr>
          <w:trHeight w:val="499"/>
        </w:trPr>
        <w:tc>
          <w:tcPr>
            <w:tcW w:w="1448" w:type="dxa"/>
            <w:tcBorders>
              <w:top w:val="single" w:sz="4" w:space="0" w:color="auto"/>
              <w:left w:val="nil"/>
              <w:bottom w:val="nil"/>
            </w:tcBorders>
          </w:tcPr>
          <w:p w14:paraId="2FB4AC29" w14:textId="77777777" w:rsidR="006E5692" w:rsidRPr="00961F42" w:rsidRDefault="006E5692" w:rsidP="006E569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 xml:space="preserve">Twin Pregnancies </w:t>
            </w:r>
          </w:p>
        </w:tc>
        <w:tc>
          <w:tcPr>
            <w:tcW w:w="850" w:type="dxa"/>
            <w:tcBorders>
              <w:top w:val="single" w:sz="4" w:space="0" w:color="auto"/>
              <w:bottom w:val="nil"/>
            </w:tcBorders>
          </w:tcPr>
          <w:p w14:paraId="413D7DE1" w14:textId="77777777" w:rsidR="006E5692" w:rsidRPr="00961F42" w:rsidRDefault="006E5692" w:rsidP="006E5692">
            <w:pPr>
              <w:autoSpaceDE w:val="0"/>
              <w:autoSpaceDN w:val="0"/>
              <w:adjustRightInd w:val="0"/>
              <w:rPr>
                <w:rFonts w:cstheme="minorHAnsi"/>
                <w:color w:val="000000"/>
                <w:sz w:val="20"/>
                <w:szCs w:val="20"/>
                <w:lang w:val="en-GB"/>
              </w:rPr>
            </w:pPr>
          </w:p>
        </w:tc>
        <w:tc>
          <w:tcPr>
            <w:tcW w:w="709" w:type="dxa"/>
            <w:tcBorders>
              <w:top w:val="single" w:sz="4" w:space="0" w:color="auto"/>
              <w:bottom w:val="nil"/>
            </w:tcBorders>
          </w:tcPr>
          <w:p w14:paraId="6F130A89" w14:textId="77777777" w:rsidR="006E5692" w:rsidRPr="00961F42" w:rsidRDefault="006E5692" w:rsidP="006E5692">
            <w:pPr>
              <w:autoSpaceDE w:val="0"/>
              <w:autoSpaceDN w:val="0"/>
              <w:adjustRightInd w:val="0"/>
              <w:jc w:val="right"/>
              <w:rPr>
                <w:rFonts w:cstheme="minorHAnsi"/>
                <w:color w:val="000000"/>
                <w:sz w:val="20"/>
                <w:szCs w:val="20"/>
                <w:lang w:val="en-GB"/>
              </w:rPr>
            </w:pPr>
          </w:p>
        </w:tc>
        <w:tc>
          <w:tcPr>
            <w:tcW w:w="992" w:type="dxa"/>
            <w:tcBorders>
              <w:top w:val="single" w:sz="4" w:space="0" w:color="auto"/>
              <w:bottom w:val="nil"/>
            </w:tcBorders>
          </w:tcPr>
          <w:p w14:paraId="488815E4" w14:textId="77777777" w:rsidR="006E5692" w:rsidRPr="00961F42" w:rsidRDefault="006E5692" w:rsidP="006E5692">
            <w:pPr>
              <w:autoSpaceDE w:val="0"/>
              <w:autoSpaceDN w:val="0"/>
              <w:adjustRightInd w:val="0"/>
              <w:jc w:val="right"/>
              <w:rPr>
                <w:rFonts w:cstheme="minorHAnsi"/>
                <w:color w:val="000000"/>
                <w:sz w:val="20"/>
                <w:szCs w:val="20"/>
                <w:lang w:val="en-GB"/>
              </w:rPr>
            </w:pPr>
          </w:p>
        </w:tc>
        <w:tc>
          <w:tcPr>
            <w:tcW w:w="4536" w:type="dxa"/>
            <w:gridSpan w:val="2"/>
            <w:tcBorders>
              <w:top w:val="single" w:sz="4" w:space="0" w:color="auto"/>
              <w:bottom w:val="nil"/>
            </w:tcBorders>
          </w:tcPr>
          <w:p w14:paraId="27BCA9DD" w14:textId="77777777" w:rsidR="006E5692" w:rsidRPr="00961F42" w:rsidRDefault="006E5692" w:rsidP="006E5692">
            <w:pPr>
              <w:autoSpaceDE w:val="0"/>
              <w:autoSpaceDN w:val="0"/>
              <w:adjustRightInd w:val="0"/>
              <w:rPr>
                <w:rFonts w:cstheme="minorHAnsi"/>
                <w:color w:val="000000"/>
                <w:sz w:val="20"/>
                <w:szCs w:val="20"/>
                <w:lang w:val="en-GB"/>
              </w:rPr>
            </w:pPr>
          </w:p>
        </w:tc>
        <w:tc>
          <w:tcPr>
            <w:tcW w:w="1134" w:type="dxa"/>
            <w:gridSpan w:val="2"/>
            <w:tcBorders>
              <w:top w:val="single" w:sz="4" w:space="0" w:color="auto"/>
              <w:bottom w:val="nil"/>
            </w:tcBorders>
          </w:tcPr>
          <w:p w14:paraId="0BCD5B8E" w14:textId="77777777" w:rsidR="006E5692" w:rsidRPr="00961F42" w:rsidRDefault="006E5692" w:rsidP="006E5692">
            <w:pPr>
              <w:autoSpaceDE w:val="0"/>
              <w:autoSpaceDN w:val="0"/>
              <w:adjustRightInd w:val="0"/>
              <w:jc w:val="center"/>
              <w:rPr>
                <w:rFonts w:cstheme="minorHAnsi"/>
                <w:color w:val="000000"/>
                <w:sz w:val="20"/>
                <w:szCs w:val="20"/>
                <w:lang w:val="en-GB"/>
              </w:rPr>
            </w:pPr>
          </w:p>
        </w:tc>
        <w:tc>
          <w:tcPr>
            <w:tcW w:w="851" w:type="dxa"/>
            <w:tcBorders>
              <w:top w:val="single" w:sz="4" w:space="0" w:color="auto"/>
              <w:bottom w:val="nil"/>
            </w:tcBorders>
          </w:tcPr>
          <w:p w14:paraId="603E0903" w14:textId="77777777" w:rsidR="006E5692" w:rsidRPr="00961F42" w:rsidRDefault="006E5692" w:rsidP="006E5692">
            <w:pPr>
              <w:autoSpaceDE w:val="0"/>
              <w:autoSpaceDN w:val="0"/>
              <w:adjustRightInd w:val="0"/>
              <w:jc w:val="center"/>
              <w:rPr>
                <w:rFonts w:cstheme="minorHAnsi"/>
                <w:color w:val="000000"/>
                <w:sz w:val="20"/>
                <w:szCs w:val="20"/>
                <w:lang w:val="en-GB"/>
              </w:rPr>
            </w:pPr>
          </w:p>
        </w:tc>
        <w:tc>
          <w:tcPr>
            <w:tcW w:w="1134" w:type="dxa"/>
            <w:tcBorders>
              <w:top w:val="single" w:sz="4" w:space="0" w:color="auto"/>
              <w:bottom w:val="nil"/>
            </w:tcBorders>
          </w:tcPr>
          <w:p w14:paraId="46EC9B4B" w14:textId="77777777" w:rsidR="006E5692" w:rsidRPr="00961F42" w:rsidRDefault="006E5692" w:rsidP="006E569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pregnancies</w:t>
            </w:r>
          </w:p>
        </w:tc>
        <w:tc>
          <w:tcPr>
            <w:tcW w:w="2693" w:type="dxa"/>
            <w:tcBorders>
              <w:top w:val="single" w:sz="4" w:space="0" w:color="auto"/>
              <w:bottom w:val="nil"/>
              <w:right w:val="nil"/>
            </w:tcBorders>
          </w:tcPr>
          <w:p w14:paraId="7E0E78F7" w14:textId="77777777" w:rsidR="006E5692" w:rsidRPr="00961F42" w:rsidRDefault="006E5692" w:rsidP="006E5692">
            <w:pPr>
              <w:autoSpaceDE w:val="0"/>
              <w:autoSpaceDN w:val="0"/>
              <w:adjustRightInd w:val="0"/>
              <w:rPr>
                <w:rFonts w:cstheme="minorHAnsi"/>
                <w:color w:val="000000"/>
                <w:sz w:val="20"/>
                <w:szCs w:val="20"/>
                <w:lang w:val="en-GB"/>
              </w:rPr>
            </w:pPr>
          </w:p>
        </w:tc>
      </w:tr>
      <w:tr w:rsidR="00961F42" w:rsidRPr="00961F42" w14:paraId="6B093078" w14:textId="77777777" w:rsidTr="007B0336">
        <w:trPr>
          <w:trHeight w:val="1180"/>
        </w:trPr>
        <w:tc>
          <w:tcPr>
            <w:tcW w:w="1448" w:type="dxa"/>
            <w:tcBorders>
              <w:top w:val="nil"/>
              <w:left w:val="nil"/>
              <w:bottom w:val="single" w:sz="4" w:space="0" w:color="auto"/>
            </w:tcBorders>
          </w:tcPr>
          <w:p w14:paraId="207E0A20"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 xml:space="preserve">AWMF 015-087 S2e Guideline Monitoring and Care of Twin Pregnancies </w:t>
            </w:r>
          </w:p>
        </w:tc>
        <w:tc>
          <w:tcPr>
            <w:tcW w:w="850" w:type="dxa"/>
            <w:tcBorders>
              <w:top w:val="nil"/>
              <w:bottom w:val="single" w:sz="4" w:space="0" w:color="auto"/>
            </w:tcBorders>
          </w:tcPr>
          <w:p w14:paraId="1E574212"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AWMF</w:t>
            </w:r>
          </w:p>
        </w:tc>
        <w:tc>
          <w:tcPr>
            <w:tcW w:w="709" w:type="dxa"/>
            <w:tcBorders>
              <w:top w:val="nil"/>
              <w:bottom w:val="single" w:sz="4" w:space="0" w:color="auto"/>
            </w:tcBorders>
          </w:tcPr>
          <w:p w14:paraId="148E7B37"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2020</w:t>
            </w:r>
          </w:p>
        </w:tc>
        <w:tc>
          <w:tcPr>
            <w:tcW w:w="992" w:type="dxa"/>
            <w:tcBorders>
              <w:top w:val="nil"/>
              <w:bottom w:val="single" w:sz="4" w:space="0" w:color="auto"/>
            </w:tcBorders>
          </w:tcPr>
          <w:p w14:paraId="3919BC2E"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6</w:t>
            </w:r>
          </w:p>
        </w:tc>
        <w:tc>
          <w:tcPr>
            <w:tcW w:w="4536" w:type="dxa"/>
            <w:gridSpan w:val="2"/>
            <w:tcBorders>
              <w:top w:val="nil"/>
              <w:bottom w:val="single" w:sz="4" w:space="0" w:color="auto"/>
            </w:tcBorders>
          </w:tcPr>
          <w:p w14:paraId="2B550A5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If the determination of chorionicity is also not possible there, the pregnancy should be treated as an MC pregnancy</w:t>
            </w:r>
          </w:p>
        </w:tc>
        <w:tc>
          <w:tcPr>
            <w:tcW w:w="1134" w:type="dxa"/>
            <w:gridSpan w:val="2"/>
            <w:tcBorders>
              <w:top w:val="nil"/>
              <w:bottom w:val="single" w:sz="4" w:space="0" w:color="auto"/>
            </w:tcBorders>
          </w:tcPr>
          <w:p w14:paraId="7879F548"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nil"/>
              <w:bottom w:val="single" w:sz="4" w:space="0" w:color="auto"/>
            </w:tcBorders>
          </w:tcPr>
          <w:p w14:paraId="79C3B0E8"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EK</w:t>
            </w:r>
          </w:p>
        </w:tc>
        <w:tc>
          <w:tcPr>
            <w:tcW w:w="1134" w:type="dxa"/>
            <w:tcBorders>
              <w:top w:val="nil"/>
              <w:bottom w:val="single" w:sz="4" w:space="0" w:color="auto"/>
            </w:tcBorders>
          </w:tcPr>
          <w:p w14:paraId="6366A7E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Determination of amnionicity and chorionicity for twin pregnancies</w:t>
            </w:r>
          </w:p>
        </w:tc>
        <w:tc>
          <w:tcPr>
            <w:tcW w:w="2693" w:type="dxa"/>
            <w:tcBorders>
              <w:top w:val="nil"/>
              <w:bottom w:val="single" w:sz="4" w:space="0" w:color="auto"/>
              <w:right w:val="nil"/>
            </w:tcBorders>
          </w:tcPr>
          <w:p w14:paraId="7443E08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439AD1AC" w14:textId="77777777" w:rsidTr="007B0336">
        <w:trPr>
          <w:trHeight w:val="1180"/>
        </w:trPr>
        <w:tc>
          <w:tcPr>
            <w:tcW w:w="1448" w:type="dxa"/>
            <w:tcBorders>
              <w:top w:val="single" w:sz="4" w:space="0" w:color="auto"/>
              <w:left w:val="nil"/>
              <w:bottom w:val="single" w:sz="4" w:space="0" w:color="auto"/>
            </w:tcBorders>
          </w:tcPr>
          <w:p w14:paraId="5A9569FF"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 xml:space="preserve">AWMF 015-087 S2e Guideline Monitoring and Care of Twin Pregnancies </w:t>
            </w:r>
          </w:p>
        </w:tc>
        <w:tc>
          <w:tcPr>
            <w:tcW w:w="850" w:type="dxa"/>
            <w:tcBorders>
              <w:top w:val="single" w:sz="4" w:space="0" w:color="auto"/>
              <w:bottom w:val="single" w:sz="4" w:space="0" w:color="auto"/>
            </w:tcBorders>
          </w:tcPr>
          <w:p w14:paraId="311045F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AWMF</w:t>
            </w:r>
          </w:p>
        </w:tc>
        <w:tc>
          <w:tcPr>
            <w:tcW w:w="709" w:type="dxa"/>
            <w:tcBorders>
              <w:top w:val="single" w:sz="4" w:space="0" w:color="auto"/>
              <w:bottom w:val="single" w:sz="4" w:space="0" w:color="auto"/>
            </w:tcBorders>
          </w:tcPr>
          <w:p w14:paraId="5858BE8A"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2020</w:t>
            </w:r>
          </w:p>
        </w:tc>
        <w:tc>
          <w:tcPr>
            <w:tcW w:w="992" w:type="dxa"/>
            <w:tcBorders>
              <w:top w:val="single" w:sz="4" w:space="0" w:color="auto"/>
              <w:bottom w:val="single" w:sz="4" w:space="0" w:color="auto"/>
            </w:tcBorders>
          </w:tcPr>
          <w:p w14:paraId="5F929B9B"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7</w:t>
            </w:r>
          </w:p>
        </w:tc>
        <w:tc>
          <w:tcPr>
            <w:tcW w:w="4536" w:type="dxa"/>
            <w:gridSpan w:val="2"/>
            <w:tcBorders>
              <w:top w:val="single" w:sz="4" w:space="0" w:color="auto"/>
              <w:bottom w:val="single" w:sz="4" w:space="0" w:color="auto"/>
            </w:tcBorders>
          </w:tcPr>
          <w:p w14:paraId="16688398" w14:textId="7C96A00D"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The </w:t>
            </w:r>
            <w:r w:rsidR="005E5026" w:rsidRPr="00961F42">
              <w:rPr>
                <w:rFonts w:cstheme="minorHAnsi"/>
                <w:color w:val="000000"/>
                <w:sz w:val="20"/>
                <w:szCs w:val="20"/>
                <w:lang w:val="en-GB"/>
              </w:rPr>
              <w:t>labelling</w:t>
            </w:r>
            <w:r w:rsidRPr="00961F42">
              <w:rPr>
                <w:rFonts w:cstheme="minorHAnsi"/>
                <w:color w:val="000000"/>
                <w:sz w:val="20"/>
                <w:szCs w:val="20"/>
                <w:lang w:val="en-GB"/>
              </w:rPr>
              <w:t xml:space="preserve"> of twin fetuses should follow a reliable and uniform strategy and be clearly documented. Several parameters should be used for this (e. g. which is to the front, the side, the position, the location of the placenta and umbilical insertion, and the sex)</w:t>
            </w:r>
          </w:p>
        </w:tc>
        <w:tc>
          <w:tcPr>
            <w:tcW w:w="1134" w:type="dxa"/>
            <w:gridSpan w:val="2"/>
            <w:tcBorders>
              <w:top w:val="single" w:sz="4" w:space="0" w:color="auto"/>
              <w:bottom w:val="single" w:sz="4" w:space="0" w:color="auto"/>
            </w:tcBorders>
          </w:tcPr>
          <w:p w14:paraId="428D227B"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C</w:t>
            </w:r>
          </w:p>
        </w:tc>
        <w:tc>
          <w:tcPr>
            <w:tcW w:w="851" w:type="dxa"/>
            <w:tcBorders>
              <w:top w:val="single" w:sz="4" w:space="0" w:color="auto"/>
              <w:bottom w:val="single" w:sz="4" w:space="0" w:color="auto"/>
            </w:tcBorders>
          </w:tcPr>
          <w:p w14:paraId="3B708E5E"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EK, 2+</w:t>
            </w:r>
          </w:p>
        </w:tc>
        <w:tc>
          <w:tcPr>
            <w:tcW w:w="1134" w:type="dxa"/>
            <w:tcBorders>
              <w:top w:val="single" w:sz="4" w:space="0" w:color="auto"/>
              <w:bottom w:val="single" w:sz="4" w:space="0" w:color="auto"/>
            </w:tcBorders>
          </w:tcPr>
          <w:p w14:paraId="6812832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Designation of twin fetuses</w:t>
            </w:r>
          </w:p>
        </w:tc>
        <w:tc>
          <w:tcPr>
            <w:tcW w:w="2693" w:type="dxa"/>
            <w:tcBorders>
              <w:top w:val="single" w:sz="4" w:space="0" w:color="auto"/>
              <w:bottom w:val="single" w:sz="4" w:space="0" w:color="auto"/>
              <w:right w:val="nil"/>
            </w:tcBorders>
          </w:tcPr>
          <w:p w14:paraId="293DD18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2A8E51CD" w14:textId="77777777" w:rsidTr="007B0336">
        <w:trPr>
          <w:trHeight w:val="1444"/>
        </w:trPr>
        <w:tc>
          <w:tcPr>
            <w:tcW w:w="1448" w:type="dxa"/>
            <w:tcBorders>
              <w:top w:val="single" w:sz="4" w:space="0" w:color="auto"/>
              <w:left w:val="nil"/>
              <w:bottom w:val="single" w:sz="4" w:space="0" w:color="auto"/>
            </w:tcBorders>
          </w:tcPr>
          <w:p w14:paraId="256A99D7" w14:textId="578EEE54"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 xml:space="preserve">Tvillinger - ﻿håndtering af graviditet og fødsel (twins- handling </w:t>
            </w:r>
            <w:r w:rsidR="005E5026" w:rsidRPr="00961F42">
              <w:rPr>
                <w:rFonts w:cstheme="minorHAnsi"/>
                <w:b/>
                <w:bCs/>
                <w:color w:val="000000"/>
                <w:sz w:val="20"/>
                <w:szCs w:val="20"/>
                <w:lang w:val="en-GB"/>
              </w:rPr>
              <w:t>pregnancy</w:t>
            </w:r>
            <w:r w:rsidRPr="00961F42">
              <w:rPr>
                <w:rFonts w:cstheme="minorHAnsi"/>
                <w:b/>
                <w:bCs/>
                <w:color w:val="000000"/>
                <w:sz w:val="20"/>
                <w:szCs w:val="20"/>
                <w:lang w:val="en-GB"/>
              </w:rPr>
              <w:t xml:space="preserve"> and childbirth)</w:t>
            </w:r>
          </w:p>
        </w:tc>
        <w:tc>
          <w:tcPr>
            <w:tcW w:w="850" w:type="dxa"/>
            <w:tcBorders>
              <w:top w:val="single" w:sz="4" w:space="0" w:color="auto"/>
              <w:bottom w:val="single" w:sz="4" w:space="0" w:color="auto"/>
            </w:tcBorders>
          </w:tcPr>
          <w:p w14:paraId="059C853B"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Sandbjerg</w:t>
            </w:r>
          </w:p>
        </w:tc>
        <w:tc>
          <w:tcPr>
            <w:tcW w:w="709" w:type="dxa"/>
            <w:tcBorders>
              <w:top w:val="single" w:sz="4" w:space="0" w:color="auto"/>
              <w:bottom w:val="single" w:sz="4" w:space="0" w:color="auto"/>
            </w:tcBorders>
          </w:tcPr>
          <w:p w14:paraId="60AFDDC8"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2010</w:t>
            </w:r>
          </w:p>
        </w:tc>
        <w:tc>
          <w:tcPr>
            <w:tcW w:w="992" w:type="dxa"/>
            <w:tcBorders>
              <w:top w:val="single" w:sz="4" w:space="0" w:color="auto"/>
              <w:bottom w:val="single" w:sz="4" w:space="0" w:color="auto"/>
            </w:tcBorders>
          </w:tcPr>
          <w:p w14:paraId="55DC281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79FA9314" w14:textId="7069A463"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The complication profile and thus the control pattern is completely different depending on whether there is speak of a </w:t>
            </w:r>
            <w:r w:rsidR="005E5026" w:rsidRPr="00961F42">
              <w:rPr>
                <w:rFonts w:cstheme="minorHAnsi"/>
                <w:color w:val="000000"/>
                <w:sz w:val="20"/>
                <w:szCs w:val="20"/>
                <w:lang w:val="en-GB"/>
              </w:rPr>
              <w:t>dichorionic</w:t>
            </w:r>
            <w:r w:rsidRPr="00961F42">
              <w:rPr>
                <w:rFonts w:cstheme="minorHAnsi"/>
                <w:color w:val="000000"/>
                <w:sz w:val="20"/>
                <w:szCs w:val="20"/>
                <w:lang w:val="en-GB"/>
              </w:rPr>
              <w:t xml:space="preserve"> or a </w:t>
            </w:r>
            <w:r w:rsidR="005E5026" w:rsidRPr="00961F42">
              <w:rPr>
                <w:rFonts w:cstheme="minorHAnsi"/>
                <w:color w:val="000000"/>
                <w:sz w:val="20"/>
                <w:szCs w:val="20"/>
                <w:lang w:val="en-GB"/>
              </w:rPr>
              <w:t>monochronic</w:t>
            </w:r>
            <w:r w:rsidRPr="00961F42">
              <w:rPr>
                <w:rFonts w:cstheme="minorHAnsi"/>
                <w:color w:val="000000"/>
                <w:sz w:val="20"/>
                <w:szCs w:val="20"/>
                <w:lang w:val="en-GB"/>
              </w:rPr>
              <w:t xml:space="preserve"> placentation, </w:t>
            </w:r>
            <w:proofErr w:type="gramStart"/>
            <w:r w:rsidRPr="00961F42">
              <w:rPr>
                <w:rFonts w:cstheme="minorHAnsi"/>
                <w:color w:val="000000"/>
                <w:sz w:val="20"/>
                <w:szCs w:val="20"/>
                <w:lang w:val="en-GB"/>
              </w:rPr>
              <w:t>this is why</w:t>
            </w:r>
            <w:proofErr w:type="gramEnd"/>
            <w:r w:rsidRPr="00961F42">
              <w:rPr>
                <w:rFonts w:cstheme="minorHAnsi"/>
                <w:color w:val="000000"/>
                <w:sz w:val="20"/>
                <w:szCs w:val="20"/>
                <w:lang w:val="en-GB"/>
              </w:rPr>
              <w:t xml:space="preserve"> determining chorionicity before 15 weeks gestations is recommended.</w:t>
            </w:r>
          </w:p>
        </w:tc>
        <w:tc>
          <w:tcPr>
            <w:tcW w:w="1134" w:type="dxa"/>
            <w:gridSpan w:val="2"/>
            <w:tcBorders>
              <w:top w:val="single" w:sz="4" w:space="0" w:color="auto"/>
              <w:bottom w:val="single" w:sz="4" w:space="0" w:color="auto"/>
            </w:tcBorders>
          </w:tcPr>
          <w:p w14:paraId="1CE96439"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B</w:t>
            </w:r>
          </w:p>
        </w:tc>
        <w:tc>
          <w:tcPr>
            <w:tcW w:w="851" w:type="dxa"/>
            <w:tcBorders>
              <w:top w:val="single" w:sz="4" w:space="0" w:color="auto"/>
              <w:bottom w:val="single" w:sz="4" w:space="0" w:color="auto"/>
            </w:tcBorders>
          </w:tcPr>
          <w:p w14:paraId="40B69F38"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3907103E" w14:textId="2FE348DC"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Recommendations with </w:t>
            </w:r>
            <w:r w:rsidR="005E5026" w:rsidRPr="00961F42">
              <w:rPr>
                <w:rFonts w:cstheme="minorHAnsi"/>
                <w:color w:val="000000"/>
                <w:sz w:val="20"/>
                <w:szCs w:val="20"/>
                <w:lang w:val="en-GB"/>
              </w:rPr>
              <w:t>strengths</w:t>
            </w:r>
          </w:p>
        </w:tc>
        <w:tc>
          <w:tcPr>
            <w:tcW w:w="2693" w:type="dxa"/>
            <w:tcBorders>
              <w:top w:val="single" w:sz="4" w:space="0" w:color="auto"/>
              <w:bottom w:val="single" w:sz="4" w:space="0" w:color="auto"/>
              <w:right w:val="nil"/>
            </w:tcBorders>
          </w:tcPr>
          <w:p w14:paraId="5F06FFC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2B68F9" w:rsidRPr="00961F42" w14:paraId="58D7EE0E" w14:textId="77777777" w:rsidTr="007B0336">
        <w:trPr>
          <w:trHeight w:val="2380"/>
        </w:trPr>
        <w:tc>
          <w:tcPr>
            <w:tcW w:w="1448" w:type="dxa"/>
            <w:tcBorders>
              <w:top w:val="single" w:sz="4" w:space="0" w:color="auto"/>
              <w:left w:val="nil"/>
              <w:bottom w:val="single" w:sz="4" w:space="0" w:color="auto"/>
            </w:tcBorders>
          </w:tcPr>
          <w:p w14:paraId="30E4F247" w14:textId="01E2B728" w:rsidR="002B68F9" w:rsidRPr="00961F42" w:rsidRDefault="002B68F9">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Tvillinger - ﻿håndtering af graviditet og fødsel (twins- handling pregnancy and childbirth)</w:t>
            </w:r>
          </w:p>
        </w:tc>
        <w:tc>
          <w:tcPr>
            <w:tcW w:w="850" w:type="dxa"/>
            <w:tcBorders>
              <w:top w:val="single" w:sz="4" w:space="0" w:color="auto"/>
              <w:bottom w:val="single" w:sz="4" w:space="0" w:color="auto"/>
            </w:tcBorders>
          </w:tcPr>
          <w:p w14:paraId="5A2F483C" w14:textId="77777777" w:rsidR="002B68F9" w:rsidRPr="00961F42" w:rsidRDefault="002B68F9">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Sandbjerg</w:t>
            </w:r>
          </w:p>
        </w:tc>
        <w:tc>
          <w:tcPr>
            <w:tcW w:w="709" w:type="dxa"/>
            <w:tcBorders>
              <w:top w:val="single" w:sz="4" w:space="0" w:color="auto"/>
              <w:bottom w:val="single" w:sz="4" w:space="0" w:color="auto"/>
            </w:tcBorders>
          </w:tcPr>
          <w:p w14:paraId="62F319B6" w14:textId="77777777" w:rsidR="002B68F9" w:rsidRPr="00961F42" w:rsidRDefault="002B68F9">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2010</w:t>
            </w:r>
          </w:p>
        </w:tc>
        <w:tc>
          <w:tcPr>
            <w:tcW w:w="992" w:type="dxa"/>
            <w:tcBorders>
              <w:top w:val="single" w:sz="4" w:space="0" w:color="auto"/>
              <w:bottom w:val="single" w:sz="4" w:space="0" w:color="auto"/>
            </w:tcBorders>
          </w:tcPr>
          <w:p w14:paraId="232E34E2" w14:textId="77777777" w:rsidR="002B68F9" w:rsidRPr="00961F42" w:rsidRDefault="002B68F9">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0" w:type="dxa"/>
            <w:tcBorders>
              <w:top w:val="single" w:sz="4" w:space="0" w:color="auto"/>
              <w:bottom w:val="single" w:sz="4" w:space="0" w:color="auto"/>
            </w:tcBorders>
          </w:tcPr>
          <w:p w14:paraId="3EAF8CCE" w14:textId="02B0DBC3" w:rsidR="002B68F9" w:rsidRPr="00961F42" w:rsidRDefault="002B68F9" w:rsidP="00365DF1">
            <w:pPr>
              <w:autoSpaceDE w:val="0"/>
              <w:autoSpaceDN w:val="0"/>
              <w:adjustRightInd w:val="0"/>
              <w:ind w:right="1882"/>
              <w:rPr>
                <w:rFonts w:cstheme="minorHAnsi"/>
                <w:color w:val="000000"/>
                <w:sz w:val="20"/>
                <w:szCs w:val="20"/>
                <w:lang w:val="en-GB"/>
              </w:rPr>
            </w:pPr>
            <w:r w:rsidRPr="00961F42">
              <w:rPr>
                <w:rFonts w:cstheme="minorHAnsi"/>
                <w:color w:val="000000"/>
                <w:sz w:val="20"/>
                <w:szCs w:val="20"/>
                <w:lang w:val="en-GB"/>
              </w:rPr>
              <w:t xml:space="preserve">We recommend that you describe the following as early as possible for both TV 1 and TV </w:t>
            </w:r>
            <w:proofErr w:type="gramStart"/>
            <w:r w:rsidRPr="00961F42">
              <w:rPr>
                <w:rFonts w:cstheme="minorHAnsi"/>
                <w:color w:val="000000"/>
                <w:sz w:val="20"/>
                <w:szCs w:val="20"/>
                <w:lang w:val="en-GB"/>
              </w:rPr>
              <w:t>2.Placenta</w:t>
            </w:r>
            <w:proofErr w:type="gramEnd"/>
            <w:r w:rsidRPr="00961F42">
              <w:rPr>
                <w:rFonts w:cstheme="minorHAnsi"/>
                <w:color w:val="000000"/>
                <w:sz w:val="20"/>
                <w:szCs w:val="20"/>
                <w:lang w:val="en-GB"/>
              </w:rPr>
              <w:t>: describe the location of the placenta and septum as well as where the umbilical cords inserts itself.</w:t>
            </w:r>
            <w:r>
              <w:rPr>
                <w:rFonts w:cstheme="minorHAnsi"/>
                <w:color w:val="000000"/>
                <w:sz w:val="20"/>
                <w:szCs w:val="20"/>
                <w:lang w:val="en-GB"/>
              </w:rPr>
              <w:t xml:space="preserve"> </w:t>
            </w:r>
            <w:r w:rsidRPr="00961F42">
              <w:rPr>
                <w:rFonts w:cstheme="minorHAnsi"/>
                <w:color w:val="000000"/>
                <w:sz w:val="20"/>
                <w:szCs w:val="20"/>
                <w:lang w:val="en-GB"/>
              </w:rPr>
              <w:t>Gender: describe the sex of the fetuses (especially for different sexes</w:t>
            </w:r>
            <w:proofErr w:type="gramStart"/>
            <w:r w:rsidRPr="00961F42">
              <w:rPr>
                <w:rFonts w:cstheme="minorHAnsi"/>
                <w:color w:val="000000"/>
                <w:sz w:val="20"/>
                <w:szCs w:val="20"/>
                <w:lang w:val="en-GB"/>
              </w:rPr>
              <w:t>).Discordant</w:t>
            </w:r>
            <w:proofErr w:type="gramEnd"/>
            <w:r w:rsidRPr="00961F42">
              <w:rPr>
                <w:rFonts w:cstheme="minorHAnsi"/>
                <w:color w:val="000000"/>
                <w:sz w:val="20"/>
                <w:szCs w:val="20"/>
                <w:lang w:val="en-GB"/>
              </w:rPr>
              <w:t xml:space="preserve"> growth: describe who is the big one and who is the smaller one.</w:t>
            </w:r>
            <w:r>
              <w:rPr>
                <w:rFonts w:cstheme="minorHAnsi"/>
                <w:color w:val="000000"/>
                <w:sz w:val="20"/>
                <w:szCs w:val="20"/>
                <w:lang w:val="en-GB"/>
              </w:rPr>
              <w:t xml:space="preserve"> </w:t>
            </w:r>
            <w:r w:rsidRPr="00961F42">
              <w:rPr>
                <w:rFonts w:cstheme="minorHAnsi"/>
                <w:color w:val="000000"/>
                <w:sz w:val="20"/>
                <w:szCs w:val="20"/>
                <w:lang w:val="en-GB"/>
              </w:rPr>
              <w:t>Other characteristics that can distinguish between the 2 twins. TV 1: The fetus that at the neck fold scan lies most with head / body in mat</w:t>
            </w:r>
            <w:r>
              <w:rPr>
                <w:rFonts w:cstheme="minorHAnsi"/>
                <w:color w:val="000000"/>
                <w:sz w:val="20"/>
                <w:szCs w:val="20"/>
                <w:lang w:val="en-GB"/>
              </w:rPr>
              <w:t xml:space="preserve">ernal </w:t>
            </w:r>
            <w:r w:rsidRPr="00961F42">
              <w:rPr>
                <w:rFonts w:cstheme="minorHAnsi"/>
                <w:color w:val="000000"/>
                <w:sz w:val="20"/>
                <w:szCs w:val="20"/>
                <w:lang w:val="en-GB"/>
              </w:rPr>
              <w:t>left side.TV 2: The fetus that at the neck fold scan lies most with head / body in the right of the feeder page</w:t>
            </w:r>
          </w:p>
        </w:tc>
        <w:tc>
          <w:tcPr>
            <w:tcW w:w="1140" w:type="dxa"/>
            <w:gridSpan w:val="3"/>
            <w:tcBorders>
              <w:top w:val="single" w:sz="4" w:space="0" w:color="auto"/>
              <w:bottom w:val="single" w:sz="4" w:space="0" w:color="auto"/>
            </w:tcBorders>
          </w:tcPr>
          <w:p w14:paraId="7E0B4295" w14:textId="7D69B5C4" w:rsidR="002B68F9" w:rsidRDefault="007B0336">
            <w:pPr>
              <w:rPr>
                <w:rFonts w:cstheme="minorHAnsi"/>
                <w:color w:val="000000"/>
                <w:sz w:val="20"/>
                <w:szCs w:val="20"/>
                <w:lang w:val="en-GB"/>
              </w:rPr>
            </w:pPr>
            <w:r>
              <w:rPr>
                <w:rFonts w:cstheme="minorHAnsi"/>
                <w:color w:val="000000"/>
                <w:sz w:val="20"/>
                <w:szCs w:val="20"/>
                <w:lang w:val="en-GB"/>
              </w:rPr>
              <w:t xml:space="preserve">     </w:t>
            </w:r>
            <w:r w:rsidR="002B68F9">
              <w:rPr>
                <w:rFonts w:cstheme="minorHAnsi"/>
                <w:color w:val="000000"/>
                <w:sz w:val="20"/>
                <w:szCs w:val="20"/>
                <w:lang w:val="en-GB"/>
              </w:rPr>
              <w:t>NS</w:t>
            </w:r>
          </w:p>
          <w:p w14:paraId="11065BF9" w14:textId="77777777" w:rsidR="002B68F9" w:rsidRDefault="002B68F9">
            <w:pPr>
              <w:rPr>
                <w:rFonts w:cstheme="minorHAnsi"/>
                <w:color w:val="000000"/>
                <w:sz w:val="20"/>
                <w:szCs w:val="20"/>
                <w:lang w:val="en-GB"/>
              </w:rPr>
            </w:pPr>
          </w:p>
          <w:p w14:paraId="3C030D17" w14:textId="77777777" w:rsidR="002B68F9" w:rsidRDefault="002B68F9">
            <w:pPr>
              <w:rPr>
                <w:rFonts w:cstheme="minorHAnsi"/>
                <w:color w:val="000000"/>
                <w:sz w:val="20"/>
                <w:szCs w:val="20"/>
                <w:lang w:val="en-GB"/>
              </w:rPr>
            </w:pPr>
          </w:p>
          <w:p w14:paraId="5C19F695" w14:textId="77777777" w:rsidR="002B68F9" w:rsidRDefault="002B68F9">
            <w:pPr>
              <w:rPr>
                <w:rFonts w:cstheme="minorHAnsi"/>
                <w:color w:val="000000"/>
                <w:sz w:val="20"/>
                <w:szCs w:val="20"/>
                <w:lang w:val="en-GB"/>
              </w:rPr>
            </w:pPr>
          </w:p>
          <w:p w14:paraId="6B159A0D" w14:textId="77777777" w:rsidR="002B68F9" w:rsidRDefault="002B68F9">
            <w:pPr>
              <w:rPr>
                <w:rFonts w:cstheme="minorHAnsi"/>
                <w:color w:val="000000"/>
                <w:sz w:val="20"/>
                <w:szCs w:val="20"/>
                <w:lang w:val="en-GB"/>
              </w:rPr>
            </w:pPr>
          </w:p>
          <w:p w14:paraId="36C3E274" w14:textId="77777777" w:rsidR="002B68F9" w:rsidRDefault="002B68F9">
            <w:pPr>
              <w:rPr>
                <w:rFonts w:cstheme="minorHAnsi"/>
                <w:color w:val="000000"/>
                <w:sz w:val="20"/>
                <w:szCs w:val="20"/>
                <w:lang w:val="en-GB"/>
              </w:rPr>
            </w:pPr>
          </w:p>
          <w:p w14:paraId="13D34E31" w14:textId="77777777" w:rsidR="002B68F9" w:rsidRDefault="002B68F9">
            <w:pPr>
              <w:rPr>
                <w:rFonts w:cstheme="minorHAnsi"/>
                <w:color w:val="000000"/>
                <w:sz w:val="20"/>
                <w:szCs w:val="20"/>
                <w:lang w:val="en-GB"/>
              </w:rPr>
            </w:pPr>
          </w:p>
          <w:p w14:paraId="2C6B5D4F" w14:textId="77777777" w:rsidR="002B68F9" w:rsidRDefault="002B68F9">
            <w:pPr>
              <w:rPr>
                <w:rFonts w:cstheme="minorHAnsi"/>
                <w:color w:val="000000"/>
                <w:sz w:val="20"/>
                <w:szCs w:val="20"/>
                <w:lang w:val="en-GB"/>
              </w:rPr>
            </w:pPr>
          </w:p>
          <w:p w14:paraId="2DE75952" w14:textId="77777777" w:rsidR="002B68F9" w:rsidRDefault="002B68F9">
            <w:pPr>
              <w:rPr>
                <w:rFonts w:cstheme="minorHAnsi"/>
                <w:color w:val="000000"/>
                <w:sz w:val="20"/>
                <w:szCs w:val="20"/>
                <w:lang w:val="en-GB"/>
              </w:rPr>
            </w:pPr>
          </w:p>
          <w:p w14:paraId="1F5A6C6B" w14:textId="77777777" w:rsidR="002B68F9" w:rsidRDefault="002B68F9">
            <w:pPr>
              <w:rPr>
                <w:rFonts w:cstheme="minorHAnsi"/>
                <w:color w:val="000000"/>
                <w:sz w:val="20"/>
                <w:szCs w:val="20"/>
                <w:lang w:val="en-GB"/>
              </w:rPr>
            </w:pPr>
          </w:p>
          <w:p w14:paraId="6AFDFF3D" w14:textId="77777777" w:rsidR="002B68F9" w:rsidRDefault="002B68F9">
            <w:pPr>
              <w:rPr>
                <w:rFonts w:cstheme="minorHAnsi"/>
                <w:color w:val="000000"/>
                <w:sz w:val="20"/>
                <w:szCs w:val="20"/>
                <w:lang w:val="en-GB"/>
              </w:rPr>
            </w:pPr>
          </w:p>
          <w:p w14:paraId="02E96A3A" w14:textId="77777777" w:rsidR="002B68F9" w:rsidRPr="00961F42" w:rsidRDefault="002B68F9" w:rsidP="002B68F9">
            <w:pPr>
              <w:autoSpaceDE w:val="0"/>
              <w:autoSpaceDN w:val="0"/>
              <w:adjustRightInd w:val="0"/>
              <w:ind w:right="1882"/>
              <w:rPr>
                <w:rFonts w:cstheme="minorHAnsi"/>
                <w:color w:val="000000"/>
                <w:sz w:val="20"/>
                <w:szCs w:val="20"/>
                <w:lang w:val="en-GB"/>
              </w:rPr>
            </w:pPr>
          </w:p>
        </w:tc>
        <w:tc>
          <w:tcPr>
            <w:tcW w:w="851" w:type="dxa"/>
            <w:tcBorders>
              <w:top w:val="single" w:sz="4" w:space="0" w:color="auto"/>
              <w:bottom w:val="single" w:sz="4" w:space="0" w:color="auto"/>
            </w:tcBorders>
          </w:tcPr>
          <w:p w14:paraId="68E6CC90" w14:textId="1E374D8E" w:rsidR="002B68F9" w:rsidRDefault="002B68F9">
            <w:pPr>
              <w:rPr>
                <w:rFonts w:cstheme="minorHAnsi"/>
                <w:color w:val="000000"/>
                <w:sz w:val="20"/>
                <w:szCs w:val="20"/>
                <w:lang w:val="en-GB"/>
              </w:rPr>
            </w:pPr>
            <w:r>
              <w:rPr>
                <w:rFonts w:cstheme="minorHAnsi"/>
                <w:color w:val="000000"/>
                <w:sz w:val="20"/>
                <w:szCs w:val="20"/>
                <w:lang w:val="en-GB"/>
              </w:rPr>
              <w:t>NS</w:t>
            </w:r>
          </w:p>
          <w:p w14:paraId="35843D0E" w14:textId="77777777" w:rsidR="002B68F9" w:rsidRPr="00961F42" w:rsidRDefault="002B68F9" w:rsidP="002B68F9">
            <w:pPr>
              <w:autoSpaceDE w:val="0"/>
              <w:autoSpaceDN w:val="0"/>
              <w:adjustRightInd w:val="0"/>
              <w:ind w:right="1882"/>
              <w:rPr>
                <w:rFonts w:cstheme="minorHAnsi"/>
                <w:color w:val="000000"/>
                <w:sz w:val="20"/>
                <w:szCs w:val="20"/>
                <w:lang w:val="en-GB"/>
              </w:rPr>
            </w:pPr>
          </w:p>
        </w:tc>
        <w:tc>
          <w:tcPr>
            <w:tcW w:w="1134" w:type="dxa"/>
            <w:tcBorders>
              <w:top w:val="single" w:sz="4" w:space="0" w:color="auto"/>
              <w:bottom w:val="single" w:sz="4" w:space="0" w:color="auto"/>
            </w:tcBorders>
          </w:tcPr>
          <w:p w14:paraId="7ADB466C" w14:textId="5DB2F595" w:rsidR="002B68F9" w:rsidRPr="00961F42" w:rsidRDefault="002B68F9">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Nomenclature in relation to the location of the twins</w:t>
            </w:r>
          </w:p>
        </w:tc>
        <w:tc>
          <w:tcPr>
            <w:tcW w:w="2693" w:type="dxa"/>
            <w:tcBorders>
              <w:top w:val="single" w:sz="4" w:space="0" w:color="auto"/>
              <w:bottom w:val="single" w:sz="4" w:space="0" w:color="auto"/>
              <w:right w:val="nil"/>
            </w:tcBorders>
          </w:tcPr>
          <w:p w14:paraId="492984C9" w14:textId="77777777" w:rsidR="002B68F9" w:rsidRPr="00961F42" w:rsidRDefault="002B68F9">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0A4627D9" w14:textId="77777777" w:rsidTr="007B0336">
        <w:trPr>
          <w:trHeight w:val="2103"/>
        </w:trPr>
        <w:tc>
          <w:tcPr>
            <w:tcW w:w="1448" w:type="dxa"/>
            <w:tcBorders>
              <w:top w:val="single" w:sz="4" w:space="0" w:color="auto"/>
              <w:left w:val="nil"/>
              <w:bottom w:val="single" w:sz="4" w:space="0" w:color="auto"/>
            </w:tcBorders>
          </w:tcPr>
          <w:p w14:paraId="6ED48386"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Maternity- Management of monochorionic twin pregnancy</w:t>
            </w:r>
          </w:p>
        </w:tc>
        <w:tc>
          <w:tcPr>
            <w:tcW w:w="850" w:type="dxa"/>
            <w:tcBorders>
              <w:top w:val="single" w:sz="4" w:space="0" w:color="auto"/>
              <w:bottom w:val="single" w:sz="4" w:space="0" w:color="auto"/>
            </w:tcBorders>
          </w:tcPr>
          <w:p w14:paraId="69C68FDB" w14:textId="43C47CAC"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New South Wales </w:t>
            </w:r>
            <w:r w:rsidR="002B68F9" w:rsidRPr="00961F42">
              <w:rPr>
                <w:rFonts w:cstheme="minorHAnsi"/>
                <w:color w:val="000000"/>
                <w:sz w:val="20"/>
                <w:szCs w:val="20"/>
                <w:lang w:val="en-GB"/>
              </w:rPr>
              <w:t>Government</w:t>
            </w:r>
          </w:p>
        </w:tc>
        <w:tc>
          <w:tcPr>
            <w:tcW w:w="709" w:type="dxa"/>
            <w:tcBorders>
              <w:top w:val="single" w:sz="4" w:space="0" w:color="auto"/>
              <w:bottom w:val="single" w:sz="4" w:space="0" w:color="auto"/>
            </w:tcBorders>
          </w:tcPr>
          <w:p w14:paraId="0189BF38"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2020</w:t>
            </w:r>
          </w:p>
        </w:tc>
        <w:tc>
          <w:tcPr>
            <w:tcW w:w="992" w:type="dxa"/>
            <w:tcBorders>
              <w:top w:val="single" w:sz="4" w:space="0" w:color="auto"/>
              <w:bottom w:val="single" w:sz="4" w:space="0" w:color="auto"/>
            </w:tcBorders>
          </w:tcPr>
          <w:p w14:paraId="1C798816"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1</w:t>
            </w:r>
          </w:p>
        </w:tc>
        <w:tc>
          <w:tcPr>
            <w:tcW w:w="4536" w:type="dxa"/>
            <w:gridSpan w:val="2"/>
            <w:tcBorders>
              <w:top w:val="single" w:sz="4" w:space="0" w:color="auto"/>
              <w:bottom w:val="single" w:sz="4" w:space="0" w:color="auto"/>
            </w:tcBorders>
          </w:tcPr>
          <w:p w14:paraId="7D66651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is a critical consideration in the management of twin pregnancies and should be determined by ultrasound and documented in all twin pregnancies prior to 14 weeks gestation.</w:t>
            </w:r>
          </w:p>
          <w:p w14:paraId="5C4047E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NOTE: If there is difficulty determining chorionicity and/or amnionicity, referral should be made for a maternal fetal medicine review, where possible within the Tiered Perinatal Network, ideally before 14 weeks gestation.</w:t>
            </w:r>
          </w:p>
        </w:tc>
        <w:tc>
          <w:tcPr>
            <w:tcW w:w="1134" w:type="dxa"/>
            <w:gridSpan w:val="2"/>
            <w:tcBorders>
              <w:top w:val="single" w:sz="4" w:space="0" w:color="auto"/>
              <w:bottom w:val="single" w:sz="4" w:space="0" w:color="auto"/>
            </w:tcBorders>
          </w:tcPr>
          <w:p w14:paraId="291361C7"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679AE89B" w14:textId="0415C2A8" w:rsidR="00961F42" w:rsidRPr="00961F42" w:rsidRDefault="002B68F9">
            <w:pPr>
              <w:autoSpaceDE w:val="0"/>
              <w:autoSpaceDN w:val="0"/>
              <w:adjustRightInd w:val="0"/>
              <w:jc w:val="center"/>
              <w:rPr>
                <w:rFonts w:cstheme="minorHAnsi"/>
                <w:color w:val="000000"/>
                <w:sz w:val="20"/>
                <w:szCs w:val="20"/>
                <w:lang w:val="en-GB"/>
              </w:rPr>
            </w:pPr>
            <w:r>
              <w:rPr>
                <w:rFonts w:cstheme="minorHAnsi"/>
                <w:color w:val="000000"/>
                <w:sz w:val="20"/>
                <w:szCs w:val="20"/>
                <w:lang w:val="en-GB"/>
              </w:rPr>
              <w:t>NS</w:t>
            </w:r>
          </w:p>
        </w:tc>
        <w:tc>
          <w:tcPr>
            <w:tcW w:w="1134" w:type="dxa"/>
            <w:tcBorders>
              <w:top w:val="single" w:sz="4" w:space="0" w:color="auto"/>
              <w:bottom w:val="single" w:sz="4" w:space="0" w:color="auto"/>
            </w:tcBorders>
          </w:tcPr>
          <w:p w14:paraId="3CDA6FE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w:t>
            </w:r>
          </w:p>
        </w:tc>
        <w:tc>
          <w:tcPr>
            <w:tcW w:w="2693" w:type="dxa"/>
            <w:tcBorders>
              <w:top w:val="single" w:sz="4" w:space="0" w:color="auto"/>
              <w:bottom w:val="single" w:sz="4" w:space="0" w:color="auto"/>
              <w:right w:val="nil"/>
            </w:tcBorders>
          </w:tcPr>
          <w:p w14:paraId="2304CD5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7B38A486" w14:textId="77777777" w:rsidTr="007B0336">
        <w:trPr>
          <w:trHeight w:val="1480"/>
        </w:trPr>
        <w:tc>
          <w:tcPr>
            <w:tcW w:w="1448" w:type="dxa"/>
            <w:tcBorders>
              <w:top w:val="single" w:sz="4" w:space="0" w:color="auto"/>
              <w:left w:val="nil"/>
              <w:bottom w:val="single" w:sz="4" w:space="0" w:color="auto"/>
            </w:tcBorders>
          </w:tcPr>
          <w:p w14:paraId="40736DDF"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Ultrasound for twin and multiple pregnancies</w:t>
            </w:r>
          </w:p>
        </w:tc>
        <w:tc>
          <w:tcPr>
            <w:tcW w:w="850" w:type="dxa"/>
            <w:tcBorders>
              <w:top w:val="single" w:sz="4" w:space="0" w:color="auto"/>
              <w:bottom w:val="single" w:sz="4" w:space="0" w:color="auto"/>
            </w:tcBorders>
          </w:tcPr>
          <w:p w14:paraId="274AED2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Toward optimized practice (TOP)</w:t>
            </w:r>
          </w:p>
        </w:tc>
        <w:tc>
          <w:tcPr>
            <w:tcW w:w="709" w:type="dxa"/>
            <w:tcBorders>
              <w:top w:val="single" w:sz="4" w:space="0" w:color="auto"/>
              <w:bottom w:val="single" w:sz="4" w:space="0" w:color="auto"/>
            </w:tcBorders>
          </w:tcPr>
          <w:p w14:paraId="00782B7D"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2017</w:t>
            </w:r>
          </w:p>
        </w:tc>
        <w:tc>
          <w:tcPr>
            <w:tcW w:w="992" w:type="dxa"/>
            <w:tcBorders>
              <w:top w:val="single" w:sz="4" w:space="0" w:color="auto"/>
              <w:bottom w:val="single" w:sz="4" w:space="0" w:color="auto"/>
            </w:tcBorders>
          </w:tcPr>
          <w:p w14:paraId="1D2910BC"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4B73CA3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Perform a first trimester ultrasound routinely for dating in all pregnant patients (see the Toward Optimized Practice Determination of Gestational Age CPG).</w:t>
            </w:r>
          </w:p>
        </w:tc>
        <w:tc>
          <w:tcPr>
            <w:tcW w:w="1134" w:type="dxa"/>
            <w:gridSpan w:val="2"/>
            <w:tcBorders>
              <w:top w:val="single" w:sz="4" w:space="0" w:color="auto"/>
              <w:bottom w:val="single" w:sz="4" w:space="0" w:color="auto"/>
            </w:tcBorders>
          </w:tcPr>
          <w:p w14:paraId="3421CE74"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0FF9FCEE" w14:textId="3B3667AB" w:rsidR="00961F42" w:rsidRPr="00961F42" w:rsidRDefault="004D62B4">
            <w:pPr>
              <w:autoSpaceDE w:val="0"/>
              <w:autoSpaceDN w:val="0"/>
              <w:adjustRightInd w:val="0"/>
              <w:jc w:val="center"/>
              <w:rPr>
                <w:rFonts w:cstheme="minorHAnsi"/>
                <w:color w:val="000000"/>
                <w:sz w:val="20"/>
                <w:szCs w:val="20"/>
                <w:lang w:val="en-GB"/>
              </w:rPr>
            </w:pPr>
            <w:r>
              <w:rPr>
                <w:rFonts w:cstheme="minorHAnsi"/>
                <w:color w:val="000000"/>
                <w:sz w:val="20"/>
                <w:szCs w:val="20"/>
                <w:lang w:val="en-GB"/>
              </w:rPr>
              <w:t>NS</w:t>
            </w:r>
          </w:p>
        </w:tc>
        <w:tc>
          <w:tcPr>
            <w:tcW w:w="1134" w:type="dxa"/>
            <w:tcBorders>
              <w:top w:val="single" w:sz="4" w:space="0" w:color="auto"/>
              <w:bottom w:val="single" w:sz="4" w:space="0" w:color="auto"/>
            </w:tcBorders>
          </w:tcPr>
          <w:p w14:paraId="0468E03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PREGNANCY DATING AND FIRST TRIMESTER ULTRASOUND ASSESSMENT</w:t>
            </w:r>
          </w:p>
        </w:tc>
        <w:tc>
          <w:tcPr>
            <w:tcW w:w="2693" w:type="dxa"/>
            <w:tcBorders>
              <w:top w:val="single" w:sz="4" w:space="0" w:color="auto"/>
              <w:bottom w:val="single" w:sz="4" w:space="0" w:color="auto"/>
              <w:right w:val="nil"/>
            </w:tcBorders>
          </w:tcPr>
          <w:p w14:paraId="466DBEAC"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6B899245" w14:textId="77777777" w:rsidTr="007B0336">
        <w:trPr>
          <w:trHeight w:val="1780"/>
        </w:trPr>
        <w:tc>
          <w:tcPr>
            <w:tcW w:w="1448" w:type="dxa"/>
            <w:tcBorders>
              <w:top w:val="single" w:sz="4" w:space="0" w:color="auto"/>
              <w:left w:val="nil"/>
              <w:bottom w:val="single" w:sz="4" w:space="0" w:color="auto"/>
            </w:tcBorders>
          </w:tcPr>
          <w:p w14:paraId="470C92EE"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Ultrasound for twin and multiple pregnancies</w:t>
            </w:r>
          </w:p>
        </w:tc>
        <w:tc>
          <w:tcPr>
            <w:tcW w:w="850" w:type="dxa"/>
            <w:tcBorders>
              <w:top w:val="single" w:sz="4" w:space="0" w:color="auto"/>
              <w:bottom w:val="single" w:sz="4" w:space="0" w:color="auto"/>
            </w:tcBorders>
          </w:tcPr>
          <w:p w14:paraId="486D7DD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Toward optimized practice (TOP)</w:t>
            </w:r>
          </w:p>
        </w:tc>
        <w:tc>
          <w:tcPr>
            <w:tcW w:w="709" w:type="dxa"/>
            <w:tcBorders>
              <w:top w:val="single" w:sz="4" w:space="0" w:color="auto"/>
              <w:bottom w:val="single" w:sz="4" w:space="0" w:color="auto"/>
            </w:tcBorders>
          </w:tcPr>
          <w:p w14:paraId="2B808E19"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2017</w:t>
            </w:r>
          </w:p>
        </w:tc>
        <w:tc>
          <w:tcPr>
            <w:tcW w:w="992" w:type="dxa"/>
            <w:tcBorders>
              <w:top w:val="single" w:sz="4" w:space="0" w:color="auto"/>
              <w:bottom w:val="single" w:sz="4" w:space="0" w:color="auto"/>
            </w:tcBorders>
          </w:tcPr>
          <w:p w14:paraId="7DD82062"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675F3E7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Determine the gestational age at the first ultrasound at or beyond seven weeks.</w:t>
            </w:r>
          </w:p>
          <w:p w14:paraId="4BED6162"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o </w:t>
            </w:r>
            <w:proofErr w:type="gramStart"/>
            <w:r w:rsidRPr="00961F42">
              <w:rPr>
                <w:rFonts w:cstheme="minorHAnsi"/>
                <w:color w:val="000000"/>
                <w:sz w:val="20"/>
                <w:szCs w:val="20"/>
                <w:lang w:val="en-GB"/>
              </w:rPr>
              <w:t>The</w:t>
            </w:r>
            <w:proofErr w:type="gramEnd"/>
            <w:r w:rsidRPr="00961F42">
              <w:rPr>
                <w:rFonts w:cstheme="minorHAnsi"/>
                <w:color w:val="000000"/>
                <w:sz w:val="20"/>
                <w:szCs w:val="20"/>
                <w:lang w:val="en-GB"/>
              </w:rPr>
              <w:t xml:space="preserve"> estimated date of confinement (EDC) is then assigned and should not be altered later in the pregnancy.</w:t>
            </w:r>
          </w:p>
          <w:p w14:paraId="6CBDBEDF"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o </w:t>
            </w:r>
            <w:proofErr w:type="gramStart"/>
            <w:r w:rsidRPr="00961F42">
              <w:rPr>
                <w:rFonts w:cstheme="minorHAnsi"/>
                <w:color w:val="000000"/>
                <w:sz w:val="20"/>
                <w:szCs w:val="20"/>
                <w:lang w:val="en-GB"/>
              </w:rPr>
              <w:t>For</w:t>
            </w:r>
            <w:proofErr w:type="gramEnd"/>
            <w:r w:rsidRPr="00961F42">
              <w:rPr>
                <w:rFonts w:cstheme="minorHAnsi"/>
                <w:color w:val="000000"/>
                <w:sz w:val="20"/>
                <w:szCs w:val="20"/>
                <w:lang w:val="en-GB"/>
              </w:rPr>
              <w:t xml:space="preserve"> in-vitro fertilization (IVF) pregnancies, the gestational age should be determined and reported as date of conception (if available) rather than first trimester ultrasound.</w:t>
            </w:r>
          </w:p>
        </w:tc>
        <w:tc>
          <w:tcPr>
            <w:tcW w:w="1134" w:type="dxa"/>
            <w:gridSpan w:val="2"/>
            <w:tcBorders>
              <w:top w:val="single" w:sz="4" w:space="0" w:color="auto"/>
              <w:bottom w:val="single" w:sz="4" w:space="0" w:color="auto"/>
            </w:tcBorders>
          </w:tcPr>
          <w:p w14:paraId="46505BC9"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13DE01B8" w14:textId="6D2D286E" w:rsidR="00961F42" w:rsidRPr="00961F42" w:rsidRDefault="004D62B4">
            <w:pPr>
              <w:autoSpaceDE w:val="0"/>
              <w:autoSpaceDN w:val="0"/>
              <w:adjustRightInd w:val="0"/>
              <w:jc w:val="center"/>
              <w:rPr>
                <w:rFonts w:cstheme="minorHAnsi"/>
                <w:color w:val="000000"/>
                <w:sz w:val="20"/>
                <w:szCs w:val="20"/>
                <w:lang w:val="en-GB"/>
              </w:rPr>
            </w:pPr>
            <w:r>
              <w:rPr>
                <w:rFonts w:cstheme="minorHAnsi"/>
                <w:color w:val="000000"/>
                <w:sz w:val="20"/>
                <w:szCs w:val="20"/>
                <w:lang w:val="en-GB"/>
              </w:rPr>
              <w:t>NS</w:t>
            </w:r>
          </w:p>
        </w:tc>
        <w:tc>
          <w:tcPr>
            <w:tcW w:w="1134" w:type="dxa"/>
            <w:tcBorders>
              <w:top w:val="single" w:sz="4" w:space="0" w:color="auto"/>
              <w:bottom w:val="single" w:sz="4" w:space="0" w:color="auto"/>
            </w:tcBorders>
          </w:tcPr>
          <w:p w14:paraId="46F49F3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PREGNANCY DATING AND FIRST TRIMESTER ULTRASOUND ASSESSMENT</w:t>
            </w:r>
          </w:p>
        </w:tc>
        <w:tc>
          <w:tcPr>
            <w:tcW w:w="2693" w:type="dxa"/>
            <w:tcBorders>
              <w:top w:val="single" w:sz="4" w:space="0" w:color="auto"/>
              <w:bottom w:val="single" w:sz="4" w:space="0" w:color="auto"/>
              <w:right w:val="nil"/>
            </w:tcBorders>
          </w:tcPr>
          <w:p w14:paraId="318C399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49E6E989" w14:textId="77777777" w:rsidTr="007B0336">
        <w:trPr>
          <w:trHeight w:val="1480"/>
        </w:trPr>
        <w:tc>
          <w:tcPr>
            <w:tcW w:w="1448" w:type="dxa"/>
            <w:tcBorders>
              <w:top w:val="single" w:sz="4" w:space="0" w:color="auto"/>
              <w:left w:val="nil"/>
              <w:bottom w:val="nil"/>
            </w:tcBorders>
          </w:tcPr>
          <w:p w14:paraId="17BD410D"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Ultrasound for twin and multiple pregnancies</w:t>
            </w:r>
          </w:p>
        </w:tc>
        <w:tc>
          <w:tcPr>
            <w:tcW w:w="850" w:type="dxa"/>
            <w:tcBorders>
              <w:top w:val="single" w:sz="4" w:space="0" w:color="auto"/>
              <w:bottom w:val="nil"/>
            </w:tcBorders>
          </w:tcPr>
          <w:p w14:paraId="52755D6C"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Toward optimized practice (TOP)</w:t>
            </w:r>
          </w:p>
        </w:tc>
        <w:tc>
          <w:tcPr>
            <w:tcW w:w="709" w:type="dxa"/>
            <w:tcBorders>
              <w:top w:val="single" w:sz="4" w:space="0" w:color="auto"/>
              <w:bottom w:val="nil"/>
            </w:tcBorders>
          </w:tcPr>
          <w:p w14:paraId="7B8DDFEF"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2017</w:t>
            </w:r>
          </w:p>
        </w:tc>
        <w:tc>
          <w:tcPr>
            <w:tcW w:w="992" w:type="dxa"/>
            <w:tcBorders>
              <w:top w:val="single" w:sz="4" w:space="0" w:color="auto"/>
              <w:bottom w:val="nil"/>
            </w:tcBorders>
          </w:tcPr>
          <w:p w14:paraId="0CD4BCA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nil"/>
            </w:tcBorders>
          </w:tcPr>
          <w:p w14:paraId="58560AA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Suggest dating the pregnancy using the larger fetus (when discordant for size) in a twin pregnancy to avoid missing an early-onset intrauterine growth restriction in one twin.</w:t>
            </w:r>
          </w:p>
        </w:tc>
        <w:tc>
          <w:tcPr>
            <w:tcW w:w="1134" w:type="dxa"/>
            <w:gridSpan w:val="2"/>
            <w:tcBorders>
              <w:top w:val="single" w:sz="4" w:space="0" w:color="auto"/>
              <w:bottom w:val="nil"/>
            </w:tcBorders>
          </w:tcPr>
          <w:p w14:paraId="77E3035A"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nil"/>
            </w:tcBorders>
          </w:tcPr>
          <w:p w14:paraId="5B04825D" w14:textId="40A47B75" w:rsidR="00961F42" w:rsidRPr="00961F42" w:rsidRDefault="004D62B4">
            <w:pPr>
              <w:autoSpaceDE w:val="0"/>
              <w:autoSpaceDN w:val="0"/>
              <w:adjustRightInd w:val="0"/>
              <w:jc w:val="center"/>
              <w:rPr>
                <w:rFonts w:cstheme="minorHAnsi"/>
                <w:color w:val="000000"/>
                <w:sz w:val="20"/>
                <w:szCs w:val="20"/>
                <w:lang w:val="en-GB"/>
              </w:rPr>
            </w:pPr>
            <w:r>
              <w:rPr>
                <w:rFonts w:cstheme="minorHAnsi"/>
                <w:color w:val="000000"/>
                <w:sz w:val="20"/>
                <w:szCs w:val="20"/>
                <w:lang w:val="en-GB"/>
              </w:rPr>
              <w:t>NS</w:t>
            </w:r>
          </w:p>
        </w:tc>
        <w:tc>
          <w:tcPr>
            <w:tcW w:w="1134" w:type="dxa"/>
            <w:tcBorders>
              <w:top w:val="single" w:sz="4" w:space="0" w:color="auto"/>
              <w:bottom w:val="nil"/>
            </w:tcBorders>
          </w:tcPr>
          <w:p w14:paraId="570A0E9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PREGNANCY DATING AND FIRST TRIMESTER ULTRASOUND ASSESSMENT</w:t>
            </w:r>
          </w:p>
        </w:tc>
        <w:tc>
          <w:tcPr>
            <w:tcW w:w="2693" w:type="dxa"/>
            <w:tcBorders>
              <w:top w:val="single" w:sz="4" w:space="0" w:color="auto"/>
              <w:bottom w:val="nil"/>
              <w:right w:val="nil"/>
            </w:tcBorders>
          </w:tcPr>
          <w:p w14:paraId="37DD8FEB"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305EBC07" w14:textId="77777777" w:rsidTr="007B0336">
        <w:trPr>
          <w:trHeight w:val="1480"/>
        </w:trPr>
        <w:tc>
          <w:tcPr>
            <w:tcW w:w="1448" w:type="dxa"/>
            <w:tcBorders>
              <w:top w:val="nil"/>
              <w:left w:val="nil"/>
              <w:bottom w:val="single" w:sz="4" w:space="0" w:color="auto"/>
            </w:tcBorders>
          </w:tcPr>
          <w:p w14:paraId="3A9A0B54"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Ultrasound for twin and multiple pregnancies</w:t>
            </w:r>
          </w:p>
        </w:tc>
        <w:tc>
          <w:tcPr>
            <w:tcW w:w="850" w:type="dxa"/>
            <w:tcBorders>
              <w:top w:val="nil"/>
              <w:bottom w:val="single" w:sz="4" w:space="0" w:color="auto"/>
            </w:tcBorders>
          </w:tcPr>
          <w:p w14:paraId="42B17832"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Toward optimized practice (TOP)</w:t>
            </w:r>
          </w:p>
        </w:tc>
        <w:tc>
          <w:tcPr>
            <w:tcW w:w="709" w:type="dxa"/>
            <w:tcBorders>
              <w:top w:val="nil"/>
              <w:bottom w:val="single" w:sz="4" w:space="0" w:color="auto"/>
            </w:tcBorders>
          </w:tcPr>
          <w:p w14:paraId="2D5CF879"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2017</w:t>
            </w:r>
          </w:p>
        </w:tc>
        <w:tc>
          <w:tcPr>
            <w:tcW w:w="992" w:type="dxa"/>
            <w:tcBorders>
              <w:top w:val="nil"/>
              <w:bottom w:val="single" w:sz="4" w:space="0" w:color="auto"/>
            </w:tcBorders>
          </w:tcPr>
          <w:p w14:paraId="62B4F96B"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nil"/>
              <w:bottom w:val="single" w:sz="4" w:space="0" w:color="auto"/>
            </w:tcBorders>
          </w:tcPr>
          <w:p w14:paraId="53D1784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Determine definitively, and report clearly as possible, the amnionicity and chorionicity when a multiple pregnancy is identified.</w:t>
            </w:r>
          </w:p>
          <w:p w14:paraId="26011A8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o Include in report presence of lambda/twin peak sign or “T” sign, number/location of placentas, and presence of a </w:t>
            </w:r>
            <w:proofErr w:type="gramStart"/>
            <w:r w:rsidRPr="00961F42">
              <w:rPr>
                <w:rFonts w:cstheme="minorHAnsi"/>
                <w:color w:val="000000"/>
                <w:sz w:val="20"/>
                <w:szCs w:val="20"/>
                <w:lang w:val="en-GB"/>
              </w:rPr>
              <w:t>free floating</w:t>
            </w:r>
            <w:proofErr w:type="gramEnd"/>
            <w:r w:rsidRPr="00961F42">
              <w:rPr>
                <w:rFonts w:cstheme="minorHAnsi"/>
                <w:color w:val="000000"/>
                <w:sz w:val="20"/>
                <w:szCs w:val="20"/>
                <w:lang w:val="en-GB"/>
              </w:rPr>
              <w:t xml:space="preserve"> dividing membrane.</w:t>
            </w:r>
          </w:p>
        </w:tc>
        <w:tc>
          <w:tcPr>
            <w:tcW w:w="1134" w:type="dxa"/>
            <w:gridSpan w:val="2"/>
            <w:tcBorders>
              <w:top w:val="nil"/>
              <w:bottom w:val="single" w:sz="4" w:space="0" w:color="auto"/>
            </w:tcBorders>
          </w:tcPr>
          <w:p w14:paraId="1363B737"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nil"/>
              <w:bottom w:val="single" w:sz="4" w:space="0" w:color="auto"/>
            </w:tcBorders>
          </w:tcPr>
          <w:p w14:paraId="73786A5B" w14:textId="3DBBE06E" w:rsidR="00961F42" w:rsidRPr="00961F42" w:rsidRDefault="004D62B4">
            <w:pPr>
              <w:autoSpaceDE w:val="0"/>
              <w:autoSpaceDN w:val="0"/>
              <w:adjustRightInd w:val="0"/>
              <w:jc w:val="center"/>
              <w:rPr>
                <w:rFonts w:cstheme="minorHAnsi"/>
                <w:color w:val="000000"/>
                <w:sz w:val="20"/>
                <w:szCs w:val="20"/>
                <w:lang w:val="en-GB"/>
              </w:rPr>
            </w:pPr>
            <w:r>
              <w:rPr>
                <w:rFonts w:cstheme="minorHAnsi"/>
                <w:color w:val="000000"/>
                <w:sz w:val="20"/>
                <w:szCs w:val="20"/>
                <w:lang w:val="en-GB"/>
              </w:rPr>
              <w:t>NS</w:t>
            </w:r>
          </w:p>
        </w:tc>
        <w:tc>
          <w:tcPr>
            <w:tcW w:w="1134" w:type="dxa"/>
            <w:tcBorders>
              <w:top w:val="nil"/>
              <w:bottom w:val="single" w:sz="4" w:space="0" w:color="auto"/>
            </w:tcBorders>
          </w:tcPr>
          <w:p w14:paraId="6D9519CB"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PREGNANCY DATING AND FIRST TRIMESTER ULTRASOUND ASSESSMENT</w:t>
            </w:r>
          </w:p>
        </w:tc>
        <w:tc>
          <w:tcPr>
            <w:tcW w:w="2693" w:type="dxa"/>
            <w:tcBorders>
              <w:top w:val="nil"/>
              <w:bottom w:val="single" w:sz="4" w:space="0" w:color="auto"/>
              <w:right w:val="nil"/>
            </w:tcBorders>
          </w:tcPr>
          <w:p w14:paraId="0C0B80F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4A36EB62" w14:textId="77777777" w:rsidTr="007B0336">
        <w:trPr>
          <w:trHeight w:val="1180"/>
        </w:trPr>
        <w:tc>
          <w:tcPr>
            <w:tcW w:w="1448" w:type="dxa"/>
            <w:tcBorders>
              <w:top w:val="single" w:sz="4" w:space="0" w:color="auto"/>
              <w:left w:val="nil"/>
              <w:bottom w:val="single" w:sz="4" w:space="0" w:color="auto"/>
            </w:tcBorders>
          </w:tcPr>
          <w:p w14:paraId="3D60128A"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Ultrasound for twin and multiple pregnancies</w:t>
            </w:r>
          </w:p>
        </w:tc>
        <w:tc>
          <w:tcPr>
            <w:tcW w:w="850" w:type="dxa"/>
            <w:tcBorders>
              <w:top w:val="single" w:sz="4" w:space="0" w:color="auto"/>
              <w:bottom w:val="single" w:sz="4" w:space="0" w:color="auto"/>
            </w:tcBorders>
          </w:tcPr>
          <w:p w14:paraId="29B4023D"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Toward optimized practice (TOP)</w:t>
            </w:r>
          </w:p>
        </w:tc>
        <w:tc>
          <w:tcPr>
            <w:tcW w:w="709" w:type="dxa"/>
            <w:tcBorders>
              <w:top w:val="single" w:sz="4" w:space="0" w:color="auto"/>
              <w:bottom w:val="single" w:sz="4" w:space="0" w:color="auto"/>
            </w:tcBorders>
          </w:tcPr>
          <w:p w14:paraId="79C6AA49"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2017</w:t>
            </w:r>
          </w:p>
        </w:tc>
        <w:tc>
          <w:tcPr>
            <w:tcW w:w="992" w:type="dxa"/>
            <w:tcBorders>
              <w:top w:val="single" w:sz="4" w:space="0" w:color="auto"/>
              <w:bottom w:val="single" w:sz="4" w:space="0" w:color="auto"/>
            </w:tcBorders>
          </w:tcPr>
          <w:p w14:paraId="557FA15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1C5D52F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Ultrasound examination between 18-20 weeks: If there has not been a prior ultrasound, determine gestational age, chorionicity, and amnionicity.</w:t>
            </w:r>
          </w:p>
        </w:tc>
        <w:tc>
          <w:tcPr>
            <w:tcW w:w="1134" w:type="dxa"/>
            <w:gridSpan w:val="2"/>
            <w:tcBorders>
              <w:top w:val="single" w:sz="4" w:space="0" w:color="auto"/>
              <w:bottom w:val="single" w:sz="4" w:space="0" w:color="auto"/>
            </w:tcBorders>
          </w:tcPr>
          <w:p w14:paraId="43445E5D"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30E4FC10" w14:textId="1E3175AE" w:rsidR="00961F42" w:rsidRPr="00961F42" w:rsidRDefault="004D62B4">
            <w:pPr>
              <w:autoSpaceDE w:val="0"/>
              <w:autoSpaceDN w:val="0"/>
              <w:adjustRightInd w:val="0"/>
              <w:jc w:val="center"/>
              <w:rPr>
                <w:rFonts w:cstheme="minorHAnsi"/>
                <w:color w:val="000000"/>
                <w:sz w:val="20"/>
                <w:szCs w:val="20"/>
                <w:lang w:val="en-GB"/>
              </w:rPr>
            </w:pPr>
            <w:r>
              <w:rPr>
                <w:rFonts w:cstheme="minorHAnsi"/>
                <w:color w:val="000000"/>
                <w:sz w:val="20"/>
                <w:szCs w:val="20"/>
                <w:lang w:val="en-GB"/>
              </w:rPr>
              <w:t>NS</w:t>
            </w:r>
          </w:p>
        </w:tc>
        <w:tc>
          <w:tcPr>
            <w:tcW w:w="1134" w:type="dxa"/>
            <w:tcBorders>
              <w:top w:val="single" w:sz="4" w:space="0" w:color="auto"/>
              <w:bottom w:val="single" w:sz="4" w:space="0" w:color="auto"/>
            </w:tcBorders>
          </w:tcPr>
          <w:p w14:paraId="5BA6C95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Second and third trimester studies</w:t>
            </w:r>
          </w:p>
        </w:tc>
        <w:tc>
          <w:tcPr>
            <w:tcW w:w="2693" w:type="dxa"/>
            <w:tcBorders>
              <w:top w:val="single" w:sz="4" w:space="0" w:color="auto"/>
              <w:bottom w:val="single" w:sz="4" w:space="0" w:color="auto"/>
              <w:right w:val="nil"/>
            </w:tcBorders>
          </w:tcPr>
          <w:p w14:paraId="28867B5A"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4ECD43E2" w14:textId="77777777" w:rsidTr="007B0336">
        <w:trPr>
          <w:trHeight w:val="1180"/>
        </w:trPr>
        <w:tc>
          <w:tcPr>
            <w:tcW w:w="1448" w:type="dxa"/>
            <w:tcBorders>
              <w:top w:val="single" w:sz="4" w:space="0" w:color="auto"/>
              <w:left w:val="nil"/>
              <w:bottom w:val="single" w:sz="4" w:space="0" w:color="auto"/>
            </w:tcBorders>
          </w:tcPr>
          <w:p w14:paraId="37F0F794"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Ultrasound for twin and multiple pregnancies</w:t>
            </w:r>
          </w:p>
        </w:tc>
        <w:tc>
          <w:tcPr>
            <w:tcW w:w="850" w:type="dxa"/>
            <w:tcBorders>
              <w:top w:val="single" w:sz="4" w:space="0" w:color="auto"/>
              <w:bottom w:val="single" w:sz="4" w:space="0" w:color="auto"/>
            </w:tcBorders>
          </w:tcPr>
          <w:p w14:paraId="3256AE9A"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Toward optimized practice (TOP)</w:t>
            </w:r>
          </w:p>
        </w:tc>
        <w:tc>
          <w:tcPr>
            <w:tcW w:w="709" w:type="dxa"/>
            <w:tcBorders>
              <w:top w:val="single" w:sz="4" w:space="0" w:color="auto"/>
              <w:bottom w:val="single" w:sz="4" w:space="0" w:color="auto"/>
            </w:tcBorders>
          </w:tcPr>
          <w:p w14:paraId="42750883"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2017</w:t>
            </w:r>
          </w:p>
        </w:tc>
        <w:tc>
          <w:tcPr>
            <w:tcW w:w="992" w:type="dxa"/>
            <w:tcBorders>
              <w:top w:val="single" w:sz="4" w:space="0" w:color="auto"/>
              <w:bottom w:val="single" w:sz="4" w:space="0" w:color="auto"/>
            </w:tcBorders>
          </w:tcPr>
          <w:p w14:paraId="1ED456C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53117A7D"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Verify consistent determination of chorionicity and amnionicity based on prior (if available) and current </w:t>
            </w:r>
            <w:proofErr w:type="gramStart"/>
            <w:r w:rsidRPr="00961F42">
              <w:rPr>
                <w:rFonts w:cstheme="minorHAnsi"/>
                <w:color w:val="000000"/>
                <w:sz w:val="20"/>
                <w:szCs w:val="20"/>
                <w:lang w:val="en-GB"/>
              </w:rPr>
              <w:t>imaging, and</w:t>
            </w:r>
            <w:proofErr w:type="gramEnd"/>
            <w:r w:rsidRPr="00961F42">
              <w:rPr>
                <w:rFonts w:cstheme="minorHAnsi"/>
                <w:color w:val="000000"/>
                <w:sz w:val="20"/>
                <w:szCs w:val="20"/>
                <w:lang w:val="en-GB"/>
              </w:rPr>
              <w:t xml:space="preserve"> include in the report.</w:t>
            </w:r>
          </w:p>
        </w:tc>
        <w:tc>
          <w:tcPr>
            <w:tcW w:w="1134" w:type="dxa"/>
            <w:gridSpan w:val="2"/>
            <w:tcBorders>
              <w:top w:val="single" w:sz="4" w:space="0" w:color="auto"/>
              <w:bottom w:val="single" w:sz="4" w:space="0" w:color="auto"/>
            </w:tcBorders>
          </w:tcPr>
          <w:p w14:paraId="6094ECB8"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4C4A2A7B" w14:textId="3DBCF244" w:rsidR="00961F42" w:rsidRPr="00961F42" w:rsidRDefault="004D62B4">
            <w:pPr>
              <w:autoSpaceDE w:val="0"/>
              <w:autoSpaceDN w:val="0"/>
              <w:adjustRightInd w:val="0"/>
              <w:jc w:val="center"/>
              <w:rPr>
                <w:rFonts w:cstheme="minorHAnsi"/>
                <w:color w:val="000000"/>
                <w:sz w:val="20"/>
                <w:szCs w:val="20"/>
                <w:lang w:val="en-GB"/>
              </w:rPr>
            </w:pPr>
            <w:r>
              <w:rPr>
                <w:rFonts w:cstheme="minorHAnsi"/>
                <w:color w:val="000000"/>
                <w:sz w:val="20"/>
                <w:szCs w:val="20"/>
                <w:lang w:val="en-GB"/>
              </w:rPr>
              <w:t>NS</w:t>
            </w:r>
          </w:p>
        </w:tc>
        <w:tc>
          <w:tcPr>
            <w:tcW w:w="1134" w:type="dxa"/>
            <w:tcBorders>
              <w:top w:val="single" w:sz="4" w:space="0" w:color="auto"/>
              <w:bottom w:val="single" w:sz="4" w:space="0" w:color="auto"/>
            </w:tcBorders>
          </w:tcPr>
          <w:p w14:paraId="544C902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Second and third trimester studies</w:t>
            </w:r>
          </w:p>
        </w:tc>
        <w:tc>
          <w:tcPr>
            <w:tcW w:w="2693" w:type="dxa"/>
            <w:tcBorders>
              <w:top w:val="single" w:sz="4" w:space="0" w:color="auto"/>
              <w:bottom w:val="single" w:sz="4" w:space="0" w:color="auto"/>
              <w:right w:val="nil"/>
            </w:tcBorders>
          </w:tcPr>
          <w:p w14:paraId="18429EA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6E110844" w14:textId="77777777" w:rsidTr="007B0336">
        <w:trPr>
          <w:trHeight w:val="1483"/>
        </w:trPr>
        <w:tc>
          <w:tcPr>
            <w:tcW w:w="1448" w:type="dxa"/>
            <w:tcBorders>
              <w:top w:val="single" w:sz="4" w:space="0" w:color="auto"/>
              <w:left w:val="nil"/>
              <w:bottom w:val="single" w:sz="4" w:space="0" w:color="auto"/>
            </w:tcBorders>
          </w:tcPr>
          <w:p w14:paraId="33B21F6D"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Ultrasound for twin and multiple pregnancies</w:t>
            </w:r>
          </w:p>
        </w:tc>
        <w:tc>
          <w:tcPr>
            <w:tcW w:w="850" w:type="dxa"/>
            <w:tcBorders>
              <w:top w:val="single" w:sz="4" w:space="0" w:color="auto"/>
              <w:bottom w:val="single" w:sz="4" w:space="0" w:color="auto"/>
            </w:tcBorders>
          </w:tcPr>
          <w:p w14:paraId="536C68C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Toward optimized practice (TOP)</w:t>
            </w:r>
          </w:p>
        </w:tc>
        <w:tc>
          <w:tcPr>
            <w:tcW w:w="709" w:type="dxa"/>
            <w:tcBorders>
              <w:top w:val="single" w:sz="4" w:space="0" w:color="auto"/>
              <w:bottom w:val="single" w:sz="4" w:space="0" w:color="auto"/>
            </w:tcBorders>
          </w:tcPr>
          <w:p w14:paraId="00FC350C"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2017</w:t>
            </w:r>
          </w:p>
        </w:tc>
        <w:tc>
          <w:tcPr>
            <w:tcW w:w="992" w:type="dxa"/>
            <w:tcBorders>
              <w:top w:val="single" w:sz="4" w:space="0" w:color="auto"/>
              <w:bottom w:val="single" w:sz="4" w:space="0" w:color="auto"/>
            </w:tcBorders>
          </w:tcPr>
          <w:p w14:paraId="668BBAEA"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198E8DA2"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If lambda or “T” signs are not evident, consider number of placental masses, assessment of thickness of dividing membrane, and fetal genders. If unable to determine chorionicity with certainty, suggest managing as per monochorionic pregnancy, or consult MFM.</w:t>
            </w:r>
          </w:p>
        </w:tc>
        <w:tc>
          <w:tcPr>
            <w:tcW w:w="1134" w:type="dxa"/>
            <w:gridSpan w:val="2"/>
            <w:tcBorders>
              <w:top w:val="single" w:sz="4" w:space="0" w:color="auto"/>
              <w:bottom w:val="single" w:sz="4" w:space="0" w:color="auto"/>
            </w:tcBorders>
          </w:tcPr>
          <w:p w14:paraId="0CDC5101"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7B1C3BF9" w14:textId="60853242" w:rsidR="00961F42" w:rsidRPr="00961F42" w:rsidRDefault="004D62B4">
            <w:pPr>
              <w:autoSpaceDE w:val="0"/>
              <w:autoSpaceDN w:val="0"/>
              <w:adjustRightInd w:val="0"/>
              <w:jc w:val="center"/>
              <w:rPr>
                <w:rFonts w:cstheme="minorHAnsi"/>
                <w:color w:val="000000"/>
                <w:sz w:val="20"/>
                <w:szCs w:val="20"/>
                <w:lang w:val="en-GB"/>
              </w:rPr>
            </w:pPr>
            <w:r>
              <w:rPr>
                <w:rFonts w:cstheme="minorHAnsi"/>
                <w:color w:val="000000"/>
                <w:sz w:val="20"/>
                <w:szCs w:val="20"/>
                <w:lang w:val="en-GB"/>
              </w:rPr>
              <w:t>NS</w:t>
            </w:r>
          </w:p>
        </w:tc>
        <w:tc>
          <w:tcPr>
            <w:tcW w:w="1134" w:type="dxa"/>
            <w:tcBorders>
              <w:top w:val="single" w:sz="4" w:space="0" w:color="auto"/>
              <w:bottom w:val="single" w:sz="4" w:space="0" w:color="auto"/>
            </w:tcBorders>
          </w:tcPr>
          <w:p w14:paraId="0535AA8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Second and third trimester studies</w:t>
            </w:r>
          </w:p>
        </w:tc>
        <w:tc>
          <w:tcPr>
            <w:tcW w:w="2693" w:type="dxa"/>
            <w:tcBorders>
              <w:top w:val="single" w:sz="4" w:space="0" w:color="auto"/>
              <w:bottom w:val="single" w:sz="4" w:space="0" w:color="auto"/>
              <w:right w:val="nil"/>
            </w:tcBorders>
          </w:tcPr>
          <w:p w14:paraId="76DBEC9C"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6E5692" w:rsidRPr="00961F42" w14:paraId="49E6C17B" w14:textId="77777777" w:rsidTr="007B0336">
        <w:trPr>
          <w:trHeight w:val="14"/>
        </w:trPr>
        <w:tc>
          <w:tcPr>
            <w:tcW w:w="1448" w:type="dxa"/>
            <w:vMerge w:val="restart"/>
            <w:tcBorders>
              <w:top w:val="single" w:sz="4" w:space="0" w:color="auto"/>
              <w:left w:val="nil"/>
            </w:tcBorders>
          </w:tcPr>
          <w:p w14:paraId="49649B37" w14:textId="77777777" w:rsidR="006E5692" w:rsidRPr="00961F42" w:rsidRDefault="006E5692" w:rsidP="006E5692">
            <w:pPr>
              <w:autoSpaceDE w:val="0"/>
              <w:autoSpaceDN w:val="0"/>
              <w:adjustRightInd w:val="0"/>
              <w:rPr>
                <w:rFonts w:cstheme="minorHAnsi"/>
                <w:b/>
                <w:bCs/>
                <w:color w:val="000000"/>
                <w:sz w:val="20"/>
                <w:szCs w:val="20"/>
                <w:lang w:val="en-GB"/>
              </w:rPr>
            </w:pPr>
          </w:p>
        </w:tc>
        <w:tc>
          <w:tcPr>
            <w:tcW w:w="850" w:type="dxa"/>
            <w:tcBorders>
              <w:top w:val="single" w:sz="4" w:space="0" w:color="auto"/>
              <w:bottom w:val="single" w:sz="4" w:space="0" w:color="auto"/>
            </w:tcBorders>
          </w:tcPr>
          <w:p w14:paraId="33A37BF3" w14:textId="77777777" w:rsidR="006E5692" w:rsidRPr="00961F42" w:rsidRDefault="006E5692" w:rsidP="006E5692">
            <w:pPr>
              <w:autoSpaceDE w:val="0"/>
              <w:autoSpaceDN w:val="0"/>
              <w:adjustRightInd w:val="0"/>
              <w:rPr>
                <w:rFonts w:cstheme="minorHAnsi"/>
                <w:color w:val="000000"/>
                <w:sz w:val="20"/>
                <w:szCs w:val="20"/>
                <w:lang w:val="en-GB"/>
              </w:rPr>
            </w:pPr>
          </w:p>
        </w:tc>
        <w:tc>
          <w:tcPr>
            <w:tcW w:w="709" w:type="dxa"/>
            <w:vMerge w:val="restart"/>
            <w:tcBorders>
              <w:top w:val="single" w:sz="4" w:space="0" w:color="auto"/>
            </w:tcBorders>
          </w:tcPr>
          <w:p w14:paraId="21D6F37E" w14:textId="77777777" w:rsidR="006E5692" w:rsidRPr="00961F42" w:rsidRDefault="006E5692" w:rsidP="006E5692">
            <w:pPr>
              <w:autoSpaceDE w:val="0"/>
              <w:autoSpaceDN w:val="0"/>
              <w:adjustRightInd w:val="0"/>
              <w:jc w:val="right"/>
              <w:rPr>
                <w:rFonts w:cstheme="minorHAnsi"/>
                <w:color w:val="000000"/>
                <w:sz w:val="20"/>
                <w:szCs w:val="20"/>
                <w:lang w:val="en-GB"/>
              </w:rPr>
            </w:pPr>
          </w:p>
        </w:tc>
        <w:tc>
          <w:tcPr>
            <w:tcW w:w="992" w:type="dxa"/>
            <w:vMerge w:val="restart"/>
            <w:tcBorders>
              <w:top w:val="single" w:sz="4" w:space="0" w:color="auto"/>
            </w:tcBorders>
          </w:tcPr>
          <w:p w14:paraId="4E47F6EC" w14:textId="77777777" w:rsidR="006E5692" w:rsidRPr="00961F42" w:rsidRDefault="006E5692" w:rsidP="006E5692">
            <w:pPr>
              <w:autoSpaceDE w:val="0"/>
              <w:autoSpaceDN w:val="0"/>
              <w:adjustRightInd w:val="0"/>
              <w:rPr>
                <w:rFonts w:cstheme="minorHAnsi"/>
                <w:color w:val="000000"/>
                <w:sz w:val="20"/>
                <w:szCs w:val="20"/>
                <w:lang w:val="en-GB"/>
              </w:rPr>
            </w:pPr>
          </w:p>
        </w:tc>
        <w:tc>
          <w:tcPr>
            <w:tcW w:w="4536" w:type="dxa"/>
            <w:gridSpan w:val="2"/>
            <w:vMerge w:val="restart"/>
            <w:tcBorders>
              <w:top w:val="single" w:sz="4" w:space="0" w:color="auto"/>
            </w:tcBorders>
          </w:tcPr>
          <w:p w14:paraId="39D8A6E2" w14:textId="77777777" w:rsidR="006E5692" w:rsidRPr="00961F42" w:rsidRDefault="006E5692" w:rsidP="006E5692">
            <w:pPr>
              <w:autoSpaceDE w:val="0"/>
              <w:autoSpaceDN w:val="0"/>
              <w:adjustRightInd w:val="0"/>
              <w:rPr>
                <w:rFonts w:cstheme="minorHAnsi"/>
                <w:color w:val="000000"/>
                <w:sz w:val="20"/>
                <w:szCs w:val="20"/>
                <w:lang w:val="en-GB"/>
              </w:rPr>
            </w:pPr>
          </w:p>
        </w:tc>
        <w:tc>
          <w:tcPr>
            <w:tcW w:w="1134" w:type="dxa"/>
            <w:gridSpan w:val="2"/>
            <w:vMerge w:val="restart"/>
            <w:tcBorders>
              <w:top w:val="single" w:sz="4" w:space="0" w:color="auto"/>
            </w:tcBorders>
          </w:tcPr>
          <w:p w14:paraId="4786FC33" w14:textId="77777777" w:rsidR="006E5692" w:rsidRPr="00961F42" w:rsidRDefault="006E5692" w:rsidP="006E5692">
            <w:pPr>
              <w:autoSpaceDE w:val="0"/>
              <w:autoSpaceDN w:val="0"/>
              <w:adjustRightInd w:val="0"/>
              <w:jc w:val="center"/>
              <w:rPr>
                <w:rFonts w:cstheme="minorHAnsi"/>
                <w:color w:val="000000"/>
                <w:sz w:val="20"/>
                <w:szCs w:val="20"/>
                <w:lang w:val="en-GB"/>
              </w:rPr>
            </w:pPr>
          </w:p>
        </w:tc>
        <w:tc>
          <w:tcPr>
            <w:tcW w:w="851" w:type="dxa"/>
            <w:vMerge w:val="restart"/>
            <w:tcBorders>
              <w:top w:val="single" w:sz="4" w:space="0" w:color="auto"/>
            </w:tcBorders>
          </w:tcPr>
          <w:p w14:paraId="2086110A" w14:textId="77777777" w:rsidR="006E5692" w:rsidRPr="00961F42" w:rsidRDefault="006E5692">
            <w:pPr>
              <w:autoSpaceDE w:val="0"/>
              <w:autoSpaceDN w:val="0"/>
              <w:adjustRightInd w:val="0"/>
              <w:jc w:val="center"/>
              <w:rPr>
                <w:rFonts w:cstheme="minorHAnsi"/>
                <w:color w:val="000000"/>
                <w:sz w:val="20"/>
                <w:szCs w:val="20"/>
                <w:lang w:val="en-GB"/>
              </w:rPr>
            </w:pPr>
          </w:p>
        </w:tc>
        <w:tc>
          <w:tcPr>
            <w:tcW w:w="1134" w:type="dxa"/>
            <w:vMerge w:val="restart"/>
            <w:tcBorders>
              <w:top w:val="single" w:sz="4" w:space="0" w:color="auto"/>
            </w:tcBorders>
          </w:tcPr>
          <w:p w14:paraId="52485E4F" w14:textId="77777777" w:rsidR="006E5692" w:rsidRPr="00961F42" w:rsidRDefault="006E5692" w:rsidP="006E5692">
            <w:pPr>
              <w:autoSpaceDE w:val="0"/>
              <w:autoSpaceDN w:val="0"/>
              <w:adjustRightInd w:val="0"/>
              <w:rPr>
                <w:rFonts w:cstheme="minorHAnsi"/>
                <w:color w:val="000000"/>
                <w:sz w:val="20"/>
                <w:szCs w:val="20"/>
                <w:lang w:val="en-GB"/>
              </w:rPr>
            </w:pPr>
          </w:p>
        </w:tc>
        <w:tc>
          <w:tcPr>
            <w:tcW w:w="2693" w:type="dxa"/>
            <w:vMerge w:val="restart"/>
            <w:tcBorders>
              <w:top w:val="single" w:sz="4" w:space="0" w:color="auto"/>
              <w:right w:val="nil"/>
            </w:tcBorders>
          </w:tcPr>
          <w:p w14:paraId="3D56E6F3" w14:textId="77777777" w:rsidR="006E5692" w:rsidRPr="00961F42" w:rsidRDefault="006E5692" w:rsidP="006E5692">
            <w:pPr>
              <w:autoSpaceDE w:val="0"/>
              <w:autoSpaceDN w:val="0"/>
              <w:adjustRightInd w:val="0"/>
              <w:rPr>
                <w:rFonts w:cstheme="minorHAnsi"/>
                <w:color w:val="000000"/>
                <w:sz w:val="20"/>
                <w:szCs w:val="20"/>
                <w:lang w:val="en-GB"/>
              </w:rPr>
            </w:pPr>
          </w:p>
        </w:tc>
      </w:tr>
      <w:tr w:rsidR="006E5692" w:rsidRPr="00961F42" w14:paraId="1F2585CD" w14:textId="77777777" w:rsidTr="007B0336">
        <w:trPr>
          <w:trHeight w:val="228"/>
        </w:trPr>
        <w:tc>
          <w:tcPr>
            <w:tcW w:w="1448" w:type="dxa"/>
            <w:vMerge/>
            <w:tcBorders>
              <w:left w:val="nil"/>
              <w:bottom w:val="nil"/>
            </w:tcBorders>
          </w:tcPr>
          <w:p w14:paraId="74809449" w14:textId="77777777" w:rsidR="006E5692" w:rsidRPr="00961F42" w:rsidRDefault="006E5692" w:rsidP="006E5692">
            <w:pPr>
              <w:autoSpaceDE w:val="0"/>
              <w:autoSpaceDN w:val="0"/>
              <w:adjustRightInd w:val="0"/>
              <w:rPr>
                <w:rFonts w:cstheme="minorHAnsi"/>
                <w:b/>
                <w:bCs/>
                <w:color w:val="000000"/>
                <w:sz w:val="20"/>
                <w:szCs w:val="20"/>
                <w:lang w:val="en-GB"/>
              </w:rPr>
            </w:pPr>
          </w:p>
        </w:tc>
        <w:tc>
          <w:tcPr>
            <w:tcW w:w="850" w:type="dxa"/>
            <w:tcBorders>
              <w:top w:val="single" w:sz="4" w:space="0" w:color="auto"/>
              <w:bottom w:val="nil"/>
            </w:tcBorders>
          </w:tcPr>
          <w:p w14:paraId="03C5B879" w14:textId="77777777" w:rsidR="006E5692" w:rsidRPr="00961F42" w:rsidRDefault="006E5692" w:rsidP="006E5692">
            <w:pPr>
              <w:autoSpaceDE w:val="0"/>
              <w:autoSpaceDN w:val="0"/>
              <w:adjustRightInd w:val="0"/>
              <w:rPr>
                <w:rFonts w:cstheme="minorHAnsi"/>
                <w:color w:val="000000"/>
                <w:sz w:val="20"/>
                <w:szCs w:val="20"/>
                <w:lang w:val="en-GB"/>
              </w:rPr>
            </w:pPr>
          </w:p>
        </w:tc>
        <w:tc>
          <w:tcPr>
            <w:tcW w:w="709" w:type="dxa"/>
            <w:vMerge/>
            <w:tcBorders>
              <w:top w:val="single" w:sz="4" w:space="0" w:color="auto"/>
              <w:bottom w:val="nil"/>
            </w:tcBorders>
          </w:tcPr>
          <w:p w14:paraId="5342BF6A" w14:textId="77777777" w:rsidR="006E5692" w:rsidRPr="00961F42" w:rsidRDefault="006E5692" w:rsidP="006E5692">
            <w:pPr>
              <w:autoSpaceDE w:val="0"/>
              <w:autoSpaceDN w:val="0"/>
              <w:adjustRightInd w:val="0"/>
              <w:jc w:val="right"/>
              <w:rPr>
                <w:rFonts w:cstheme="minorHAnsi"/>
                <w:color w:val="000000"/>
                <w:sz w:val="20"/>
                <w:szCs w:val="20"/>
                <w:lang w:val="en-GB"/>
              </w:rPr>
            </w:pPr>
          </w:p>
        </w:tc>
        <w:tc>
          <w:tcPr>
            <w:tcW w:w="992" w:type="dxa"/>
            <w:vMerge/>
            <w:tcBorders>
              <w:top w:val="single" w:sz="4" w:space="0" w:color="auto"/>
              <w:bottom w:val="nil"/>
            </w:tcBorders>
          </w:tcPr>
          <w:p w14:paraId="42B62DF5" w14:textId="77777777" w:rsidR="006E5692" w:rsidRPr="00961F42" w:rsidRDefault="006E5692" w:rsidP="006E5692">
            <w:pPr>
              <w:autoSpaceDE w:val="0"/>
              <w:autoSpaceDN w:val="0"/>
              <w:adjustRightInd w:val="0"/>
              <w:rPr>
                <w:rFonts w:cstheme="minorHAnsi"/>
                <w:color w:val="000000"/>
                <w:sz w:val="20"/>
                <w:szCs w:val="20"/>
                <w:lang w:val="en-GB"/>
              </w:rPr>
            </w:pPr>
          </w:p>
        </w:tc>
        <w:tc>
          <w:tcPr>
            <w:tcW w:w="4536" w:type="dxa"/>
            <w:gridSpan w:val="2"/>
            <w:vMerge/>
            <w:tcBorders>
              <w:top w:val="single" w:sz="4" w:space="0" w:color="auto"/>
              <w:bottom w:val="nil"/>
            </w:tcBorders>
          </w:tcPr>
          <w:p w14:paraId="620DF1C9" w14:textId="77777777" w:rsidR="006E5692" w:rsidRPr="00961F42" w:rsidRDefault="006E5692" w:rsidP="006E5692">
            <w:pPr>
              <w:autoSpaceDE w:val="0"/>
              <w:autoSpaceDN w:val="0"/>
              <w:adjustRightInd w:val="0"/>
              <w:rPr>
                <w:rFonts w:cstheme="minorHAnsi"/>
                <w:color w:val="000000"/>
                <w:sz w:val="20"/>
                <w:szCs w:val="20"/>
                <w:lang w:val="en-GB"/>
              </w:rPr>
            </w:pPr>
          </w:p>
        </w:tc>
        <w:tc>
          <w:tcPr>
            <w:tcW w:w="1134" w:type="dxa"/>
            <w:gridSpan w:val="2"/>
            <w:vMerge/>
            <w:tcBorders>
              <w:top w:val="single" w:sz="4" w:space="0" w:color="auto"/>
              <w:bottom w:val="nil"/>
            </w:tcBorders>
          </w:tcPr>
          <w:p w14:paraId="4C01876E" w14:textId="77777777" w:rsidR="006E5692" w:rsidRPr="00961F42" w:rsidRDefault="006E5692" w:rsidP="006E5692">
            <w:pPr>
              <w:autoSpaceDE w:val="0"/>
              <w:autoSpaceDN w:val="0"/>
              <w:adjustRightInd w:val="0"/>
              <w:jc w:val="center"/>
              <w:rPr>
                <w:rFonts w:cstheme="minorHAnsi"/>
                <w:color w:val="000000"/>
                <w:sz w:val="20"/>
                <w:szCs w:val="20"/>
                <w:lang w:val="en-GB"/>
              </w:rPr>
            </w:pPr>
          </w:p>
        </w:tc>
        <w:tc>
          <w:tcPr>
            <w:tcW w:w="851" w:type="dxa"/>
            <w:vMerge/>
            <w:tcBorders>
              <w:top w:val="single" w:sz="4" w:space="0" w:color="auto"/>
              <w:bottom w:val="nil"/>
            </w:tcBorders>
          </w:tcPr>
          <w:p w14:paraId="71B577E0" w14:textId="77777777" w:rsidR="006E5692" w:rsidRPr="00961F42" w:rsidRDefault="006E5692">
            <w:pPr>
              <w:autoSpaceDE w:val="0"/>
              <w:autoSpaceDN w:val="0"/>
              <w:adjustRightInd w:val="0"/>
              <w:jc w:val="center"/>
              <w:rPr>
                <w:rFonts w:cstheme="minorHAnsi"/>
                <w:color w:val="000000"/>
                <w:sz w:val="20"/>
                <w:szCs w:val="20"/>
                <w:lang w:val="en-GB"/>
              </w:rPr>
            </w:pPr>
          </w:p>
        </w:tc>
        <w:tc>
          <w:tcPr>
            <w:tcW w:w="1134" w:type="dxa"/>
            <w:vMerge/>
            <w:tcBorders>
              <w:top w:val="single" w:sz="4" w:space="0" w:color="auto"/>
              <w:bottom w:val="nil"/>
            </w:tcBorders>
          </w:tcPr>
          <w:p w14:paraId="59C4C250" w14:textId="77777777" w:rsidR="006E5692" w:rsidRPr="00961F42" w:rsidRDefault="006E5692" w:rsidP="006E5692">
            <w:pPr>
              <w:autoSpaceDE w:val="0"/>
              <w:autoSpaceDN w:val="0"/>
              <w:adjustRightInd w:val="0"/>
              <w:rPr>
                <w:rFonts w:cstheme="minorHAnsi"/>
                <w:color w:val="000000"/>
                <w:sz w:val="20"/>
                <w:szCs w:val="20"/>
                <w:lang w:val="en-GB"/>
              </w:rPr>
            </w:pPr>
          </w:p>
        </w:tc>
        <w:tc>
          <w:tcPr>
            <w:tcW w:w="2693" w:type="dxa"/>
            <w:vMerge/>
            <w:tcBorders>
              <w:top w:val="single" w:sz="4" w:space="0" w:color="auto"/>
              <w:bottom w:val="nil"/>
              <w:right w:val="nil"/>
            </w:tcBorders>
          </w:tcPr>
          <w:p w14:paraId="6C5F4D4D" w14:textId="77777777" w:rsidR="006E5692" w:rsidRPr="00961F42" w:rsidRDefault="006E5692" w:rsidP="006E5692">
            <w:pPr>
              <w:autoSpaceDE w:val="0"/>
              <w:autoSpaceDN w:val="0"/>
              <w:adjustRightInd w:val="0"/>
              <w:rPr>
                <w:rFonts w:cstheme="minorHAnsi"/>
                <w:color w:val="000000"/>
                <w:sz w:val="20"/>
                <w:szCs w:val="20"/>
                <w:lang w:val="en-GB"/>
              </w:rPr>
            </w:pPr>
          </w:p>
        </w:tc>
      </w:tr>
      <w:tr w:rsidR="00961F42" w:rsidRPr="00961F42" w14:paraId="49D11B8D" w14:textId="77777777" w:rsidTr="007B0336">
        <w:trPr>
          <w:trHeight w:val="3280"/>
        </w:trPr>
        <w:tc>
          <w:tcPr>
            <w:tcW w:w="1448" w:type="dxa"/>
            <w:tcBorders>
              <w:top w:val="nil"/>
              <w:left w:val="nil"/>
              <w:bottom w:val="single" w:sz="4" w:space="0" w:color="auto"/>
            </w:tcBorders>
          </w:tcPr>
          <w:p w14:paraId="1E77129D"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Ultrasound for twin and multiple pregnancies</w:t>
            </w:r>
          </w:p>
        </w:tc>
        <w:tc>
          <w:tcPr>
            <w:tcW w:w="850" w:type="dxa"/>
            <w:tcBorders>
              <w:top w:val="nil"/>
              <w:bottom w:val="single" w:sz="4" w:space="0" w:color="auto"/>
            </w:tcBorders>
          </w:tcPr>
          <w:p w14:paraId="5911D8E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Toward optimized practice (TOP)</w:t>
            </w:r>
          </w:p>
        </w:tc>
        <w:tc>
          <w:tcPr>
            <w:tcW w:w="709" w:type="dxa"/>
            <w:tcBorders>
              <w:top w:val="nil"/>
              <w:bottom w:val="single" w:sz="4" w:space="0" w:color="auto"/>
            </w:tcBorders>
          </w:tcPr>
          <w:p w14:paraId="1CBA8416"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2017</w:t>
            </w:r>
          </w:p>
        </w:tc>
        <w:tc>
          <w:tcPr>
            <w:tcW w:w="992" w:type="dxa"/>
            <w:tcBorders>
              <w:top w:val="nil"/>
              <w:bottom w:val="single" w:sz="4" w:space="0" w:color="auto"/>
            </w:tcBorders>
          </w:tcPr>
          <w:p w14:paraId="3A6A10F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nil"/>
              <w:bottom w:val="single" w:sz="4" w:space="0" w:color="auto"/>
            </w:tcBorders>
          </w:tcPr>
          <w:p w14:paraId="121AA15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Report (in addition to fetal anatomical surveys):</w:t>
            </w:r>
          </w:p>
          <w:p w14:paraId="22AB470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o Identifying features of each fetus (presentation, presenting/trailing, left/right side, gender if known, larger/smaller).</w:t>
            </w:r>
          </w:p>
          <w:p w14:paraId="1FD02CD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o Assignment of </w:t>
            </w:r>
            <w:proofErr w:type="gramStart"/>
            <w:r w:rsidRPr="00961F42">
              <w:rPr>
                <w:rFonts w:cstheme="minorHAnsi"/>
                <w:color w:val="000000"/>
                <w:sz w:val="20"/>
                <w:szCs w:val="20"/>
                <w:lang w:val="en-GB"/>
              </w:rPr>
              <w:t>each individual</w:t>
            </w:r>
            <w:proofErr w:type="gramEnd"/>
            <w:r w:rsidRPr="00961F42">
              <w:rPr>
                <w:rFonts w:cstheme="minorHAnsi"/>
                <w:color w:val="000000"/>
                <w:sz w:val="20"/>
                <w:szCs w:val="20"/>
                <w:lang w:val="en-GB"/>
              </w:rPr>
              <w:t xml:space="preserve"> e.g., as Fetus 1/Fetus 2 early in the pregnancy and do not change assignment.</w:t>
            </w:r>
          </w:p>
          <w:p w14:paraId="1054D30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o Level of amniotic fluid in multiples at each ultrasound visit using deepest vertical pocket (DVP) measured in both gestational sacs and compare:</w:t>
            </w:r>
          </w:p>
          <w:p w14:paraId="2131743D"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Oligohydramnios is defined as &lt;2 cm.</w:t>
            </w:r>
          </w:p>
          <w:p w14:paraId="01450BD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Polyhydramnios is defined as &gt;8 cm.</w:t>
            </w:r>
          </w:p>
          <w:p w14:paraId="50E351F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At each assessment, a free-floating dividing membrane should be visualized, and ideally the DVP should be imaged in view of the dividing membrane.</w:t>
            </w:r>
          </w:p>
        </w:tc>
        <w:tc>
          <w:tcPr>
            <w:tcW w:w="1134" w:type="dxa"/>
            <w:gridSpan w:val="2"/>
            <w:tcBorders>
              <w:top w:val="nil"/>
              <w:bottom w:val="single" w:sz="4" w:space="0" w:color="auto"/>
            </w:tcBorders>
          </w:tcPr>
          <w:p w14:paraId="3BCBCF3D"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nil"/>
              <w:bottom w:val="single" w:sz="4" w:space="0" w:color="auto"/>
            </w:tcBorders>
          </w:tcPr>
          <w:p w14:paraId="14DA350C" w14:textId="509DC75F" w:rsidR="00961F42" w:rsidRPr="00961F42" w:rsidRDefault="004D62B4">
            <w:pPr>
              <w:autoSpaceDE w:val="0"/>
              <w:autoSpaceDN w:val="0"/>
              <w:adjustRightInd w:val="0"/>
              <w:jc w:val="center"/>
              <w:rPr>
                <w:rFonts w:cstheme="minorHAnsi"/>
                <w:color w:val="000000"/>
                <w:sz w:val="20"/>
                <w:szCs w:val="20"/>
                <w:lang w:val="en-GB"/>
              </w:rPr>
            </w:pPr>
            <w:r>
              <w:rPr>
                <w:rFonts w:cstheme="minorHAnsi"/>
                <w:color w:val="000000"/>
                <w:sz w:val="20"/>
                <w:szCs w:val="20"/>
                <w:lang w:val="en-GB"/>
              </w:rPr>
              <w:t>NS</w:t>
            </w:r>
          </w:p>
        </w:tc>
        <w:tc>
          <w:tcPr>
            <w:tcW w:w="1134" w:type="dxa"/>
            <w:tcBorders>
              <w:top w:val="nil"/>
              <w:bottom w:val="single" w:sz="4" w:space="0" w:color="auto"/>
            </w:tcBorders>
          </w:tcPr>
          <w:p w14:paraId="1231D7B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Second and third trimester studies</w:t>
            </w:r>
          </w:p>
        </w:tc>
        <w:tc>
          <w:tcPr>
            <w:tcW w:w="2693" w:type="dxa"/>
            <w:tcBorders>
              <w:top w:val="nil"/>
              <w:bottom w:val="single" w:sz="4" w:space="0" w:color="auto"/>
              <w:right w:val="nil"/>
            </w:tcBorders>
          </w:tcPr>
          <w:p w14:paraId="1D2C5BF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466AA7B9" w14:textId="77777777" w:rsidTr="007B0336">
        <w:trPr>
          <w:trHeight w:val="2980"/>
        </w:trPr>
        <w:tc>
          <w:tcPr>
            <w:tcW w:w="1448" w:type="dxa"/>
            <w:tcBorders>
              <w:top w:val="single" w:sz="4" w:space="0" w:color="auto"/>
              <w:left w:val="nil"/>
              <w:bottom w:val="single" w:sz="4" w:space="0" w:color="auto"/>
            </w:tcBorders>
          </w:tcPr>
          <w:p w14:paraId="761ABD9F"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SMFM Special Statement: Updated checklist for management of monochorionic twin pregnancy</w:t>
            </w:r>
          </w:p>
        </w:tc>
        <w:tc>
          <w:tcPr>
            <w:tcW w:w="850" w:type="dxa"/>
            <w:tcBorders>
              <w:top w:val="single" w:sz="4" w:space="0" w:color="auto"/>
              <w:bottom w:val="single" w:sz="4" w:space="0" w:color="auto"/>
            </w:tcBorders>
          </w:tcPr>
          <w:p w14:paraId="7AE96EF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Patient safety and quality committee, SMFM, </w:t>
            </w:r>
            <w:proofErr w:type="spellStart"/>
            <w:r w:rsidRPr="00961F42">
              <w:rPr>
                <w:rFonts w:cstheme="minorHAnsi"/>
                <w:color w:val="000000"/>
                <w:sz w:val="20"/>
                <w:szCs w:val="20"/>
                <w:lang w:val="en-GB"/>
              </w:rPr>
              <w:t>Iffath</w:t>
            </w:r>
            <w:proofErr w:type="spellEnd"/>
            <w:r w:rsidRPr="00961F42">
              <w:rPr>
                <w:rFonts w:cstheme="minorHAnsi"/>
                <w:color w:val="000000"/>
                <w:sz w:val="20"/>
                <w:szCs w:val="20"/>
                <w:lang w:val="en-GB"/>
              </w:rPr>
              <w:t xml:space="preserve"> Abbasi Hoskins, C. Andrew Combs</w:t>
            </w:r>
          </w:p>
        </w:tc>
        <w:tc>
          <w:tcPr>
            <w:tcW w:w="709" w:type="dxa"/>
            <w:tcBorders>
              <w:top w:val="single" w:sz="4" w:space="0" w:color="auto"/>
              <w:bottom w:val="single" w:sz="4" w:space="0" w:color="auto"/>
            </w:tcBorders>
          </w:tcPr>
          <w:p w14:paraId="68525996"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2020</w:t>
            </w:r>
          </w:p>
        </w:tc>
        <w:tc>
          <w:tcPr>
            <w:tcW w:w="992" w:type="dxa"/>
            <w:tcBorders>
              <w:top w:val="single" w:sz="4" w:space="0" w:color="auto"/>
              <w:bottom w:val="single" w:sz="4" w:space="0" w:color="auto"/>
            </w:tcBorders>
          </w:tcPr>
          <w:p w14:paraId="3A43AC5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5136EE6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Establish EDC, chorionicity, and amnionicity, preferably before 14 weeks of gestation</w:t>
            </w:r>
          </w:p>
        </w:tc>
        <w:tc>
          <w:tcPr>
            <w:tcW w:w="1134" w:type="dxa"/>
            <w:gridSpan w:val="2"/>
            <w:tcBorders>
              <w:top w:val="single" w:sz="4" w:space="0" w:color="auto"/>
              <w:bottom w:val="single" w:sz="4" w:space="0" w:color="auto"/>
            </w:tcBorders>
          </w:tcPr>
          <w:p w14:paraId="4363CD3D"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66C57A5E"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40F466DA"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Sample checklist for management of monochorionic/diamniotic twin pregnancy</w:t>
            </w:r>
          </w:p>
        </w:tc>
        <w:tc>
          <w:tcPr>
            <w:tcW w:w="2693" w:type="dxa"/>
            <w:tcBorders>
              <w:top w:val="single" w:sz="4" w:space="0" w:color="auto"/>
              <w:bottom w:val="single" w:sz="4" w:space="0" w:color="auto"/>
              <w:right w:val="nil"/>
            </w:tcBorders>
          </w:tcPr>
          <w:p w14:paraId="7B1A98F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3F2C8A82" w14:textId="77777777" w:rsidTr="007B0336">
        <w:trPr>
          <w:trHeight w:val="1426"/>
        </w:trPr>
        <w:tc>
          <w:tcPr>
            <w:tcW w:w="1448" w:type="dxa"/>
            <w:tcBorders>
              <w:top w:val="single" w:sz="4" w:space="0" w:color="auto"/>
              <w:left w:val="nil"/>
              <w:bottom w:val="single" w:sz="4" w:space="0" w:color="auto"/>
            </w:tcBorders>
          </w:tcPr>
          <w:p w14:paraId="04B15162"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Management of multiple pregnancy</w:t>
            </w:r>
          </w:p>
        </w:tc>
        <w:tc>
          <w:tcPr>
            <w:tcW w:w="850" w:type="dxa"/>
            <w:tcBorders>
              <w:top w:val="single" w:sz="4" w:space="0" w:color="auto"/>
              <w:bottom w:val="single" w:sz="4" w:space="0" w:color="auto"/>
            </w:tcBorders>
          </w:tcPr>
          <w:p w14:paraId="218BC2AB"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SIGO, AOGOI, AGUI</w:t>
            </w:r>
          </w:p>
        </w:tc>
        <w:tc>
          <w:tcPr>
            <w:tcW w:w="709" w:type="dxa"/>
            <w:tcBorders>
              <w:top w:val="single" w:sz="4" w:space="0" w:color="auto"/>
              <w:bottom w:val="single" w:sz="4" w:space="0" w:color="auto"/>
            </w:tcBorders>
          </w:tcPr>
          <w:p w14:paraId="09B7D817"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2016</w:t>
            </w:r>
          </w:p>
        </w:tc>
        <w:tc>
          <w:tcPr>
            <w:tcW w:w="992" w:type="dxa"/>
            <w:tcBorders>
              <w:top w:val="single" w:sz="4" w:space="0" w:color="auto"/>
              <w:bottom w:val="single" w:sz="4" w:space="0" w:color="auto"/>
            </w:tcBorders>
          </w:tcPr>
          <w:p w14:paraId="6CE9A62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5A97D7B2" w14:textId="34CB5694"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In all cases of twin pregnancy, a US should be done between 11+0 and 13+6 weeks of </w:t>
            </w:r>
            <w:r w:rsidR="004D62B4" w:rsidRPr="00961F42">
              <w:rPr>
                <w:rFonts w:cstheme="minorHAnsi"/>
                <w:color w:val="000000"/>
                <w:sz w:val="20"/>
                <w:szCs w:val="20"/>
                <w:lang w:val="en-GB"/>
              </w:rPr>
              <w:t>gestation</w:t>
            </w:r>
            <w:r w:rsidRPr="00961F42">
              <w:rPr>
                <w:rFonts w:cstheme="minorHAnsi"/>
                <w:color w:val="000000"/>
                <w:sz w:val="20"/>
                <w:szCs w:val="20"/>
                <w:lang w:val="en-GB"/>
              </w:rPr>
              <w:t xml:space="preserve"> to evaluate vitality, chorionicity, position and gestational age</w:t>
            </w:r>
          </w:p>
        </w:tc>
        <w:tc>
          <w:tcPr>
            <w:tcW w:w="1134" w:type="dxa"/>
            <w:gridSpan w:val="2"/>
            <w:tcBorders>
              <w:top w:val="single" w:sz="4" w:space="0" w:color="auto"/>
              <w:bottom w:val="single" w:sz="4" w:space="0" w:color="auto"/>
            </w:tcBorders>
          </w:tcPr>
          <w:p w14:paraId="0E3AA40E"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A</w:t>
            </w:r>
          </w:p>
        </w:tc>
        <w:tc>
          <w:tcPr>
            <w:tcW w:w="851" w:type="dxa"/>
            <w:tcBorders>
              <w:top w:val="single" w:sz="4" w:space="0" w:color="auto"/>
              <w:bottom w:val="single" w:sz="4" w:space="0" w:color="auto"/>
            </w:tcBorders>
          </w:tcPr>
          <w:p w14:paraId="7AB45F23"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2</w:t>
            </w:r>
          </w:p>
        </w:tc>
        <w:tc>
          <w:tcPr>
            <w:tcW w:w="1134" w:type="dxa"/>
            <w:tcBorders>
              <w:top w:val="single" w:sz="4" w:space="0" w:color="auto"/>
              <w:bottom w:val="single" w:sz="4" w:space="0" w:color="auto"/>
            </w:tcBorders>
          </w:tcPr>
          <w:p w14:paraId="74B2A87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Diagnosis of chorionicity and amnionicity</w:t>
            </w:r>
          </w:p>
        </w:tc>
        <w:tc>
          <w:tcPr>
            <w:tcW w:w="2693" w:type="dxa"/>
            <w:tcBorders>
              <w:top w:val="single" w:sz="4" w:space="0" w:color="auto"/>
              <w:bottom w:val="single" w:sz="4" w:space="0" w:color="auto"/>
              <w:right w:val="nil"/>
            </w:tcBorders>
          </w:tcPr>
          <w:p w14:paraId="04F4D21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6E5692" w:rsidRPr="00961F42" w14:paraId="433118E7" w14:textId="77777777" w:rsidTr="007B0336">
        <w:trPr>
          <w:trHeight w:val="29"/>
        </w:trPr>
        <w:tc>
          <w:tcPr>
            <w:tcW w:w="1448" w:type="dxa"/>
            <w:tcBorders>
              <w:top w:val="single" w:sz="4" w:space="0" w:color="auto"/>
              <w:left w:val="nil"/>
              <w:bottom w:val="nil"/>
            </w:tcBorders>
          </w:tcPr>
          <w:p w14:paraId="29DA18B0" w14:textId="77777777" w:rsidR="006E5692" w:rsidRPr="00961F42" w:rsidRDefault="006E5692" w:rsidP="006E5692">
            <w:pPr>
              <w:autoSpaceDE w:val="0"/>
              <w:autoSpaceDN w:val="0"/>
              <w:adjustRightInd w:val="0"/>
              <w:rPr>
                <w:rFonts w:cstheme="minorHAnsi"/>
                <w:b/>
                <w:bCs/>
                <w:color w:val="000000"/>
                <w:sz w:val="20"/>
                <w:szCs w:val="20"/>
                <w:lang w:val="en-GB"/>
              </w:rPr>
            </w:pPr>
          </w:p>
        </w:tc>
        <w:tc>
          <w:tcPr>
            <w:tcW w:w="850" w:type="dxa"/>
            <w:tcBorders>
              <w:top w:val="single" w:sz="4" w:space="0" w:color="auto"/>
              <w:bottom w:val="nil"/>
            </w:tcBorders>
          </w:tcPr>
          <w:p w14:paraId="2EF1E20B" w14:textId="77777777" w:rsidR="006E5692" w:rsidRPr="00961F42" w:rsidRDefault="006E5692" w:rsidP="006E5692">
            <w:pPr>
              <w:autoSpaceDE w:val="0"/>
              <w:autoSpaceDN w:val="0"/>
              <w:adjustRightInd w:val="0"/>
              <w:rPr>
                <w:rFonts w:cstheme="minorHAnsi"/>
                <w:color w:val="000000"/>
                <w:sz w:val="20"/>
                <w:szCs w:val="20"/>
                <w:lang w:val="en-GB"/>
              </w:rPr>
            </w:pPr>
          </w:p>
        </w:tc>
        <w:tc>
          <w:tcPr>
            <w:tcW w:w="709" w:type="dxa"/>
            <w:tcBorders>
              <w:top w:val="single" w:sz="4" w:space="0" w:color="auto"/>
              <w:bottom w:val="nil"/>
            </w:tcBorders>
          </w:tcPr>
          <w:p w14:paraId="10798C20" w14:textId="77777777" w:rsidR="006E5692" w:rsidRPr="00961F42" w:rsidRDefault="006E5692" w:rsidP="006E5692">
            <w:pPr>
              <w:autoSpaceDE w:val="0"/>
              <w:autoSpaceDN w:val="0"/>
              <w:adjustRightInd w:val="0"/>
              <w:jc w:val="right"/>
              <w:rPr>
                <w:rFonts w:cstheme="minorHAnsi"/>
                <w:color w:val="000000"/>
                <w:sz w:val="20"/>
                <w:szCs w:val="20"/>
                <w:lang w:val="en-GB"/>
              </w:rPr>
            </w:pPr>
          </w:p>
        </w:tc>
        <w:tc>
          <w:tcPr>
            <w:tcW w:w="992" w:type="dxa"/>
            <w:tcBorders>
              <w:top w:val="single" w:sz="4" w:space="0" w:color="auto"/>
              <w:bottom w:val="nil"/>
            </w:tcBorders>
          </w:tcPr>
          <w:p w14:paraId="22017015" w14:textId="77777777" w:rsidR="006E5692" w:rsidRPr="00961F42" w:rsidRDefault="006E5692" w:rsidP="006E5692">
            <w:pPr>
              <w:autoSpaceDE w:val="0"/>
              <w:autoSpaceDN w:val="0"/>
              <w:adjustRightInd w:val="0"/>
              <w:rPr>
                <w:rFonts w:cstheme="minorHAnsi"/>
                <w:color w:val="000000"/>
                <w:sz w:val="20"/>
                <w:szCs w:val="20"/>
                <w:lang w:val="en-GB"/>
              </w:rPr>
            </w:pPr>
          </w:p>
        </w:tc>
        <w:tc>
          <w:tcPr>
            <w:tcW w:w="4536" w:type="dxa"/>
            <w:gridSpan w:val="2"/>
            <w:tcBorders>
              <w:top w:val="single" w:sz="4" w:space="0" w:color="auto"/>
              <w:bottom w:val="nil"/>
            </w:tcBorders>
          </w:tcPr>
          <w:p w14:paraId="2C35A1E8" w14:textId="77777777" w:rsidR="006E5692" w:rsidRPr="00961F42" w:rsidRDefault="006E5692" w:rsidP="006E5692">
            <w:pPr>
              <w:autoSpaceDE w:val="0"/>
              <w:autoSpaceDN w:val="0"/>
              <w:adjustRightInd w:val="0"/>
              <w:rPr>
                <w:rFonts w:cstheme="minorHAnsi"/>
                <w:color w:val="000000"/>
                <w:sz w:val="20"/>
                <w:szCs w:val="20"/>
                <w:lang w:val="en-GB"/>
              </w:rPr>
            </w:pPr>
          </w:p>
        </w:tc>
        <w:tc>
          <w:tcPr>
            <w:tcW w:w="1134" w:type="dxa"/>
            <w:gridSpan w:val="2"/>
            <w:tcBorders>
              <w:top w:val="single" w:sz="4" w:space="0" w:color="auto"/>
              <w:bottom w:val="nil"/>
            </w:tcBorders>
          </w:tcPr>
          <w:p w14:paraId="209117AD" w14:textId="77777777" w:rsidR="006E5692" w:rsidRPr="00961F42" w:rsidRDefault="006E5692" w:rsidP="006E5692">
            <w:pPr>
              <w:autoSpaceDE w:val="0"/>
              <w:autoSpaceDN w:val="0"/>
              <w:adjustRightInd w:val="0"/>
              <w:jc w:val="center"/>
              <w:rPr>
                <w:rFonts w:cstheme="minorHAnsi"/>
                <w:color w:val="000000"/>
                <w:sz w:val="20"/>
                <w:szCs w:val="20"/>
                <w:lang w:val="en-GB"/>
              </w:rPr>
            </w:pPr>
          </w:p>
        </w:tc>
        <w:tc>
          <w:tcPr>
            <w:tcW w:w="851" w:type="dxa"/>
            <w:tcBorders>
              <w:top w:val="single" w:sz="4" w:space="0" w:color="auto"/>
              <w:bottom w:val="nil"/>
            </w:tcBorders>
          </w:tcPr>
          <w:p w14:paraId="79460BE1" w14:textId="77777777" w:rsidR="006E5692" w:rsidRPr="00961F42" w:rsidRDefault="006E5692" w:rsidP="006E5692">
            <w:pPr>
              <w:autoSpaceDE w:val="0"/>
              <w:autoSpaceDN w:val="0"/>
              <w:adjustRightInd w:val="0"/>
              <w:jc w:val="center"/>
              <w:rPr>
                <w:rFonts w:cstheme="minorHAnsi"/>
                <w:color w:val="000000"/>
                <w:sz w:val="20"/>
                <w:szCs w:val="20"/>
                <w:lang w:val="en-GB"/>
              </w:rPr>
            </w:pPr>
          </w:p>
        </w:tc>
        <w:tc>
          <w:tcPr>
            <w:tcW w:w="1134" w:type="dxa"/>
            <w:tcBorders>
              <w:top w:val="single" w:sz="4" w:space="0" w:color="auto"/>
              <w:bottom w:val="nil"/>
            </w:tcBorders>
          </w:tcPr>
          <w:p w14:paraId="0F42B43F" w14:textId="77777777" w:rsidR="006E5692" w:rsidRPr="00961F42" w:rsidRDefault="006E5692" w:rsidP="006E5692">
            <w:pPr>
              <w:autoSpaceDE w:val="0"/>
              <w:autoSpaceDN w:val="0"/>
              <w:adjustRightInd w:val="0"/>
              <w:rPr>
                <w:rFonts w:cstheme="minorHAnsi"/>
                <w:color w:val="000000"/>
                <w:sz w:val="20"/>
                <w:szCs w:val="20"/>
                <w:lang w:val="en-GB"/>
              </w:rPr>
            </w:pPr>
          </w:p>
        </w:tc>
        <w:tc>
          <w:tcPr>
            <w:tcW w:w="2693" w:type="dxa"/>
            <w:tcBorders>
              <w:top w:val="single" w:sz="4" w:space="0" w:color="auto"/>
              <w:bottom w:val="nil"/>
              <w:right w:val="nil"/>
            </w:tcBorders>
          </w:tcPr>
          <w:p w14:paraId="0D0991F5" w14:textId="77777777" w:rsidR="006E5692" w:rsidRPr="00961F42" w:rsidRDefault="006E5692" w:rsidP="006E5692">
            <w:pPr>
              <w:autoSpaceDE w:val="0"/>
              <w:autoSpaceDN w:val="0"/>
              <w:adjustRightInd w:val="0"/>
              <w:rPr>
                <w:rFonts w:cstheme="minorHAnsi"/>
                <w:color w:val="000000"/>
                <w:sz w:val="20"/>
                <w:szCs w:val="20"/>
                <w:lang w:val="en-GB"/>
              </w:rPr>
            </w:pPr>
          </w:p>
        </w:tc>
      </w:tr>
      <w:tr w:rsidR="00961F42" w:rsidRPr="00961F42" w14:paraId="20E41E63" w14:textId="77777777" w:rsidTr="007B0336">
        <w:trPr>
          <w:trHeight w:val="880"/>
        </w:trPr>
        <w:tc>
          <w:tcPr>
            <w:tcW w:w="1448" w:type="dxa"/>
            <w:tcBorders>
              <w:top w:val="nil"/>
              <w:left w:val="nil"/>
              <w:bottom w:val="single" w:sz="4" w:space="0" w:color="auto"/>
            </w:tcBorders>
          </w:tcPr>
          <w:p w14:paraId="2ACA6203"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Management of multiple pregnancy</w:t>
            </w:r>
          </w:p>
        </w:tc>
        <w:tc>
          <w:tcPr>
            <w:tcW w:w="850" w:type="dxa"/>
            <w:tcBorders>
              <w:top w:val="nil"/>
              <w:bottom w:val="single" w:sz="4" w:space="0" w:color="auto"/>
            </w:tcBorders>
          </w:tcPr>
          <w:p w14:paraId="311EDD3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SIGO, AOGOI, AGUI</w:t>
            </w:r>
          </w:p>
        </w:tc>
        <w:tc>
          <w:tcPr>
            <w:tcW w:w="709" w:type="dxa"/>
            <w:tcBorders>
              <w:top w:val="nil"/>
              <w:bottom w:val="single" w:sz="4" w:space="0" w:color="auto"/>
            </w:tcBorders>
          </w:tcPr>
          <w:p w14:paraId="08185AF3"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2016</w:t>
            </w:r>
          </w:p>
        </w:tc>
        <w:tc>
          <w:tcPr>
            <w:tcW w:w="992" w:type="dxa"/>
            <w:tcBorders>
              <w:top w:val="nil"/>
              <w:bottom w:val="single" w:sz="4" w:space="0" w:color="auto"/>
            </w:tcBorders>
          </w:tcPr>
          <w:p w14:paraId="2965CDF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nil"/>
              <w:bottom w:val="single" w:sz="4" w:space="0" w:color="auto"/>
            </w:tcBorders>
          </w:tcPr>
          <w:p w14:paraId="419AF3E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It is advisable to attach to the ultrasound report and picture documentation of the chorionicity</w:t>
            </w:r>
          </w:p>
        </w:tc>
        <w:tc>
          <w:tcPr>
            <w:tcW w:w="1134" w:type="dxa"/>
            <w:gridSpan w:val="2"/>
            <w:tcBorders>
              <w:top w:val="nil"/>
              <w:bottom w:val="single" w:sz="4" w:space="0" w:color="auto"/>
            </w:tcBorders>
          </w:tcPr>
          <w:p w14:paraId="708B3B08"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nil"/>
              <w:bottom w:val="single" w:sz="4" w:space="0" w:color="auto"/>
            </w:tcBorders>
          </w:tcPr>
          <w:p w14:paraId="28648D81"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nil"/>
              <w:bottom w:val="single" w:sz="4" w:space="0" w:color="auto"/>
            </w:tcBorders>
          </w:tcPr>
          <w:p w14:paraId="3495616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Diagnosis of chorionicity and amnionicity</w:t>
            </w:r>
          </w:p>
        </w:tc>
        <w:tc>
          <w:tcPr>
            <w:tcW w:w="2693" w:type="dxa"/>
            <w:tcBorders>
              <w:top w:val="nil"/>
              <w:bottom w:val="single" w:sz="4" w:space="0" w:color="auto"/>
              <w:right w:val="nil"/>
            </w:tcBorders>
          </w:tcPr>
          <w:p w14:paraId="61C6C0ED"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24527850" w14:textId="77777777" w:rsidTr="007B0336">
        <w:trPr>
          <w:trHeight w:val="880"/>
        </w:trPr>
        <w:tc>
          <w:tcPr>
            <w:tcW w:w="1448" w:type="dxa"/>
            <w:tcBorders>
              <w:top w:val="single" w:sz="4" w:space="0" w:color="auto"/>
              <w:left w:val="nil"/>
              <w:bottom w:val="single" w:sz="4" w:space="0" w:color="auto"/>
            </w:tcBorders>
          </w:tcPr>
          <w:p w14:paraId="6A6E9115"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Management of multiple pregnancy</w:t>
            </w:r>
          </w:p>
        </w:tc>
        <w:tc>
          <w:tcPr>
            <w:tcW w:w="850" w:type="dxa"/>
            <w:tcBorders>
              <w:top w:val="single" w:sz="4" w:space="0" w:color="auto"/>
              <w:bottom w:val="single" w:sz="4" w:space="0" w:color="auto"/>
            </w:tcBorders>
          </w:tcPr>
          <w:p w14:paraId="2EC0B9A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SIGO, AOGOI, AGUI</w:t>
            </w:r>
          </w:p>
        </w:tc>
        <w:tc>
          <w:tcPr>
            <w:tcW w:w="709" w:type="dxa"/>
            <w:tcBorders>
              <w:top w:val="single" w:sz="4" w:space="0" w:color="auto"/>
              <w:bottom w:val="single" w:sz="4" w:space="0" w:color="auto"/>
            </w:tcBorders>
          </w:tcPr>
          <w:p w14:paraId="329F3281"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2016</w:t>
            </w:r>
          </w:p>
        </w:tc>
        <w:tc>
          <w:tcPr>
            <w:tcW w:w="992" w:type="dxa"/>
            <w:tcBorders>
              <w:top w:val="single" w:sz="4" w:space="0" w:color="auto"/>
              <w:bottom w:val="single" w:sz="4" w:space="0" w:color="auto"/>
            </w:tcBorders>
          </w:tcPr>
          <w:p w14:paraId="20615BDA"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520D7DA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In case of doubtful chorionicity, send to a tertiary center by week 14+0.</w:t>
            </w:r>
          </w:p>
        </w:tc>
        <w:tc>
          <w:tcPr>
            <w:tcW w:w="1134" w:type="dxa"/>
            <w:gridSpan w:val="2"/>
            <w:tcBorders>
              <w:top w:val="single" w:sz="4" w:space="0" w:color="auto"/>
              <w:bottom w:val="single" w:sz="4" w:space="0" w:color="auto"/>
            </w:tcBorders>
          </w:tcPr>
          <w:p w14:paraId="6A99759C"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C</w:t>
            </w:r>
          </w:p>
        </w:tc>
        <w:tc>
          <w:tcPr>
            <w:tcW w:w="851" w:type="dxa"/>
            <w:tcBorders>
              <w:top w:val="single" w:sz="4" w:space="0" w:color="auto"/>
              <w:bottom w:val="single" w:sz="4" w:space="0" w:color="auto"/>
            </w:tcBorders>
          </w:tcPr>
          <w:p w14:paraId="1C41BFA2"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2</w:t>
            </w:r>
          </w:p>
        </w:tc>
        <w:tc>
          <w:tcPr>
            <w:tcW w:w="1134" w:type="dxa"/>
            <w:tcBorders>
              <w:top w:val="single" w:sz="4" w:space="0" w:color="auto"/>
              <w:bottom w:val="single" w:sz="4" w:space="0" w:color="auto"/>
            </w:tcBorders>
          </w:tcPr>
          <w:p w14:paraId="21617B2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Diagnosis of chorionicity and amnionicity</w:t>
            </w:r>
          </w:p>
        </w:tc>
        <w:tc>
          <w:tcPr>
            <w:tcW w:w="2693" w:type="dxa"/>
            <w:tcBorders>
              <w:top w:val="single" w:sz="4" w:space="0" w:color="auto"/>
              <w:bottom w:val="single" w:sz="4" w:space="0" w:color="auto"/>
              <w:right w:val="nil"/>
            </w:tcBorders>
          </w:tcPr>
          <w:p w14:paraId="33BE3DB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1C2BD269" w14:textId="77777777" w:rsidTr="007B0336">
        <w:trPr>
          <w:trHeight w:val="1426"/>
        </w:trPr>
        <w:tc>
          <w:tcPr>
            <w:tcW w:w="1448" w:type="dxa"/>
            <w:tcBorders>
              <w:top w:val="single" w:sz="4" w:space="0" w:color="auto"/>
              <w:left w:val="nil"/>
              <w:bottom w:val="single" w:sz="4" w:space="0" w:color="auto"/>
            </w:tcBorders>
          </w:tcPr>
          <w:p w14:paraId="0ADE5EF2"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Management of multiple pregnancy</w:t>
            </w:r>
          </w:p>
        </w:tc>
        <w:tc>
          <w:tcPr>
            <w:tcW w:w="850" w:type="dxa"/>
            <w:tcBorders>
              <w:top w:val="single" w:sz="4" w:space="0" w:color="auto"/>
              <w:bottom w:val="single" w:sz="4" w:space="0" w:color="auto"/>
            </w:tcBorders>
          </w:tcPr>
          <w:p w14:paraId="0FED212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SIGO, AOGOI, AGUI</w:t>
            </w:r>
          </w:p>
        </w:tc>
        <w:tc>
          <w:tcPr>
            <w:tcW w:w="709" w:type="dxa"/>
            <w:tcBorders>
              <w:top w:val="single" w:sz="4" w:space="0" w:color="auto"/>
              <w:bottom w:val="single" w:sz="4" w:space="0" w:color="auto"/>
            </w:tcBorders>
          </w:tcPr>
          <w:p w14:paraId="171D1089"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2016</w:t>
            </w:r>
          </w:p>
        </w:tc>
        <w:tc>
          <w:tcPr>
            <w:tcW w:w="992" w:type="dxa"/>
            <w:tcBorders>
              <w:top w:val="single" w:sz="4" w:space="0" w:color="auto"/>
              <w:bottom w:val="single" w:sz="4" w:space="0" w:color="auto"/>
            </w:tcBorders>
          </w:tcPr>
          <w:p w14:paraId="511022EC"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731898B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Dating is based on the measurement of CRL of fetuses performed in the </w:t>
            </w:r>
            <w:proofErr w:type="spellStart"/>
            <w:r w:rsidRPr="00961F42">
              <w:rPr>
                <w:rFonts w:cstheme="minorHAnsi"/>
                <w:color w:val="000000"/>
                <w:sz w:val="20"/>
                <w:szCs w:val="20"/>
                <w:lang w:val="en-GB"/>
              </w:rPr>
              <w:t>sagital</w:t>
            </w:r>
            <w:proofErr w:type="spellEnd"/>
            <w:r w:rsidRPr="00961F42">
              <w:rPr>
                <w:rFonts w:cstheme="minorHAnsi"/>
                <w:color w:val="000000"/>
                <w:sz w:val="20"/>
                <w:szCs w:val="20"/>
                <w:lang w:val="en-GB"/>
              </w:rPr>
              <w:t xml:space="preserve"> position and in neutral position using the same biometric curves of singleton pregnancies. </w:t>
            </w:r>
          </w:p>
        </w:tc>
        <w:tc>
          <w:tcPr>
            <w:tcW w:w="1134" w:type="dxa"/>
            <w:gridSpan w:val="2"/>
            <w:tcBorders>
              <w:top w:val="single" w:sz="4" w:space="0" w:color="auto"/>
              <w:bottom w:val="single" w:sz="4" w:space="0" w:color="auto"/>
            </w:tcBorders>
          </w:tcPr>
          <w:p w14:paraId="11A699CB"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B</w:t>
            </w:r>
          </w:p>
        </w:tc>
        <w:tc>
          <w:tcPr>
            <w:tcW w:w="851" w:type="dxa"/>
            <w:tcBorders>
              <w:top w:val="single" w:sz="4" w:space="0" w:color="auto"/>
              <w:bottom w:val="single" w:sz="4" w:space="0" w:color="auto"/>
            </w:tcBorders>
          </w:tcPr>
          <w:p w14:paraId="3F66ABFB"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2</w:t>
            </w:r>
          </w:p>
        </w:tc>
        <w:tc>
          <w:tcPr>
            <w:tcW w:w="1134" w:type="dxa"/>
            <w:tcBorders>
              <w:top w:val="single" w:sz="4" w:space="0" w:color="auto"/>
              <w:bottom w:val="single" w:sz="4" w:space="0" w:color="auto"/>
            </w:tcBorders>
          </w:tcPr>
          <w:p w14:paraId="60E08E9A"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Diagnosis of chorionicity and amnionicity</w:t>
            </w:r>
          </w:p>
        </w:tc>
        <w:tc>
          <w:tcPr>
            <w:tcW w:w="2693" w:type="dxa"/>
            <w:tcBorders>
              <w:top w:val="single" w:sz="4" w:space="0" w:color="auto"/>
              <w:bottom w:val="single" w:sz="4" w:space="0" w:color="auto"/>
              <w:right w:val="nil"/>
            </w:tcBorders>
          </w:tcPr>
          <w:p w14:paraId="21CBA2A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6E5692" w:rsidRPr="00961F42" w14:paraId="49CA23EC" w14:textId="77777777" w:rsidTr="007B0336">
        <w:trPr>
          <w:trHeight w:val="29"/>
        </w:trPr>
        <w:tc>
          <w:tcPr>
            <w:tcW w:w="1448" w:type="dxa"/>
            <w:tcBorders>
              <w:top w:val="single" w:sz="4" w:space="0" w:color="auto"/>
              <w:left w:val="nil"/>
              <w:bottom w:val="nil"/>
            </w:tcBorders>
          </w:tcPr>
          <w:p w14:paraId="543DB74B" w14:textId="77777777" w:rsidR="006E5692" w:rsidRPr="00961F42" w:rsidRDefault="006E5692" w:rsidP="006E5692">
            <w:pPr>
              <w:autoSpaceDE w:val="0"/>
              <w:autoSpaceDN w:val="0"/>
              <w:adjustRightInd w:val="0"/>
              <w:rPr>
                <w:rFonts w:cstheme="minorHAnsi"/>
                <w:b/>
                <w:bCs/>
                <w:color w:val="000000"/>
                <w:sz w:val="20"/>
                <w:szCs w:val="20"/>
                <w:lang w:val="en-GB"/>
              </w:rPr>
            </w:pPr>
          </w:p>
        </w:tc>
        <w:tc>
          <w:tcPr>
            <w:tcW w:w="850" w:type="dxa"/>
            <w:tcBorders>
              <w:top w:val="single" w:sz="4" w:space="0" w:color="auto"/>
              <w:bottom w:val="nil"/>
            </w:tcBorders>
          </w:tcPr>
          <w:p w14:paraId="5EADA4E4" w14:textId="77777777" w:rsidR="006E5692" w:rsidRPr="00961F42" w:rsidRDefault="006E5692" w:rsidP="006E5692">
            <w:pPr>
              <w:autoSpaceDE w:val="0"/>
              <w:autoSpaceDN w:val="0"/>
              <w:adjustRightInd w:val="0"/>
              <w:rPr>
                <w:rFonts w:cstheme="minorHAnsi"/>
                <w:color w:val="000000"/>
                <w:sz w:val="20"/>
                <w:szCs w:val="20"/>
                <w:lang w:val="en-GB"/>
              </w:rPr>
            </w:pPr>
          </w:p>
        </w:tc>
        <w:tc>
          <w:tcPr>
            <w:tcW w:w="709" w:type="dxa"/>
            <w:tcBorders>
              <w:top w:val="single" w:sz="4" w:space="0" w:color="auto"/>
              <w:bottom w:val="nil"/>
            </w:tcBorders>
          </w:tcPr>
          <w:p w14:paraId="469BA734" w14:textId="77777777" w:rsidR="006E5692" w:rsidRPr="00961F42" w:rsidRDefault="006E5692" w:rsidP="006E5692">
            <w:pPr>
              <w:autoSpaceDE w:val="0"/>
              <w:autoSpaceDN w:val="0"/>
              <w:adjustRightInd w:val="0"/>
              <w:jc w:val="right"/>
              <w:rPr>
                <w:rFonts w:cstheme="minorHAnsi"/>
                <w:color w:val="000000"/>
                <w:sz w:val="20"/>
                <w:szCs w:val="20"/>
                <w:lang w:val="en-GB"/>
              </w:rPr>
            </w:pPr>
          </w:p>
        </w:tc>
        <w:tc>
          <w:tcPr>
            <w:tcW w:w="992" w:type="dxa"/>
            <w:tcBorders>
              <w:top w:val="single" w:sz="4" w:space="0" w:color="auto"/>
              <w:bottom w:val="nil"/>
            </w:tcBorders>
          </w:tcPr>
          <w:p w14:paraId="5C6A50B4" w14:textId="77777777" w:rsidR="006E5692" w:rsidRPr="00961F42" w:rsidRDefault="006E5692" w:rsidP="006E5692">
            <w:pPr>
              <w:autoSpaceDE w:val="0"/>
              <w:autoSpaceDN w:val="0"/>
              <w:adjustRightInd w:val="0"/>
              <w:rPr>
                <w:rFonts w:cstheme="minorHAnsi"/>
                <w:color w:val="000000"/>
                <w:sz w:val="20"/>
                <w:szCs w:val="20"/>
                <w:lang w:val="en-GB"/>
              </w:rPr>
            </w:pPr>
          </w:p>
        </w:tc>
        <w:tc>
          <w:tcPr>
            <w:tcW w:w="4536" w:type="dxa"/>
            <w:gridSpan w:val="2"/>
            <w:tcBorders>
              <w:top w:val="single" w:sz="4" w:space="0" w:color="auto"/>
              <w:bottom w:val="nil"/>
            </w:tcBorders>
          </w:tcPr>
          <w:p w14:paraId="75A6E8EC" w14:textId="77777777" w:rsidR="006E5692" w:rsidRPr="00961F42" w:rsidRDefault="006E5692" w:rsidP="006E5692">
            <w:pPr>
              <w:autoSpaceDE w:val="0"/>
              <w:autoSpaceDN w:val="0"/>
              <w:adjustRightInd w:val="0"/>
              <w:rPr>
                <w:rFonts w:cstheme="minorHAnsi"/>
                <w:color w:val="000000"/>
                <w:sz w:val="20"/>
                <w:szCs w:val="20"/>
                <w:lang w:val="en-GB"/>
              </w:rPr>
            </w:pPr>
          </w:p>
        </w:tc>
        <w:tc>
          <w:tcPr>
            <w:tcW w:w="1134" w:type="dxa"/>
            <w:gridSpan w:val="2"/>
            <w:tcBorders>
              <w:top w:val="single" w:sz="4" w:space="0" w:color="auto"/>
              <w:bottom w:val="nil"/>
            </w:tcBorders>
          </w:tcPr>
          <w:p w14:paraId="1F429647" w14:textId="77777777" w:rsidR="006E5692" w:rsidRPr="00961F42" w:rsidRDefault="006E5692" w:rsidP="006E5692">
            <w:pPr>
              <w:autoSpaceDE w:val="0"/>
              <w:autoSpaceDN w:val="0"/>
              <w:adjustRightInd w:val="0"/>
              <w:jc w:val="center"/>
              <w:rPr>
                <w:rFonts w:cstheme="minorHAnsi"/>
                <w:color w:val="000000"/>
                <w:sz w:val="20"/>
                <w:szCs w:val="20"/>
                <w:lang w:val="en-GB"/>
              </w:rPr>
            </w:pPr>
          </w:p>
        </w:tc>
        <w:tc>
          <w:tcPr>
            <w:tcW w:w="851" w:type="dxa"/>
            <w:tcBorders>
              <w:top w:val="single" w:sz="4" w:space="0" w:color="auto"/>
              <w:bottom w:val="nil"/>
            </w:tcBorders>
          </w:tcPr>
          <w:p w14:paraId="588BF50A" w14:textId="77777777" w:rsidR="006E5692" w:rsidRPr="00961F42" w:rsidRDefault="006E5692" w:rsidP="006E5692">
            <w:pPr>
              <w:autoSpaceDE w:val="0"/>
              <w:autoSpaceDN w:val="0"/>
              <w:adjustRightInd w:val="0"/>
              <w:jc w:val="center"/>
              <w:rPr>
                <w:rFonts w:cstheme="minorHAnsi"/>
                <w:color w:val="000000"/>
                <w:sz w:val="20"/>
                <w:szCs w:val="20"/>
                <w:lang w:val="en-GB"/>
              </w:rPr>
            </w:pPr>
          </w:p>
        </w:tc>
        <w:tc>
          <w:tcPr>
            <w:tcW w:w="1134" w:type="dxa"/>
            <w:tcBorders>
              <w:top w:val="single" w:sz="4" w:space="0" w:color="auto"/>
              <w:bottom w:val="nil"/>
            </w:tcBorders>
          </w:tcPr>
          <w:p w14:paraId="0C4452E8" w14:textId="77777777" w:rsidR="006E5692" w:rsidRPr="00961F42" w:rsidRDefault="006E5692" w:rsidP="006E5692">
            <w:pPr>
              <w:autoSpaceDE w:val="0"/>
              <w:autoSpaceDN w:val="0"/>
              <w:adjustRightInd w:val="0"/>
              <w:rPr>
                <w:rFonts w:cstheme="minorHAnsi"/>
                <w:color w:val="000000"/>
                <w:sz w:val="20"/>
                <w:szCs w:val="20"/>
                <w:lang w:val="en-GB"/>
              </w:rPr>
            </w:pPr>
          </w:p>
        </w:tc>
        <w:tc>
          <w:tcPr>
            <w:tcW w:w="2693" w:type="dxa"/>
            <w:tcBorders>
              <w:top w:val="single" w:sz="4" w:space="0" w:color="auto"/>
              <w:bottom w:val="nil"/>
              <w:right w:val="nil"/>
            </w:tcBorders>
          </w:tcPr>
          <w:p w14:paraId="342D52B1" w14:textId="77777777" w:rsidR="006E5692" w:rsidRPr="00961F42" w:rsidRDefault="006E5692" w:rsidP="006E5692">
            <w:pPr>
              <w:autoSpaceDE w:val="0"/>
              <w:autoSpaceDN w:val="0"/>
              <w:adjustRightInd w:val="0"/>
              <w:rPr>
                <w:rFonts w:cstheme="minorHAnsi"/>
                <w:color w:val="000000"/>
                <w:sz w:val="20"/>
                <w:szCs w:val="20"/>
                <w:lang w:val="en-GB"/>
              </w:rPr>
            </w:pPr>
          </w:p>
        </w:tc>
      </w:tr>
      <w:tr w:rsidR="00961F42" w:rsidRPr="00961F42" w14:paraId="01949EEF" w14:textId="77777777" w:rsidTr="007B0336">
        <w:trPr>
          <w:trHeight w:val="880"/>
        </w:trPr>
        <w:tc>
          <w:tcPr>
            <w:tcW w:w="1448" w:type="dxa"/>
            <w:tcBorders>
              <w:top w:val="nil"/>
              <w:left w:val="nil"/>
              <w:bottom w:val="single" w:sz="4" w:space="0" w:color="auto"/>
            </w:tcBorders>
          </w:tcPr>
          <w:p w14:paraId="5833D5A4"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Management of multiple pregnancy</w:t>
            </w:r>
          </w:p>
        </w:tc>
        <w:tc>
          <w:tcPr>
            <w:tcW w:w="850" w:type="dxa"/>
            <w:tcBorders>
              <w:top w:val="nil"/>
              <w:bottom w:val="single" w:sz="4" w:space="0" w:color="auto"/>
            </w:tcBorders>
          </w:tcPr>
          <w:p w14:paraId="5797EA1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SIGO, AOGOI, AGUI</w:t>
            </w:r>
          </w:p>
        </w:tc>
        <w:tc>
          <w:tcPr>
            <w:tcW w:w="709" w:type="dxa"/>
            <w:tcBorders>
              <w:top w:val="nil"/>
              <w:bottom w:val="single" w:sz="4" w:space="0" w:color="auto"/>
            </w:tcBorders>
          </w:tcPr>
          <w:p w14:paraId="79FB60D2"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2016</w:t>
            </w:r>
          </w:p>
        </w:tc>
        <w:tc>
          <w:tcPr>
            <w:tcW w:w="992" w:type="dxa"/>
            <w:tcBorders>
              <w:top w:val="nil"/>
              <w:bottom w:val="single" w:sz="4" w:space="0" w:color="auto"/>
            </w:tcBorders>
          </w:tcPr>
          <w:p w14:paraId="3BBE3F8A"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nil"/>
              <w:bottom w:val="single" w:sz="4" w:space="0" w:color="auto"/>
            </w:tcBorders>
          </w:tcPr>
          <w:p w14:paraId="0C9876AA" w14:textId="1354033B"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In case of pregnancy obtained by ART techniques, the gestational age is always defined by the date egg </w:t>
            </w:r>
            <w:r w:rsidR="004D62B4" w:rsidRPr="00961F42">
              <w:rPr>
                <w:rFonts w:cstheme="minorHAnsi"/>
                <w:color w:val="000000"/>
                <w:sz w:val="20"/>
                <w:szCs w:val="20"/>
                <w:lang w:val="en-GB"/>
              </w:rPr>
              <w:t>retrieval</w:t>
            </w:r>
            <w:r w:rsidRPr="00961F42">
              <w:rPr>
                <w:rFonts w:cstheme="minorHAnsi"/>
                <w:color w:val="000000"/>
                <w:sz w:val="20"/>
                <w:szCs w:val="20"/>
                <w:lang w:val="en-GB"/>
              </w:rPr>
              <w:t>.</w:t>
            </w:r>
          </w:p>
        </w:tc>
        <w:tc>
          <w:tcPr>
            <w:tcW w:w="1134" w:type="dxa"/>
            <w:gridSpan w:val="2"/>
            <w:tcBorders>
              <w:top w:val="nil"/>
              <w:bottom w:val="single" w:sz="4" w:space="0" w:color="auto"/>
            </w:tcBorders>
          </w:tcPr>
          <w:p w14:paraId="500D0FF4"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A</w:t>
            </w:r>
          </w:p>
        </w:tc>
        <w:tc>
          <w:tcPr>
            <w:tcW w:w="851" w:type="dxa"/>
            <w:tcBorders>
              <w:top w:val="nil"/>
              <w:bottom w:val="single" w:sz="4" w:space="0" w:color="auto"/>
            </w:tcBorders>
          </w:tcPr>
          <w:p w14:paraId="2029E653"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2</w:t>
            </w:r>
          </w:p>
        </w:tc>
        <w:tc>
          <w:tcPr>
            <w:tcW w:w="1134" w:type="dxa"/>
            <w:tcBorders>
              <w:top w:val="nil"/>
              <w:bottom w:val="single" w:sz="4" w:space="0" w:color="auto"/>
            </w:tcBorders>
          </w:tcPr>
          <w:p w14:paraId="0275BA1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Diagnosis of chorionicity and amnionicity</w:t>
            </w:r>
          </w:p>
        </w:tc>
        <w:tc>
          <w:tcPr>
            <w:tcW w:w="2693" w:type="dxa"/>
            <w:tcBorders>
              <w:top w:val="nil"/>
              <w:bottom w:val="single" w:sz="4" w:space="0" w:color="auto"/>
              <w:right w:val="nil"/>
            </w:tcBorders>
          </w:tcPr>
          <w:p w14:paraId="7971108B"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21255663" w14:textId="77777777" w:rsidTr="007B0336">
        <w:trPr>
          <w:trHeight w:val="2643"/>
        </w:trPr>
        <w:tc>
          <w:tcPr>
            <w:tcW w:w="1448" w:type="dxa"/>
            <w:tcBorders>
              <w:top w:val="single" w:sz="4" w:space="0" w:color="auto"/>
              <w:left w:val="nil"/>
              <w:bottom w:val="single" w:sz="4" w:space="0" w:color="auto"/>
            </w:tcBorders>
          </w:tcPr>
          <w:p w14:paraId="3DA1F9BC"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Management of multiple pregnancy</w:t>
            </w:r>
          </w:p>
        </w:tc>
        <w:tc>
          <w:tcPr>
            <w:tcW w:w="850" w:type="dxa"/>
            <w:tcBorders>
              <w:top w:val="single" w:sz="4" w:space="0" w:color="auto"/>
              <w:bottom w:val="single" w:sz="4" w:space="0" w:color="auto"/>
            </w:tcBorders>
          </w:tcPr>
          <w:p w14:paraId="09F68302"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SIGO, AOGOI, AGUI</w:t>
            </w:r>
          </w:p>
        </w:tc>
        <w:tc>
          <w:tcPr>
            <w:tcW w:w="709" w:type="dxa"/>
            <w:tcBorders>
              <w:top w:val="single" w:sz="4" w:space="0" w:color="auto"/>
              <w:bottom w:val="single" w:sz="4" w:space="0" w:color="auto"/>
            </w:tcBorders>
          </w:tcPr>
          <w:p w14:paraId="510C9D45"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2016</w:t>
            </w:r>
          </w:p>
        </w:tc>
        <w:tc>
          <w:tcPr>
            <w:tcW w:w="992" w:type="dxa"/>
            <w:tcBorders>
              <w:top w:val="single" w:sz="4" w:space="0" w:color="auto"/>
              <w:bottom w:val="single" w:sz="4" w:space="0" w:color="auto"/>
            </w:tcBorders>
          </w:tcPr>
          <w:p w14:paraId="6BFA4D1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7C6C29D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The technique of "labelling" should be performed for nomenclature of fetuses defining each twin uniquely. Such a determination is based on the evaluation of the following parameters: reciprocal position of the fetuses, relationship with the cervical canal, position relative to the placenta, ultrasound features.</w:t>
            </w:r>
          </w:p>
        </w:tc>
        <w:tc>
          <w:tcPr>
            <w:tcW w:w="1134" w:type="dxa"/>
            <w:gridSpan w:val="2"/>
            <w:tcBorders>
              <w:top w:val="single" w:sz="4" w:space="0" w:color="auto"/>
              <w:bottom w:val="single" w:sz="4" w:space="0" w:color="auto"/>
            </w:tcBorders>
          </w:tcPr>
          <w:p w14:paraId="5C8E3030"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B</w:t>
            </w:r>
          </w:p>
        </w:tc>
        <w:tc>
          <w:tcPr>
            <w:tcW w:w="851" w:type="dxa"/>
            <w:tcBorders>
              <w:top w:val="single" w:sz="4" w:space="0" w:color="auto"/>
              <w:bottom w:val="single" w:sz="4" w:space="0" w:color="auto"/>
            </w:tcBorders>
          </w:tcPr>
          <w:p w14:paraId="55DB90DB"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3</w:t>
            </w:r>
          </w:p>
        </w:tc>
        <w:tc>
          <w:tcPr>
            <w:tcW w:w="1134" w:type="dxa"/>
            <w:tcBorders>
              <w:top w:val="single" w:sz="4" w:space="0" w:color="auto"/>
              <w:bottom w:val="single" w:sz="4" w:space="0" w:color="auto"/>
            </w:tcBorders>
          </w:tcPr>
          <w:p w14:paraId="6350FF3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Diagnosis of chorionicity and amnionicity</w:t>
            </w:r>
          </w:p>
        </w:tc>
        <w:tc>
          <w:tcPr>
            <w:tcW w:w="2693" w:type="dxa"/>
            <w:tcBorders>
              <w:top w:val="single" w:sz="4" w:space="0" w:color="auto"/>
              <w:bottom w:val="single" w:sz="4" w:space="0" w:color="auto"/>
              <w:right w:val="nil"/>
            </w:tcBorders>
          </w:tcPr>
          <w:p w14:paraId="355BE322"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0B330E9E" w14:textId="77777777" w:rsidTr="007B0336">
        <w:trPr>
          <w:trHeight w:val="880"/>
        </w:trPr>
        <w:tc>
          <w:tcPr>
            <w:tcW w:w="1448" w:type="dxa"/>
            <w:tcBorders>
              <w:top w:val="single" w:sz="4" w:space="0" w:color="auto"/>
              <w:left w:val="nil"/>
              <w:bottom w:val="nil"/>
            </w:tcBorders>
          </w:tcPr>
          <w:p w14:paraId="306FCEEF"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Management of multiple pregnancy</w:t>
            </w:r>
          </w:p>
        </w:tc>
        <w:tc>
          <w:tcPr>
            <w:tcW w:w="850" w:type="dxa"/>
            <w:tcBorders>
              <w:top w:val="single" w:sz="4" w:space="0" w:color="auto"/>
              <w:bottom w:val="nil"/>
            </w:tcBorders>
          </w:tcPr>
          <w:p w14:paraId="4C627ECA"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SIGO, AOGOI, AGUI</w:t>
            </w:r>
          </w:p>
        </w:tc>
        <w:tc>
          <w:tcPr>
            <w:tcW w:w="709" w:type="dxa"/>
            <w:tcBorders>
              <w:top w:val="single" w:sz="4" w:space="0" w:color="auto"/>
              <w:bottom w:val="nil"/>
            </w:tcBorders>
          </w:tcPr>
          <w:p w14:paraId="79A6EEA9"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2016</w:t>
            </w:r>
          </w:p>
        </w:tc>
        <w:tc>
          <w:tcPr>
            <w:tcW w:w="992" w:type="dxa"/>
            <w:tcBorders>
              <w:top w:val="single" w:sz="4" w:space="0" w:color="auto"/>
              <w:bottom w:val="nil"/>
            </w:tcBorders>
          </w:tcPr>
          <w:p w14:paraId="141EBD1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nil"/>
            </w:tcBorders>
          </w:tcPr>
          <w:p w14:paraId="7A48B9D9" w14:textId="5838A1D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After diagnosing chorionicity it must be explained to the patient that zygosity cannot always be </w:t>
            </w:r>
            <w:r w:rsidR="00A4731B" w:rsidRPr="00961F42">
              <w:rPr>
                <w:rFonts w:cstheme="minorHAnsi"/>
                <w:color w:val="000000"/>
                <w:sz w:val="20"/>
                <w:szCs w:val="20"/>
                <w:lang w:val="en-GB"/>
              </w:rPr>
              <w:t>determined</w:t>
            </w:r>
            <w:r w:rsidRPr="00961F42">
              <w:rPr>
                <w:rFonts w:cstheme="minorHAnsi"/>
                <w:color w:val="000000"/>
                <w:sz w:val="20"/>
                <w:szCs w:val="20"/>
                <w:lang w:val="en-GB"/>
              </w:rPr>
              <w:t xml:space="preserve">, especially in pregnancies originating from ART. </w:t>
            </w:r>
          </w:p>
        </w:tc>
        <w:tc>
          <w:tcPr>
            <w:tcW w:w="1134" w:type="dxa"/>
            <w:gridSpan w:val="2"/>
            <w:tcBorders>
              <w:top w:val="single" w:sz="4" w:space="0" w:color="auto"/>
              <w:bottom w:val="nil"/>
            </w:tcBorders>
          </w:tcPr>
          <w:p w14:paraId="530EB743"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A</w:t>
            </w:r>
          </w:p>
        </w:tc>
        <w:tc>
          <w:tcPr>
            <w:tcW w:w="851" w:type="dxa"/>
            <w:tcBorders>
              <w:top w:val="single" w:sz="4" w:space="0" w:color="auto"/>
              <w:bottom w:val="nil"/>
            </w:tcBorders>
          </w:tcPr>
          <w:p w14:paraId="769961E0"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5</w:t>
            </w:r>
          </w:p>
        </w:tc>
        <w:tc>
          <w:tcPr>
            <w:tcW w:w="1134" w:type="dxa"/>
            <w:tcBorders>
              <w:top w:val="single" w:sz="4" w:space="0" w:color="auto"/>
              <w:bottom w:val="nil"/>
            </w:tcBorders>
          </w:tcPr>
          <w:p w14:paraId="754CB4B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Combined 1st Trim screening in multiple pregnancy</w:t>
            </w:r>
          </w:p>
        </w:tc>
        <w:tc>
          <w:tcPr>
            <w:tcW w:w="2693" w:type="dxa"/>
            <w:tcBorders>
              <w:top w:val="single" w:sz="4" w:space="0" w:color="auto"/>
              <w:bottom w:val="nil"/>
              <w:right w:val="nil"/>
            </w:tcBorders>
          </w:tcPr>
          <w:p w14:paraId="1ABE223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4D62B4" w:rsidRPr="00961F42" w14:paraId="3EE9DBB5" w14:textId="77777777" w:rsidTr="007B0336">
        <w:trPr>
          <w:trHeight w:val="1180"/>
        </w:trPr>
        <w:tc>
          <w:tcPr>
            <w:tcW w:w="1448" w:type="dxa"/>
            <w:tcBorders>
              <w:top w:val="single" w:sz="4" w:space="0" w:color="auto"/>
              <w:left w:val="nil"/>
              <w:bottom w:val="single" w:sz="4" w:space="0" w:color="auto"/>
            </w:tcBorders>
          </w:tcPr>
          <w:p w14:paraId="40C48230" w14:textId="77777777" w:rsidR="004D62B4" w:rsidRPr="00961F42" w:rsidRDefault="004D62B4">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Twin pregnancies: guidelines for clinical practice from the French College of Gynaecologists and Obstetricians (CNGOF)</w:t>
            </w:r>
          </w:p>
        </w:tc>
        <w:tc>
          <w:tcPr>
            <w:tcW w:w="850" w:type="dxa"/>
            <w:tcBorders>
              <w:top w:val="single" w:sz="4" w:space="0" w:color="auto"/>
              <w:bottom w:val="single" w:sz="4" w:space="0" w:color="auto"/>
            </w:tcBorders>
          </w:tcPr>
          <w:p w14:paraId="4DC34D85" w14:textId="77777777" w:rsidR="004D62B4" w:rsidRPr="00961F42" w:rsidRDefault="004D62B4">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Christophe Vayssiere</w:t>
            </w:r>
          </w:p>
        </w:tc>
        <w:tc>
          <w:tcPr>
            <w:tcW w:w="709" w:type="dxa"/>
            <w:tcBorders>
              <w:top w:val="single" w:sz="4" w:space="0" w:color="auto"/>
              <w:bottom w:val="single" w:sz="4" w:space="0" w:color="auto"/>
            </w:tcBorders>
          </w:tcPr>
          <w:p w14:paraId="5881B83D" w14:textId="77777777" w:rsidR="004D62B4" w:rsidRPr="00961F42" w:rsidRDefault="004D62B4">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2011</w:t>
            </w:r>
          </w:p>
        </w:tc>
        <w:tc>
          <w:tcPr>
            <w:tcW w:w="992" w:type="dxa"/>
            <w:tcBorders>
              <w:top w:val="single" w:sz="4" w:space="0" w:color="auto"/>
              <w:bottom w:val="single" w:sz="4" w:space="0" w:color="auto"/>
            </w:tcBorders>
          </w:tcPr>
          <w:p w14:paraId="0385DC99" w14:textId="77777777" w:rsidR="004D62B4" w:rsidRPr="00961F42" w:rsidRDefault="004D62B4">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0" w:type="dxa"/>
            <w:tcBorders>
              <w:top w:val="single" w:sz="4" w:space="0" w:color="auto"/>
              <w:bottom w:val="single" w:sz="4" w:space="0" w:color="auto"/>
            </w:tcBorders>
          </w:tcPr>
          <w:p w14:paraId="416C844B" w14:textId="190CA223" w:rsidR="004D62B4" w:rsidRPr="00961F42" w:rsidRDefault="004D62B4" w:rsidP="00365DF1">
            <w:pPr>
              <w:autoSpaceDE w:val="0"/>
              <w:autoSpaceDN w:val="0"/>
              <w:adjustRightInd w:val="0"/>
              <w:ind w:right="1165"/>
              <w:rPr>
                <w:rFonts w:cstheme="minorHAnsi"/>
                <w:color w:val="000000"/>
                <w:sz w:val="20"/>
                <w:szCs w:val="20"/>
                <w:lang w:val="en-GB"/>
              </w:rPr>
            </w:pPr>
            <w:r w:rsidRPr="00961F42">
              <w:rPr>
                <w:rFonts w:cstheme="minorHAnsi"/>
                <w:color w:val="000000"/>
                <w:sz w:val="20"/>
                <w:szCs w:val="20"/>
                <w:lang w:val="en-GB"/>
              </w:rPr>
              <w:t>Every report of an ultrasound examination of a twin pregnancy</w:t>
            </w:r>
            <w:r>
              <w:rPr>
                <w:rFonts w:cstheme="minorHAnsi"/>
                <w:color w:val="000000"/>
                <w:sz w:val="20"/>
                <w:szCs w:val="20"/>
                <w:lang w:val="en-GB"/>
              </w:rPr>
              <w:t xml:space="preserve"> </w:t>
            </w:r>
            <w:r w:rsidRPr="00961F42">
              <w:rPr>
                <w:rFonts w:cstheme="minorHAnsi"/>
                <w:color w:val="000000"/>
                <w:sz w:val="20"/>
                <w:szCs w:val="20"/>
                <w:lang w:val="en-GB"/>
              </w:rPr>
              <w:t>(especially during the first trimester) must include information</w:t>
            </w:r>
            <w:r>
              <w:rPr>
                <w:rFonts w:cstheme="minorHAnsi"/>
                <w:color w:val="000000"/>
                <w:sz w:val="20"/>
                <w:szCs w:val="20"/>
                <w:lang w:val="en-GB"/>
              </w:rPr>
              <w:t xml:space="preserve"> </w:t>
            </w:r>
            <w:r w:rsidRPr="00961F42">
              <w:rPr>
                <w:rFonts w:cstheme="minorHAnsi"/>
                <w:color w:val="000000"/>
                <w:sz w:val="20"/>
                <w:szCs w:val="20"/>
                <w:lang w:val="en-GB"/>
              </w:rPr>
              <w:t>about chorionicity (Professional Consensus)</w:t>
            </w:r>
          </w:p>
        </w:tc>
        <w:tc>
          <w:tcPr>
            <w:tcW w:w="1140" w:type="dxa"/>
            <w:gridSpan w:val="3"/>
            <w:tcBorders>
              <w:top w:val="single" w:sz="4" w:space="0" w:color="auto"/>
              <w:bottom w:val="single" w:sz="4" w:space="0" w:color="auto"/>
            </w:tcBorders>
          </w:tcPr>
          <w:p w14:paraId="73AF91C0" w14:textId="703E814D" w:rsidR="004D62B4" w:rsidRDefault="004D62B4">
            <w:pPr>
              <w:rPr>
                <w:rFonts w:cstheme="minorHAnsi"/>
                <w:color w:val="000000"/>
                <w:sz w:val="20"/>
                <w:szCs w:val="20"/>
                <w:lang w:val="en-GB"/>
              </w:rPr>
            </w:pPr>
            <w:r>
              <w:rPr>
                <w:rFonts w:cstheme="minorHAnsi"/>
                <w:color w:val="000000"/>
                <w:sz w:val="20"/>
                <w:szCs w:val="20"/>
                <w:lang w:val="en-GB"/>
              </w:rPr>
              <w:t xml:space="preserve"> </w:t>
            </w:r>
            <w:r w:rsidR="007B0336">
              <w:rPr>
                <w:rFonts w:cstheme="minorHAnsi"/>
                <w:color w:val="000000"/>
                <w:sz w:val="20"/>
                <w:szCs w:val="20"/>
                <w:lang w:val="en-GB"/>
              </w:rPr>
              <w:t xml:space="preserve">     </w:t>
            </w:r>
            <w:r>
              <w:rPr>
                <w:rFonts w:cstheme="minorHAnsi"/>
                <w:color w:val="000000"/>
                <w:sz w:val="20"/>
                <w:szCs w:val="20"/>
                <w:lang w:val="en-GB"/>
              </w:rPr>
              <w:t>NS</w:t>
            </w:r>
          </w:p>
          <w:p w14:paraId="31776E88" w14:textId="77777777" w:rsidR="004D62B4" w:rsidRDefault="004D62B4">
            <w:pPr>
              <w:rPr>
                <w:rFonts w:cstheme="minorHAnsi"/>
                <w:color w:val="000000"/>
                <w:sz w:val="20"/>
                <w:szCs w:val="20"/>
                <w:lang w:val="en-GB"/>
              </w:rPr>
            </w:pPr>
          </w:p>
          <w:p w14:paraId="4DD833F1" w14:textId="77777777" w:rsidR="004D62B4" w:rsidRDefault="004D62B4">
            <w:pPr>
              <w:rPr>
                <w:rFonts w:cstheme="minorHAnsi"/>
                <w:color w:val="000000"/>
                <w:sz w:val="20"/>
                <w:szCs w:val="20"/>
                <w:lang w:val="en-GB"/>
              </w:rPr>
            </w:pPr>
          </w:p>
          <w:p w14:paraId="443A6B50" w14:textId="77777777" w:rsidR="004D62B4" w:rsidRPr="00961F42" w:rsidRDefault="004D62B4" w:rsidP="004D62B4">
            <w:pPr>
              <w:autoSpaceDE w:val="0"/>
              <w:autoSpaceDN w:val="0"/>
              <w:adjustRightInd w:val="0"/>
              <w:ind w:right="1165"/>
              <w:rPr>
                <w:rFonts w:cstheme="minorHAnsi"/>
                <w:color w:val="000000"/>
                <w:sz w:val="20"/>
                <w:szCs w:val="20"/>
                <w:lang w:val="en-GB"/>
              </w:rPr>
            </w:pPr>
          </w:p>
        </w:tc>
        <w:tc>
          <w:tcPr>
            <w:tcW w:w="851" w:type="dxa"/>
            <w:tcBorders>
              <w:top w:val="single" w:sz="4" w:space="0" w:color="auto"/>
              <w:bottom w:val="single" w:sz="4" w:space="0" w:color="auto"/>
            </w:tcBorders>
          </w:tcPr>
          <w:p w14:paraId="7B35FB71" w14:textId="6FEF23B9" w:rsidR="004D62B4" w:rsidRPr="00961F42" w:rsidRDefault="004D62B4">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60FC0D2B" w14:textId="77777777" w:rsidR="004D62B4" w:rsidRPr="00961F42" w:rsidRDefault="004D62B4">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Professional consensus</w:t>
            </w:r>
          </w:p>
        </w:tc>
        <w:tc>
          <w:tcPr>
            <w:tcW w:w="2693" w:type="dxa"/>
            <w:tcBorders>
              <w:top w:val="single" w:sz="4" w:space="0" w:color="auto"/>
              <w:bottom w:val="single" w:sz="4" w:space="0" w:color="auto"/>
              <w:right w:val="nil"/>
            </w:tcBorders>
          </w:tcPr>
          <w:p w14:paraId="409212D9" w14:textId="77777777" w:rsidR="004D62B4" w:rsidRPr="00961F42" w:rsidRDefault="004D62B4">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4D62B4" w:rsidRPr="00961F42" w14:paraId="4EDBD752" w14:textId="77777777" w:rsidTr="007B0336">
        <w:trPr>
          <w:trHeight w:val="1180"/>
        </w:trPr>
        <w:tc>
          <w:tcPr>
            <w:tcW w:w="1448" w:type="dxa"/>
            <w:tcBorders>
              <w:top w:val="single" w:sz="4" w:space="0" w:color="auto"/>
              <w:left w:val="nil"/>
              <w:bottom w:val="single" w:sz="4" w:space="0" w:color="auto"/>
            </w:tcBorders>
          </w:tcPr>
          <w:p w14:paraId="2C9E9688" w14:textId="77777777" w:rsidR="004D62B4" w:rsidRPr="00961F42" w:rsidRDefault="004D62B4">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Twin pregnancies: guidelines for clinical practice from the French College of Gynaecologists and Obstetricians (CNGOF)</w:t>
            </w:r>
          </w:p>
        </w:tc>
        <w:tc>
          <w:tcPr>
            <w:tcW w:w="850" w:type="dxa"/>
            <w:tcBorders>
              <w:top w:val="single" w:sz="4" w:space="0" w:color="auto"/>
              <w:bottom w:val="single" w:sz="4" w:space="0" w:color="auto"/>
            </w:tcBorders>
          </w:tcPr>
          <w:p w14:paraId="5B01A8D6" w14:textId="77777777" w:rsidR="004D62B4" w:rsidRPr="00961F42" w:rsidRDefault="004D62B4">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Christophe Vayssiere</w:t>
            </w:r>
          </w:p>
        </w:tc>
        <w:tc>
          <w:tcPr>
            <w:tcW w:w="709" w:type="dxa"/>
            <w:tcBorders>
              <w:top w:val="single" w:sz="4" w:space="0" w:color="auto"/>
              <w:bottom w:val="single" w:sz="4" w:space="0" w:color="auto"/>
            </w:tcBorders>
          </w:tcPr>
          <w:p w14:paraId="69B6F3E1" w14:textId="77777777" w:rsidR="004D62B4" w:rsidRPr="00961F42" w:rsidRDefault="004D62B4">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2011</w:t>
            </w:r>
          </w:p>
        </w:tc>
        <w:tc>
          <w:tcPr>
            <w:tcW w:w="992" w:type="dxa"/>
            <w:tcBorders>
              <w:top w:val="single" w:sz="4" w:space="0" w:color="auto"/>
              <w:bottom w:val="single" w:sz="4" w:space="0" w:color="auto"/>
            </w:tcBorders>
          </w:tcPr>
          <w:p w14:paraId="2AB6EC49" w14:textId="77777777" w:rsidR="004D62B4" w:rsidRPr="00961F42" w:rsidRDefault="004D62B4">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0" w:type="dxa"/>
            <w:tcBorders>
              <w:top w:val="single" w:sz="4" w:space="0" w:color="auto"/>
              <w:bottom w:val="single" w:sz="4" w:space="0" w:color="auto"/>
            </w:tcBorders>
          </w:tcPr>
          <w:p w14:paraId="4693756D" w14:textId="0FA59398" w:rsidR="004D62B4" w:rsidRPr="00961F42" w:rsidRDefault="004D62B4" w:rsidP="00A4731B">
            <w:pPr>
              <w:autoSpaceDE w:val="0"/>
              <w:autoSpaceDN w:val="0"/>
              <w:adjustRightInd w:val="0"/>
              <w:ind w:right="1165"/>
              <w:rPr>
                <w:rFonts w:cstheme="minorHAnsi"/>
                <w:color w:val="000000"/>
                <w:sz w:val="20"/>
                <w:szCs w:val="20"/>
                <w:lang w:val="en-GB"/>
              </w:rPr>
            </w:pPr>
            <w:r w:rsidRPr="00961F42">
              <w:rPr>
                <w:rFonts w:cstheme="minorHAnsi"/>
                <w:color w:val="000000"/>
                <w:sz w:val="20"/>
                <w:szCs w:val="20"/>
                <w:lang w:val="en-GB"/>
              </w:rPr>
              <w:t xml:space="preserve"> It is recommended that chorionicity be diagnosed as early as possible in twin pregnancies, because the earlier the diagnosis, the more reliable</w:t>
            </w:r>
            <w:r>
              <w:rPr>
                <w:rFonts w:cstheme="minorHAnsi"/>
                <w:color w:val="000000"/>
                <w:sz w:val="20"/>
                <w:szCs w:val="20"/>
                <w:lang w:val="en-GB"/>
              </w:rPr>
              <w:t xml:space="preserve"> </w:t>
            </w:r>
            <w:r w:rsidRPr="00961F42">
              <w:rPr>
                <w:rFonts w:cstheme="minorHAnsi"/>
                <w:color w:val="000000"/>
                <w:sz w:val="20"/>
                <w:szCs w:val="20"/>
                <w:lang w:val="en-GB"/>
              </w:rPr>
              <w:t>it is (Professional Consensus).</w:t>
            </w:r>
          </w:p>
        </w:tc>
        <w:tc>
          <w:tcPr>
            <w:tcW w:w="1140" w:type="dxa"/>
            <w:gridSpan w:val="3"/>
            <w:tcBorders>
              <w:top w:val="single" w:sz="4" w:space="0" w:color="auto"/>
              <w:bottom w:val="single" w:sz="4" w:space="0" w:color="auto"/>
            </w:tcBorders>
          </w:tcPr>
          <w:p w14:paraId="27DE49B5" w14:textId="291ADD27" w:rsidR="004D62B4" w:rsidRDefault="007B0336">
            <w:pPr>
              <w:rPr>
                <w:rFonts w:cstheme="minorHAnsi"/>
                <w:color w:val="000000"/>
                <w:sz w:val="20"/>
                <w:szCs w:val="20"/>
                <w:lang w:val="en-GB"/>
              </w:rPr>
            </w:pPr>
            <w:r>
              <w:rPr>
                <w:rFonts w:cstheme="minorHAnsi"/>
                <w:color w:val="000000"/>
                <w:sz w:val="20"/>
                <w:szCs w:val="20"/>
                <w:lang w:val="en-GB"/>
              </w:rPr>
              <w:t xml:space="preserve">      </w:t>
            </w:r>
            <w:r w:rsidR="004D62B4">
              <w:rPr>
                <w:rFonts w:cstheme="minorHAnsi"/>
                <w:color w:val="000000"/>
                <w:sz w:val="20"/>
                <w:szCs w:val="20"/>
                <w:lang w:val="en-GB"/>
              </w:rPr>
              <w:t>NS</w:t>
            </w:r>
          </w:p>
          <w:p w14:paraId="15BE7BD3" w14:textId="77777777" w:rsidR="004D62B4" w:rsidRDefault="004D62B4">
            <w:pPr>
              <w:rPr>
                <w:rFonts w:cstheme="minorHAnsi"/>
                <w:color w:val="000000"/>
                <w:sz w:val="20"/>
                <w:szCs w:val="20"/>
                <w:lang w:val="en-GB"/>
              </w:rPr>
            </w:pPr>
          </w:p>
          <w:p w14:paraId="47A103AD" w14:textId="77777777" w:rsidR="004D62B4" w:rsidRDefault="004D62B4">
            <w:pPr>
              <w:rPr>
                <w:rFonts w:cstheme="minorHAnsi"/>
                <w:color w:val="000000"/>
                <w:sz w:val="20"/>
                <w:szCs w:val="20"/>
                <w:lang w:val="en-GB"/>
              </w:rPr>
            </w:pPr>
          </w:p>
          <w:p w14:paraId="09E55D2A" w14:textId="77777777" w:rsidR="004D62B4" w:rsidRPr="00961F42" w:rsidRDefault="004D62B4" w:rsidP="004D62B4">
            <w:pPr>
              <w:autoSpaceDE w:val="0"/>
              <w:autoSpaceDN w:val="0"/>
              <w:adjustRightInd w:val="0"/>
              <w:ind w:right="1165"/>
              <w:rPr>
                <w:rFonts w:cstheme="minorHAnsi"/>
                <w:color w:val="000000"/>
                <w:sz w:val="20"/>
                <w:szCs w:val="20"/>
                <w:lang w:val="en-GB"/>
              </w:rPr>
            </w:pPr>
          </w:p>
        </w:tc>
        <w:tc>
          <w:tcPr>
            <w:tcW w:w="851" w:type="dxa"/>
            <w:tcBorders>
              <w:top w:val="single" w:sz="4" w:space="0" w:color="auto"/>
              <w:bottom w:val="single" w:sz="4" w:space="0" w:color="auto"/>
            </w:tcBorders>
          </w:tcPr>
          <w:p w14:paraId="5A557BD1" w14:textId="4725A2DA" w:rsidR="004D62B4" w:rsidRPr="00961F42" w:rsidRDefault="004D62B4">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1C7BED93" w14:textId="77777777" w:rsidR="004D62B4" w:rsidRPr="00961F42" w:rsidRDefault="004D62B4">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Professional consensus</w:t>
            </w:r>
          </w:p>
        </w:tc>
        <w:tc>
          <w:tcPr>
            <w:tcW w:w="2693" w:type="dxa"/>
            <w:tcBorders>
              <w:top w:val="single" w:sz="4" w:space="0" w:color="auto"/>
              <w:bottom w:val="single" w:sz="4" w:space="0" w:color="auto"/>
              <w:right w:val="nil"/>
            </w:tcBorders>
          </w:tcPr>
          <w:p w14:paraId="5955E26A" w14:textId="77777777" w:rsidR="004D62B4" w:rsidRPr="00961F42" w:rsidRDefault="004D62B4">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4D62B4" w:rsidRPr="00961F42" w14:paraId="42B8356C" w14:textId="77777777" w:rsidTr="007B0336">
        <w:trPr>
          <w:trHeight w:val="2704"/>
        </w:trPr>
        <w:tc>
          <w:tcPr>
            <w:tcW w:w="1448" w:type="dxa"/>
            <w:tcBorders>
              <w:top w:val="single" w:sz="4" w:space="0" w:color="auto"/>
              <w:left w:val="nil"/>
              <w:bottom w:val="single" w:sz="4" w:space="0" w:color="auto"/>
            </w:tcBorders>
          </w:tcPr>
          <w:p w14:paraId="62E04452" w14:textId="77777777" w:rsidR="004D62B4" w:rsidRPr="00961F42" w:rsidRDefault="004D62B4">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Twin pregnancies: guidelines for clinical practice from the French College of Gynaecologists and Obstetricians (CNGOF)</w:t>
            </w:r>
          </w:p>
        </w:tc>
        <w:tc>
          <w:tcPr>
            <w:tcW w:w="850" w:type="dxa"/>
            <w:tcBorders>
              <w:top w:val="single" w:sz="4" w:space="0" w:color="auto"/>
              <w:bottom w:val="single" w:sz="4" w:space="0" w:color="auto"/>
            </w:tcBorders>
          </w:tcPr>
          <w:p w14:paraId="50A9EE55" w14:textId="77777777" w:rsidR="004D62B4" w:rsidRPr="00961F42" w:rsidRDefault="004D62B4">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Christophe Vayssiere</w:t>
            </w:r>
          </w:p>
        </w:tc>
        <w:tc>
          <w:tcPr>
            <w:tcW w:w="709" w:type="dxa"/>
            <w:tcBorders>
              <w:top w:val="single" w:sz="4" w:space="0" w:color="auto"/>
              <w:bottom w:val="single" w:sz="4" w:space="0" w:color="auto"/>
            </w:tcBorders>
          </w:tcPr>
          <w:p w14:paraId="222905FA" w14:textId="77777777" w:rsidR="004D62B4" w:rsidRPr="00961F42" w:rsidRDefault="004D62B4">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2011</w:t>
            </w:r>
          </w:p>
        </w:tc>
        <w:tc>
          <w:tcPr>
            <w:tcW w:w="992" w:type="dxa"/>
            <w:tcBorders>
              <w:top w:val="single" w:sz="4" w:space="0" w:color="auto"/>
              <w:bottom w:val="single" w:sz="4" w:space="0" w:color="auto"/>
            </w:tcBorders>
          </w:tcPr>
          <w:p w14:paraId="1AD70C28" w14:textId="77777777" w:rsidR="004D62B4" w:rsidRPr="00961F42" w:rsidRDefault="004D62B4">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90" w:type="dxa"/>
            <w:gridSpan w:val="3"/>
            <w:tcBorders>
              <w:top w:val="single" w:sz="4" w:space="0" w:color="auto"/>
              <w:bottom w:val="single" w:sz="4" w:space="0" w:color="auto"/>
            </w:tcBorders>
          </w:tcPr>
          <w:p w14:paraId="46FA272F" w14:textId="77777777" w:rsidR="004D62B4" w:rsidRPr="00961F42" w:rsidRDefault="004D62B4" w:rsidP="00A4731B">
            <w:pPr>
              <w:autoSpaceDE w:val="0"/>
              <w:autoSpaceDN w:val="0"/>
              <w:adjustRightInd w:val="0"/>
              <w:ind w:right="1165"/>
              <w:rPr>
                <w:rFonts w:cstheme="minorHAnsi"/>
                <w:color w:val="000000"/>
                <w:sz w:val="20"/>
                <w:szCs w:val="20"/>
                <w:lang w:val="en-GB"/>
              </w:rPr>
            </w:pPr>
            <w:r w:rsidRPr="00961F42">
              <w:rPr>
                <w:rFonts w:cstheme="minorHAnsi"/>
                <w:color w:val="000000"/>
                <w:sz w:val="20"/>
                <w:szCs w:val="20"/>
                <w:lang w:val="en-GB"/>
              </w:rPr>
              <w:t xml:space="preserve"> If chorionicity cannot be diagnosed during the first trimester, the patient must be referred to a specialist ultrasonographer at an approved prenatal diagnostic center (CPDPN) (Professional Consensus)</w:t>
            </w:r>
          </w:p>
        </w:tc>
        <w:tc>
          <w:tcPr>
            <w:tcW w:w="1080" w:type="dxa"/>
            <w:tcBorders>
              <w:top w:val="single" w:sz="4" w:space="0" w:color="auto"/>
              <w:bottom w:val="single" w:sz="4" w:space="0" w:color="auto"/>
            </w:tcBorders>
          </w:tcPr>
          <w:p w14:paraId="48647952" w14:textId="031E8D6D" w:rsidR="004D62B4" w:rsidRDefault="004D62B4">
            <w:pPr>
              <w:rPr>
                <w:rFonts w:cstheme="minorHAnsi"/>
                <w:color w:val="000000"/>
                <w:sz w:val="20"/>
                <w:szCs w:val="20"/>
                <w:lang w:val="en-GB"/>
              </w:rPr>
            </w:pPr>
            <w:r>
              <w:rPr>
                <w:rFonts w:cstheme="minorHAnsi"/>
                <w:color w:val="000000"/>
                <w:sz w:val="20"/>
                <w:szCs w:val="20"/>
                <w:lang w:val="en-GB"/>
              </w:rPr>
              <w:t>NS</w:t>
            </w:r>
          </w:p>
          <w:p w14:paraId="518F2990" w14:textId="77777777" w:rsidR="004D62B4" w:rsidRDefault="004D62B4">
            <w:pPr>
              <w:rPr>
                <w:rFonts w:cstheme="minorHAnsi"/>
                <w:color w:val="000000"/>
                <w:sz w:val="20"/>
                <w:szCs w:val="20"/>
                <w:lang w:val="en-GB"/>
              </w:rPr>
            </w:pPr>
          </w:p>
          <w:p w14:paraId="7C3A4CEE" w14:textId="77777777" w:rsidR="004D62B4" w:rsidRDefault="004D62B4">
            <w:pPr>
              <w:rPr>
                <w:rFonts w:cstheme="minorHAnsi"/>
                <w:color w:val="000000"/>
                <w:sz w:val="20"/>
                <w:szCs w:val="20"/>
                <w:lang w:val="en-GB"/>
              </w:rPr>
            </w:pPr>
          </w:p>
          <w:p w14:paraId="36605997" w14:textId="77777777" w:rsidR="004D62B4" w:rsidRPr="00961F42" w:rsidRDefault="004D62B4" w:rsidP="004D62B4">
            <w:pPr>
              <w:autoSpaceDE w:val="0"/>
              <w:autoSpaceDN w:val="0"/>
              <w:adjustRightInd w:val="0"/>
              <w:ind w:right="1165"/>
              <w:rPr>
                <w:rFonts w:cstheme="minorHAnsi"/>
                <w:color w:val="000000"/>
                <w:sz w:val="20"/>
                <w:szCs w:val="20"/>
                <w:lang w:val="en-GB"/>
              </w:rPr>
            </w:pPr>
          </w:p>
        </w:tc>
        <w:tc>
          <w:tcPr>
            <w:tcW w:w="851" w:type="dxa"/>
            <w:tcBorders>
              <w:top w:val="single" w:sz="4" w:space="0" w:color="auto"/>
              <w:bottom w:val="single" w:sz="4" w:space="0" w:color="auto"/>
            </w:tcBorders>
          </w:tcPr>
          <w:p w14:paraId="666A01B4" w14:textId="2D411F73" w:rsidR="004D62B4" w:rsidRPr="00961F42" w:rsidRDefault="004D62B4">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0BD055C6" w14:textId="77777777" w:rsidR="004D62B4" w:rsidRPr="00961F42" w:rsidRDefault="004D62B4">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Professional consensus</w:t>
            </w:r>
          </w:p>
        </w:tc>
        <w:tc>
          <w:tcPr>
            <w:tcW w:w="2693" w:type="dxa"/>
            <w:tcBorders>
              <w:top w:val="single" w:sz="4" w:space="0" w:color="auto"/>
              <w:bottom w:val="single" w:sz="4" w:space="0" w:color="auto"/>
              <w:right w:val="nil"/>
            </w:tcBorders>
          </w:tcPr>
          <w:p w14:paraId="52773850" w14:textId="77777777" w:rsidR="004D62B4" w:rsidRPr="00961F42" w:rsidRDefault="004D62B4">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4D62B4" w:rsidRPr="00961F42" w14:paraId="577EF67A" w14:textId="77777777" w:rsidTr="007B0336">
        <w:tc>
          <w:tcPr>
            <w:tcW w:w="1448" w:type="dxa"/>
            <w:tcBorders>
              <w:top w:val="single" w:sz="4" w:space="0" w:color="auto"/>
              <w:left w:val="nil"/>
              <w:bottom w:val="nil"/>
            </w:tcBorders>
          </w:tcPr>
          <w:p w14:paraId="50635ABA" w14:textId="77777777" w:rsidR="004D62B4" w:rsidRPr="00961F42" w:rsidRDefault="004D62B4" w:rsidP="00365DF1">
            <w:pPr>
              <w:autoSpaceDE w:val="0"/>
              <w:autoSpaceDN w:val="0"/>
              <w:adjustRightInd w:val="0"/>
              <w:rPr>
                <w:rFonts w:cstheme="minorHAnsi"/>
                <w:b/>
                <w:bCs/>
                <w:color w:val="000000"/>
                <w:sz w:val="20"/>
                <w:szCs w:val="20"/>
                <w:lang w:val="en-GB"/>
              </w:rPr>
            </w:pPr>
          </w:p>
        </w:tc>
        <w:tc>
          <w:tcPr>
            <w:tcW w:w="850" w:type="dxa"/>
            <w:tcBorders>
              <w:top w:val="single" w:sz="4" w:space="0" w:color="auto"/>
              <w:bottom w:val="nil"/>
            </w:tcBorders>
          </w:tcPr>
          <w:p w14:paraId="0E9C5F46" w14:textId="77777777" w:rsidR="004D62B4" w:rsidRPr="00961F42" w:rsidRDefault="004D62B4" w:rsidP="00365DF1">
            <w:pPr>
              <w:autoSpaceDE w:val="0"/>
              <w:autoSpaceDN w:val="0"/>
              <w:adjustRightInd w:val="0"/>
              <w:rPr>
                <w:rFonts w:cstheme="minorHAnsi"/>
                <w:color w:val="000000"/>
                <w:sz w:val="20"/>
                <w:szCs w:val="20"/>
                <w:lang w:val="en-GB"/>
              </w:rPr>
            </w:pPr>
          </w:p>
        </w:tc>
        <w:tc>
          <w:tcPr>
            <w:tcW w:w="709" w:type="dxa"/>
            <w:tcBorders>
              <w:top w:val="single" w:sz="4" w:space="0" w:color="auto"/>
              <w:bottom w:val="nil"/>
            </w:tcBorders>
          </w:tcPr>
          <w:p w14:paraId="1FFFC1C5" w14:textId="77777777" w:rsidR="004D62B4" w:rsidRPr="00961F42" w:rsidRDefault="004D62B4" w:rsidP="00365DF1">
            <w:pPr>
              <w:autoSpaceDE w:val="0"/>
              <w:autoSpaceDN w:val="0"/>
              <w:adjustRightInd w:val="0"/>
              <w:jc w:val="right"/>
              <w:rPr>
                <w:rFonts w:cstheme="minorHAnsi"/>
                <w:color w:val="000000"/>
                <w:sz w:val="20"/>
                <w:szCs w:val="20"/>
                <w:lang w:val="en-GB"/>
              </w:rPr>
            </w:pPr>
          </w:p>
        </w:tc>
        <w:tc>
          <w:tcPr>
            <w:tcW w:w="992" w:type="dxa"/>
            <w:tcBorders>
              <w:top w:val="single" w:sz="4" w:space="0" w:color="auto"/>
              <w:bottom w:val="nil"/>
            </w:tcBorders>
          </w:tcPr>
          <w:p w14:paraId="31B96507" w14:textId="77777777" w:rsidR="004D62B4" w:rsidRPr="00961F42" w:rsidRDefault="004D62B4" w:rsidP="00365DF1">
            <w:pPr>
              <w:autoSpaceDE w:val="0"/>
              <w:autoSpaceDN w:val="0"/>
              <w:adjustRightInd w:val="0"/>
              <w:rPr>
                <w:rFonts w:cstheme="minorHAnsi"/>
                <w:color w:val="000000"/>
                <w:sz w:val="20"/>
                <w:szCs w:val="20"/>
                <w:lang w:val="en-GB"/>
              </w:rPr>
            </w:pPr>
          </w:p>
        </w:tc>
        <w:tc>
          <w:tcPr>
            <w:tcW w:w="4590" w:type="dxa"/>
            <w:gridSpan w:val="3"/>
            <w:tcBorders>
              <w:top w:val="single" w:sz="4" w:space="0" w:color="auto"/>
              <w:bottom w:val="nil"/>
            </w:tcBorders>
          </w:tcPr>
          <w:p w14:paraId="30659BCE" w14:textId="77777777" w:rsidR="004D62B4" w:rsidRPr="00961F42" w:rsidRDefault="004D62B4" w:rsidP="00365DF1">
            <w:pPr>
              <w:autoSpaceDE w:val="0"/>
              <w:autoSpaceDN w:val="0"/>
              <w:adjustRightInd w:val="0"/>
              <w:rPr>
                <w:rFonts w:cstheme="minorHAnsi"/>
                <w:color w:val="000000"/>
                <w:sz w:val="20"/>
                <w:szCs w:val="20"/>
                <w:lang w:val="en-GB"/>
              </w:rPr>
            </w:pPr>
          </w:p>
        </w:tc>
        <w:tc>
          <w:tcPr>
            <w:tcW w:w="1080" w:type="dxa"/>
            <w:tcBorders>
              <w:top w:val="single" w:sz="4" w:space="0" w:color="auto"/>
              <w:bottom w:val="nil"/>
            </w:tcBorders>
          </w:tcPr>
          <w:p w14:paraId="73CB3588" w14:textId="77777777" w:rsidR="004D62B4" w:rsidRPr="00961F42" w:rsidRDefault="004D62B4" w:rsidP="00365DF1">
            <w:pPr>
              <w:autoSpaceDE w:val="0"/>
              <w:autoSpaceDN w:val="0"/>
              <w:adjustRightInd w:val="0"/>
              <w:rPr>
                <w:rFonts w:cstheme="minorHAnsi"/>
                <w:color w:val="000000"/>
                <w:sz w:val="20"/>
                <w:szCs w:val="20"/>
                <w:lang w:val="en-GB"/>
              </w:rPr>
            </w:pPr>
          </w:p>
        </w:tc>
        <w:tc>
          <w:tcPr>
            <w:tcW w:w="851" w:type="dxa"/>
            <w:tcBorders>
              <w:top w:val="single" w:sz="4" w:space="0" w:color="auto"/>
              <w:bottom w:val="nil"/>
            </w:tcBorders>
          </w:tcPr>
          <w:p w14:paraId="4516F4A5" w14:textId="2A17F2D2" w:rsidR="004D62B4" w:rsidRPr="00961F42" w:rsidRDefault="004D62B4" w:rsidP="00365DF1">
            <w:pPr>
              <w:autoSpaceDE w:val="0"/>
              <w:autoSpaceDN w:val="0"/>
              <w:adjustRightInd w:val="0"/>
              <w:jc w:val="center"/>
              <w:rPr>
                <w:rFonts w:cstheme="minorHAnsi"/>
                <w:color w:val="000000"/>
                <w:sz w:val="20"/>
                <w:szCs w:val="20"/>
                <w:lang w:val="en-GB"/>
              </w:rPr>
            </w:pPr>
          </w:p>
        </w:tc>
        <w:tc>
          <w:tcPr>
            <w:tcW w:w="1134" w:type="dxa"/>
            <w:tcBorders>
              <w:top w:val="single" w:sz="4" w:space="0" w:color="auto"/>
              <w:bottom w:val="nil"/>
            </w:tcBorders>
          </w:tcPr>
          <w:p w14:paraId="1CB42A5F" w14:textId="77777777" w:rsidR="004D62B4" w:rsidRPr="00961F42" w:rsidRDefault="004D62B4" w:rsidP="00365DF1">
            <w:pPr>
              <w:autoSpaceDE w:val="0"/>
              <w:autoSpaceDN w:val="0"/>
              <w:adjustRightInd w:val="0"/>
              <w:rPr>
                <w:rFonts w:cstheme="minorHAnsi"/>
                <w:color w:val="000000"/>
                <w:sz w:val="20"/>
                <w:szCs w:val="20"/>
                <w:lang w:val="en-GB"/>
              </w:rPr>
            </w:pPr>
          </w:p>
        </w:tc>
        <w:tc>
          <w:tcPr>
            <w:tcW w:w="2693" w:type="dxa"/>
            <w:tcBorders>
              <w:top w:val="single" w:sz="4" w:space="0" w:color="auto"/>
              <w:bottom w:val="nil"/>
              <w:right w:val="nil"/>
            </w:tcBorders>
          </w:tcPr>
          <w:p w14:paraId="46CA3C7A" w14:textId="77777777" w:rsidR="004D62B4" w:rsidRPr="00961F42" w:rsidRDefault="004D62B4" w:rsidP="00365DF1">
            <w:pPr>
              <w:autoSpaceDE w:val="0"/>
              <w:autoSpaceDN w:val="0"/>
              <w:adjustRightInd w:val="0"/>
              <w:rPr>
                <w:rFonts w:cstheme="minorHAnsi"/>
                <w:color w:val="000000"/>
                <w:sz w:val="20"/>
                <w:szCs w:val="20"/>
                <w:lang w:val="en-GB"/>
              </w:rPr>
            </w:pPr>
          </w:p>
        </w:tc>
      </w:tr>
      <w:tr w:rsidR="004D62B4" w:rsidRPr="00961F42" w14:paraId="61EFE37C" w14:textId="77777777" w:rsidTr="007B0336">
        <w:trPr>
          <w:trHeight w:val="1180"/>
        </w:trPr>
        <w:tc>
          <w:tcPr>
            <w:tcW w:w="1448" w:type="dxa"/>
            <w:tcBorders>
              <w:top w:val="nil"/>
              <w:left w:val="nil"/>
              <w:bottom w:val="single" w:sz="4" w:space="0" w:color="auto"/>
            </w:tcBorders>
          </w:tcPr>
          <w:p w14:paraId="2FE63A57" w14:textId="77777777" w:rsidR="004D62B4" w:rsidRPr="00961F42" w:rsidRDefault="004D62B4">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Twin pregnancies: guidelines for clinical practice from the French College of Gynaecologists and Obstetricians (CNGOF)</w:t>
            </w:r>
          </w:p>
        </w:tc>
        <w:tc>
          <w:tcPr>
            <w:tcW w:w="850" w:type="dxa"/>
            <w:tcBorders>
              <w:top w:val="nil"/>
              <w:bottom w:val="single" w:sz="4" w:space="0" w:color="auto"/>
            </w:tcBorders>
          </w:tcPr>
          <w:p w14:paraId="2E58E7BC" w14:textId="77777777" w:rsidR="004D62B4" w:rsidRPr="00961F42" w:rsidRDefault="004D62B4">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Christophe Vayssiere</w:t>
            </w:r>
          </w:p>
        </w:tc>
        <w:tc>
          <w:tcPr>
            <w:tcW w:w="709" w:type="dxa"/>
            <w:tcBorders>
              <w:top w:val="nil"/>
              <w:bottom w:val="single" w:sz="4" w:space="0" w:color="auto"/>
            </w:tcBorders>
          </w:tcPr>
          <w:p w14:paraId="23BEDFC1" w14:textId="77777777" w:rsidR="004D62B4" w:rsidRPr="00961F42" w:rsidRDefault="004D62B4">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2011</w:t>
            </w:r>
          </w:p>
        </w:tc>
        <w:tc>
          <w:tcPr>
            <w:tcW w:w="992" w:type="dxa"/>
            <w:tcBorders>
              <w:top w:val="nil"/>
              <w:bottom w:val="single" w:sz="4" w:space="0" w:color="auto"/>
            </w:tcBorders>
          </w:tcPr>
          <w:p w14:paraId="6C9ABB63" w14:textId="77777777" w:rsidR="004D62B4" w:rsidRPr="00961F42" w:rsidRDefault="004D62B4">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90" w:type="dxa"/>
            <w:gridSpan w:val="3"/>
            <w:tcBorders>
              <w:top w:val="nil"/>
              <w:bottom w:val="single" w:sz="4" w:space="0" w:color="auto"/>
            </w:tcBorders>
          </w:tcPr>
          <w:p w14:paraId="0713C1B9" w14:textId="77777777" w:rsidR="004D62B4" w:rsidRPr="00961F42" w:rsidRDefault="004D62B4" w:rsidP="00A4731B">
            <w:pPr>
              <w:autoSpaceDE w:val="0"/>
              <w:autoSpaceDN w:val="0"/>
              <w:adjustRightInd w:val="0"/>
              <w:ind w:right="1307"/>
              <w:rPr>
                <w:rFonts w:cstheme="minorHAnsi"/>
                <w:color w:val="000000"/>
                <w:sz w:val="20"/>
                <w:szCs w:val="20"/>
                <w:lang w:val="en-GB"/>
              </w:rPr>
            </w:pPr>
            <w:r w:rsidRPr="00961F42">
              <w:rPr>
                <w:rFonts w:cstheme="minorHAnsi"/>
                <w:color w:val="000000"/>
                <w:sz w:val="20"/>
                <w:szCs w:val="20"/>
                <w:lang w:val="en-GB"/>
              </w:rPr>
              <w:t>The most relevant signs (close to 100%) are the number of gestational sacs between 7 and 10 weeks and the presence of a lambda sign between 11 and 14 weeks (Professional Consensus)</w:t>
            </w:r>
          </w:p>
        </w:tc>
        <w:tc>
          <w:tcPr>
            <w:tcW w:w="1080" w:type="dxa"/>
            <w:tcBorders>
              <w:top w:val="nil"/>
              <w:bottom w:val="single" w:sz="4" w:space="0" w:color="auto"/>
            </w:tcBorders>
          </w:tcPr>
          <w:p w14:paraId="6E0E8C26" w14:textId="3B081A14" w:rsidR="004D62B4" w:rsidRDefault="004D62B4">
            <w:pPr>
              <w:rPr>
                <w:rFonts w:cstheme="minorHAnsi"/>
                <w:color w:val="000000"/>
                <w:sz w:val="20"/>
                <w:szCs w:val="20"/>
                <w:lang w:val="en-GB"/>
              </w:rPr>
            </w:pPr>
            <w:r>
              <w:rPr>
                <w:rFonts w:cstheme="minorHAnsi"/>
                <w:color w:val="000000"/>
                <w:sz w:val="20"/>
                <w:szCs w:val="20"/>
                <w:lang w:val="en-GB"/>
              </w:rPr>
              <w:t>NS</w:t>
            </w:r>
          </w:p>
          <w:p w14:paraId="3F2384DE" w14:textId="77777777" w:rsidR="004D62B4" w:rsidRDefault="004D62B4">
            <w:pPr>
              <w:rPr>
                <w:rFonts w:cstheme="minorHAnsi"/>
                <w:color w:val="000000"/>
                <w:sz w:val="20"/>
                <w:szCs w:val="20"/>
                <w:lang w:val="en-GB"/>
              </w:rPr>
            </w:pPr>
          </w:p>
          <w:p w14:paraId="50AD0440" w14:textId="77777777" w:rsidR="004D62B4" w:rsidRDefault="004D62B4">
            <w:pPr>
              <w:rPr>
                <w:rFonts w:cstheme="minorHAnsi"/>
                <w:color w:val="000000"/>
                <w:sz w:val="20"/>
                <w:szCs w:val="20"/>
                <w:lang w:val="en-GB"/>
              </w:rPr>
            </w:pPr>
          </w:p>
          <w:p w14:paraId="384AEF47" w14:textId="77777777" w:rsidR="004D62B4" w:rsidRPr="00961F42" w:rsidRDefault="004D62B4" w:rsidP="004D62B4">
            <w:pPr>
              <w:autoSpaceDE w:val="0"/>
              <w:autoSpaceDN w:val="0"/>
              <w:adjustRightInd w:val="0"/>
              <w:ind w:right="1307"/>
              <w:rPr>
                <w:rFonts w:cstheme="minorHAnsi"/>
                <w:color w:val="000000"/>
                <w:sz w:val="20"/>
                <w:szCs w:val="20"/>
                <w:lang w:val="en-GB"/>
              </w:rPr>
            </w:pPr>
          </w:p>
        </w:tc>
        <w:tc>
          <w:tcPr>
            <w:tcW w:w="851" w:type="dxa"/>
            <w:tcBorders>
              <w:top w:val="nil"/>
              <w:bottom w:val="single" w:sz="4" w:space="0" w:color="auto"/>
            </w:tcBorders>
          </w:tcPr>
          <w:p w14:paraId="1E5BF38A" w14:textId="2E135FB2" w:rsidR="004D62B4" w:rsidRPr="00961F42" w:rsidRDefault="004D62B4">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nil"/>
              <w:bottom w:val="single" w:sz="4" w:space="0" w:color="auto"/>
            </w:tcBorders>
          </w:tcPr>
          <w:p w14:paraId="489AAE01" w14:textId="77777777" w:rsidR="004D62B4" w:rsidRPr="00961F42" w:rsidRDefault="004D62B4">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Professional consensus</w:t>
            </w:r>
          </w:p>
        </w:tc>
        <w:tc>
          <w:tcPr>
            <w:tcW w:w="2693" w:type="dxa"/>
            <w:tcBorders>
              <w:top w:val="nil"/>
              <w:bottom w:val="single" w:sz="4" w:space="0" w:color="auto"/>
              <w:right w:val="nil"/>
            </w:tcBorders>
          </w:tcPr>
          <w:p w14:paraId="71123108" w14:textId="77777777" w:rsidR="004D62B4" w:rsidRPr="00961F42" w:rsidRDefault="004D62B4">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4D62B4" w:rsidRPr="00961F42" w14:paraId="1DB3654A" w14:textId="77777777" w:rsidTr="007B0336">
        <w:trPr>
          <w:trHeight w:val="2692"/>
        </w:trPr>
        <w:tc>
          <w:tcPr>
            <w:tcW w:w="1448" w:type="dxa"/>
            <w:tcBorders>
              <w:top w:val="single" w:sz="4" w:space="0" w:color="auto"/>
              <w:left w:val="nil"/>
              <w:bottom w:val="single" w:sz="4" w:space="0" w:color="auto"/>
            </w:tcBorders>
          </w:tcPr>
          <w:p w14:paraId="4AF6F552" w14:textId="77777777" w:rsidR="004D62B4" w:rsidRPr="00961F42" w:rsidRDefault="004D62B4">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Twin pregnancies: guidelines for clinical practice from the French College of Gynaecologists and Obstetricians (CNGOF)</w:t>
            </w:r>
          </w:p>
        </w:tc>
        <w:tc>
          <w:tcPr>
            <w:tcW w:w="850" w:type="dxa"/>
            <w:tcBorders>
              <w:top w:val="single" w:sz="4" w:space="0" w:color="auto"/>
              <w:bottom w:val="single" w:sz="4" w:space="0" w:color="auto"/>
            </w:tcBorders>
          </w:tcPr>
          <w:p w14:paraId="7F2E2C7E" w14:textId="77777777" w:rsidR="004D62B4" w:rsidRPr="00961F42" w:rsidRDefault="004D62B4">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Christophe Vayssiere</w:t>
            </w:r>
          </w:p>
        </w:tc>
        <w:tc>
          <w:tcPr>
            <w:tcW w:w="709" w:type="dxa"/>
            <w:tcBorders>
              <w:top w:val="single" w:sz="4" w:space="0" w:color="auto"/>
              <w:bottom w:val="single" w:sz="4" w:space="0" w:color="auto"/>
            </w:tcBorders>
          </w:tcPr>
          <w:p w14:paraId="296DD895" w14:textId="77777777" w:rsidR="004D62B4" w:rsidRPr="00961F42" w:rsidRDefault="004D62B4">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2011</w:t>
            </w:r>
          </w:p>
        </w:tc>
        <w:tc>
          <w:tcPr>
            <w:tcW w:w="992" w:type="dxa"/>
            <w:tcBorders>
              <w:top w:val="single" w:sz="4" w:space="0" w:color="auto"/>
              <w:bottom w:val="single" w:sz="4" w:space="0" w:color="auto"/>
            </w:tcBorders>
          </w:tcPr>
          <w:p w14:paraId="761A9AE0" w14:textId="77777777" w:rsidR="004D62B4" w:rsidRPr="00961F42" w:rsidRDefault="004D62B4">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90" w:type="dxa"/>
            <w:gridSpan w:val="3"/>
            <w:tcBorders>
              <w:top w:val="single" w:sz="4" w:space="0" w:color="auto"/>
              <w:bottom w:val="single" w:sz="4" w:space="0" w:color="auto"/>
            </w:tcBorders>
          </w:tcPr>
          <w:p w14:paraId="75B47FE7" w14:textId="5E1BE391" w:rsidR="004D62B4" w:rsidRPr="00961F42" w:rsidRDefault="004D62B4" w:rsidP="00A4731B">
            <w:pPr>
              <w:autoSpaceDE w:val="0"/>
              <w:autoSpaceDN w:val="0"/>
              <w:adjustRightInd w:val="0"/>
              <w:ind w:right="1449"/>
              <w:rPr>
                <w:rFonts w:cstheme="minorHAnsi"/>
                <w:color w:val="000000"/>
                <w:sz w:val="20"/>
                <w:szCs w:val="20"/>
                <w:lang w:val="en-GB"/>
              </w:rPr>
            </w:pPr>
            <w:r w:rsidRPr="00961F42">
              <w:rPr>
                <w:rFonts w:cstheme="minorHAnsi"/>
                <w:color w:val="000000"/>
                <w:sz w:val="20"/>
                <w:szCs w:val="20"/>
                <w:lang w:val="en-GB"/>
              </w:rPr>
              <w:t>If chorionicity was appropriately diagnosed during the first trimester of pregnancy and the ‘‘explicit photograph of the ultrasound image allowing diagnosis of chorionicity’’ can be furnished, this diagnosis is permanent and need not be reconsidered later (Professional</w:t>
            </w:r>
            <w:r>
              <w:rPr>
                <w:rFonts w:cstheme="minorHAnsi"/>
                <w:color w:val="000000"/>
                <w:sz w:val="20"/>
                <w:szCs w:val="20"/>
                <w:lang w:val="en-GB"/>
              </w:rPr>
              <w:t xml:space="preserve"> </w:t>
            </w:r>
            <w:r w:rsidRPr="00961F42">
              <w:rPr>
                <w:rFonts w:cstheme="minorHAnsi"/>
                <w:color w:val="000000"/>
                <w:sz w:val="20"/>
                <w:szCs w:val="20"/>
                <w:lang w:val="en-GB"/>
              </w:rPr>
              <w:t>Consensus)</w:t>
            </w:r>
          </w:p>
        </w:tc>
        <w:tc>
          <w:tcPr>
            <w:tcW w:w="1080" w:type="dxa"/>
            <w:tcBorders>
              <w:top w:val="single" w:sz="4" w:space="0" w:color="auto"/>
              <w:bottom w:val="single" w:sz="4" w:space="0" w:color="auto"/>
            </w:tcBorders>
          </w:tcPr>
          <w:p w14:paraId="3697D175" w14:textId="6826F0A9" w:rsidR="004D62B4" w:rsidRDefault="004D62B4">
            <w:pPr>
              <w:rPr>
                <w:rFonts w:cstheme="minorHAnsi"/>
                <w:color w:val="000000"/>
                <w:sz w:val="20"/>
                <w:szCs w:val="20"/>
                <w:lang w:val="en-GB"/>
              </w:rPr>
            </w:pPr>
            <w:r>
              <w:rPr>
                <w:rFonts w:cstheme="minorHAnsi"/>
                <w:color w:val="000000"/>
                <w:sz w:val="20"/>
                <w:szCs w:val="20"/>
                <w:lang w:val="en-GB"/>
              </w:rPr>
              <w:t>NS</w:t>
            </w:r>
          </w:p>
          <w:p w14:paraId="794B57CF" w14:textId="77777777" w:rsidR="004D62B4" w:rsidRDefault="004D62B4">
            <w:pPr>
              <w:rPr>
                <w:rFonts w:cstheme="minorHAnsi"/>
                <w:color w:val="000000"/>
                <w:sz w:val="20"/>
                <w:szCs w:val="20"/>
                <w:lang w:val="en-GB"/>
              </w:rPr>
            </w:pPr>
          </w:p>
          <w:p w14:paraId="5A748607" w14:textId="77777777" w:rsidR="004D62B4" w:rsidRDefault="004D62B4">
            <w:pPr>
              <w:rPr>
                <w:rFonts w:cstheme="minorHAnsi"/>
                <w:color w:val="000000"/>
                <w:sz w:val="20"/>
                <w:szCs w:val="20"/>
                <w:lang w:val="en-GB"/>
              </w:rPr>
            </w:pPr>
          </w:p>
          <w:p w14:paraId="43468EB0" w14:textId="77777777" w:rsidR="004D62B4" w:rsidRDefault="004D62B4">
            <w:pPr>
              <w:rPr>
                <w:rFonts w:cstheme="minorHAnsi"/>
                <w:color w:val="000000"/>
                <w:sz w:val="20"/>
                <w:szCs w:val="20"/>
                <w:lang w:val="en-GB"/>
              </w:rPr>
            </w:pPr>
          </w:p>
          <w:p w14:paraId="04DCCF1B" w14:textId="77777777" w:rsidR="004D62B4" w:rsidRDefault="004D62B4">
            <w:pPr>
              <w:rPr>
                <w:rFonts w:cstheme="minorHAnsi"/>
                <w:color w:val="000000"/>
                <w:sz w:val="20"/>
                <w:szCs w:val="20"/>
                <w:lang w:val="en-GB"/>
              </w:rPr>
            </w:pPr>
          </w:p>
          <w:p w14:paraId="2601F821" w14:textId="77777777" w:rsidR="004D62B4" w:rsidRDefault="004D62B4">
            <w:pPr>
              <w:rPr>
                <w:rFonts w:cstheme="minorHAnsi"/>
                <w:color w:val="000000"/>
                <w:sz w:val="20"/>
                <w:szCs w:val="20"/>
                <w:lang w:val="en-GB"/>
              </w:rPr>
            </w:pPr>
          </w:p>
          <w:p w14:paraId="0949C91C" w14:textId="77777777" w:rsidR="004D62B4" w:rsidRPr="00961F42" w:rsidRDefault="004D62B4" w:rsidP="004D62B4">
            <w:pPr>
              <w:autoSpaceDE w:val="0"/>
              <w:autoSpaceDN w:val="0"/>
              <w:adjustRightInd w:val="0"/>
              <w:ind w:right="1449"/>
              <w:rPr>
                <w:rFonts w:cstheme="minorHAnsi"/>
                <w:color w:val="000000"/>
                <w:sz w:val="20"/>
                <w:szCs w:val="20"/>
                <w:lang w:val="en-GB"/>
              </w:rPr>
            </w:pPr>
          </w:p>
        </w:tc>
        <w:tc>
          <w:tcPr>
            <w:tcW w:w="851" w:type="dxa"/>
            <w:tcBorders>
              <w:top w:val="single" w:sz="4" w:space="0" w:color="auto"/>
              <w:bottom w:val="single" w:sz="4" w:space="0" w:color="auto"/>
            </w:tcBorders>
          </w:tcPr>
          <w:p w14:paraId="79AB9B3F" w14:textId="393A3681" w:rsidR="004D62B4" w:rsidRPr="00961F42" w:rsidRDefault="004D62B4">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476FC735" w14:textId="77777777" w:rsidR="004D62B4" w:rsidRPr="00961F42" w:rsidRDefault="004D62B4">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Professional consensus</w:t>
            </w:r>
          </w:p>
        </w:tc>
        <w:tc>
          <w:tcPr>
            <w:tcW w:w="2693" w:type="dxa"/>
            <w:tcBorders>
              <w:top w:val="single" w:sz="4" w:space="0" w:color="auto"/>
              <w:bottom w:val="single" w:sz="4" w:space="0" w:color="auto"/>
              <w:right w:val="nil"/>
            </w:tcBorders>
          </w:tcPr>
          <w:p w14:paraId="263A17E5" w14:textId="77777777" w:rsidR="004D62B4" w:rsidRPr="00961F42" w:rsidRDefault="004D62B4">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365DF1" w:rsidRPr="00961F42" w14:paraId="0EC1E442" w14:textId="77777777" w:rsidTr="007B0336">
        <w:tc>
          <w:tcPr>
            <w:tcW w:w="1448" w:type="dxa"/>
            <w:tcBorders>
              <w:top w:val="single" w:sz="4" w:space="0" w:color="auto"/>
              <w:left w:val="nil"/>
              <w:bottom w:val="nil"/>
            </w:tcBorders>
          </w:tcPr>
          <w:p w14:paraId="4C519F77" w14:textId="77777777" w:rsidR="00365DF1" w:rsidRPr="00961F42" w:rsidRDefault="00365DF1" w:rsidP="00365DF1">
            <w:pPr>
              <w:autoSpaceDE w:val="0"/>
              <w:autoSpaceDN w:val="0"/>
              <w:adjustRightInd w:val="0"/>
              <w:rPr>
                <w:rFonts w:cstheme="minorHAnsi"/>
                <w:b/>
                <w:bCs/>
                <w:color w:val="000000"/>
                <w:sz w:val="20"/>
                <w:szCs w:val="20"/>
                <w:lang w:val="en-GB"/>
              </w:rPr>
            </w:pPr>
          </w:p>
        </w:tc>
        <w:tc>
          <w:tcPr>
            <w:tcW w:w="850" w:type="dxa"/>
            <w:tcBorders>
              <w:top w:val="single" w:sz="4" w:space="0" w:color="auto"/>
              <w:bottom w:val="nil"/>
            </w:tcBorders>
          </w:tcPr>
          <w:p w14:paraId="725F7C55" w14:textId="77777777" w:rsidR="00365DF1" w:rsidRPr="00961F42" w:rsidRDefault="00365DF1" w:rsidP="00365DF1">
            <w:pPr>
              <w:autoSpaceDE w:val="0"/>
              <w:autoSpaceDN w:val="0"/>
              <w:adjustRightInd w:val="0"/>
              <w:rPr>
                <w:rFonts w:cstheme="minorHAnsi"/>
                <w:color w:val="000000"/>
                <w:sz w:val="20"/>
                <w:szCs w:val="20"/>
                <w:lang w:val="en-GB"/>
              </w:rPr>
            </w:pPr>
          </w:p>
        </w:tc>
        <w:tc>
          <w:tcPr>
            <w:tcW w:w="709" w:type="dxa"/>
            <w:tcBorders>
              <w:top w:val="single" w:sz="4" w:space="0" w:color="auto"/>
              <w:bottom w:val="nil"/>
            </w:tcBorders>
          </w:tcPr>
          <w:p w14:paraId="5431BC7E" w14:textId="77777777" w:rsidR="00365DF1" w:rsidRPr="00961F42" w:rsidRDefault="00365DF1" w:rsidP="00365DF1">
            <w:pPr>
              <w:autoSpaceDE w:val="0"/>
              <w:autoSpaceDN w:val="0"/>
              <w:adjustRightInd w:val="0"/>
              <w:jc w:val="right"/>
              <w:rPr>
                <w:rFonts w:cstheme="minorHAnsi"/>
                <w:color w:val="000000"/>
                <w:sz w:val="20"/>
                <w:szCs w:val="20"/>
                <w:lang w:val="en-GB"/>
              </w:rPr>
            </w:pPr>
          </w:p>
        </w:tc>
        <w:tc>
          <w:tcPr>
            <w:tcW w:w="992" w:type="dxa"/>
            <w:tcBorders>
              <w:top w:val="single" w:sz="4" w:space="0" w:color="auto"/>
              <w:bottom w:val="nil"/>
            </w:tcBorders>
          </w:tcPr>
          <w:p w14:paraId="1319121B" w14:textId="77777777" w:rsidR="00365DF1" w:rsidRPr="00961F42" w:rsidRDefault="00365DF1" w:rsidP="00365DF1">
            <w:pPr>
              <w:autoSpaceDE w:val="0"/>
              <w:autoSpaceDN w:val="0"/>
              <w:adjustRightInd w:val="0"/>
              <w:rPr>
                <w:rFonts w:cstheme="minorHAnsi"/>
                <w:color w:val="000000"/>
                <w:sz w:val="20"/>
                <w:szCs w:val="20"/>
                <w:lang w:val="en-GB"/>
              </w:rPr>
            </w:pPr>
          </w:p>
        </w:tc>
        <w:tc>
          <w:tcPr>
            <w:tcW w:w="5670" w:type="dxa"/>
            <w:gridSpan w:val="4"/>
            <w:tcBorders>
              <w:top w:val="single" w:sz="4" w:space="0" w:color="auto"/>
              <w:bottom w:val="nil"/>
            </w:tcBorders>
          </w:tcPr>
          <w:p w14:paraId="43D8519A" w14:textId="77777777" w:rsidR="00365DF1" w:rsidRPr="00961F42" w:rsidRDefault="00365DF1" w:rsidP="00365DF1">
            <w:pPr>
              <w:autoSpaceDE w:val="0"/>
              <w:autoSpaceDN w:val="0"/>
              <w:adjustRightInd w:val="0"/>
              <w:rPr>
                <w:rFonts w:cstheme="minorHAnsi"/>
                <w:color w:val="000000"/>
                <w:sz w:val="20"/>
                <w:szCs w:val="20"/>
                <w:lang w:val="en-GB"/>
              </w:rPr>
            </w:pPr>
          </w:p>
        </w:tc>
        <w:tc>
          <w:tcPr>
            <w:tcW w:w="851" w:type="dxa"/>
            <w:tcBorders>
              <w:top w:val="single" w:sz="4" w:space="0" w:color="auto"/>
              <w:bottom w:val="nil"/>
            </w:tcBorders>
          </w:tcPr>
          <w:p w14:paraId="5CBF58D6" w14:textId="77777777" w:rsidR="00365DF1" w:rsidRPr="00961F42" w:rsidRDefault="00365DF1" w:rsidP="00365DF1">
            <w:pPr>
              <w:autoSpaceDE w:val="0"/>
              <w:autoSpaceDN w:val="0"/>
              <w:adjustRightInd w:val="0"/>
              <w:jc w:val="center"/>
              <w:rPr>
                <w:rFonts w:cstheme="minorHAnsi"/>
                <w:color w:val="000000"/>
                <w:sz w:val="20"/>
                <w:szCs w:val="20"/>
                <w:lang w:val="en-GB"/>
              </w:rPr>
            </w:pPr>
          </w:p>
        </w:tc>
        <w:tc>
          <w:tcPr>
            <w:tcW w:w="1134" w:type="dxa"/>
            <w:tcBorders>
              <w:top w:val="single" w:sz="4" w:space="0" w:color="auto"/>
              <w:bottom w:val="nil"/>
            </w:tcBorders>
          </w:tcPr>
          <w:p w14:paraId="33BFE60E" w14:textId="77777777" w:rsidR="00365DF1" w:rsidRPr="00961F42" w:rsidRDefault="00365DF1" w:rsidP="00365DF1">
            <w:pPr>
              <w:autoSpaceDE w:val="0"/>
              <w:autoSpaceDN w:val="0"/>
              <w:adjustRightInd w:val="0"/>
              <w:rPr>
                <w:rFonts w:cstheme="minorHAnsi"/>
                <w:color w:val="000000"/>
                <w:sz w:val="20"/>
                <w:szCs w:val="20"/>
                <w:lang w:val="en-GB"/>
              </w:rPr>
            </w:pPr>
          </w:p>
        </w:tc>
        <w:tc>
          <w:tcPr>
            <w:tcW w:w="2693" w:type="dxa"/>
            <w:tcBorders>
              <w:top w:val="single" w:sz="4" w:space="0" w:color="auto"/>
              <w:bottom w:val="nil"/>
              <w:right w:val="nil"/>
            </w:tcBorders>
          </w:tcPr>
          <w:p w14:paraId="63E97888" w14:textId="77777777" w:rsidR="00365DF1" w:rsidRPr="00961F42" w:rsidRDefault="00365DF1" w:rsidP="00365DF1">
            <w:pPr>
              <w:autoSpaceDE w:val="0"/>
              <w:autoSpaceDN w:val="0"/>
              <w:adjustRightInd w:val="0"/>
              <w:rPr>
                <w:rFonts w:cstheme="minorHAnsi"/>
                <w:color w:val="000000"/>
                <w:sz w:val="20"/>
                <w:szCs w:val="20"/>
                <w:lang w:val="en-GB"/>
              </w:rPr>
            </w:pPr>
          </w:p>
        </w:tc>
      </w:tr>
      <w:tr w:rsidR="00961F42" w:rsidRPr="00961F42" w14:paraId="5597EC6F" w14:textId="77777777" w:rsidTr="007B0336">
        <w:trPr>
          <w:trHeight w:val="3580"/>
        </w:trPr>
        <w:tc>
          <w:tcPr>
            <w:tcW w:w="1448" w:type="dxa"/>
            <w:tcBorders>
              <w:top w:val="nil"/>
              <w:left w:val="nil"/>
              <w:bottom w:val="single" w:sz="4" w:space="0" w:color="auto"/>
            </w:tcBorders>
          </w:tcPr>
          <w:p w14:paraId="06418B19"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Multiple Pregnancy</w:t>
            </w:r>
          </w:p>
        </w:tc>
        <w:tc>
          <w:tcPr>
            <w:tcW w:w="850" w:type="dxa"/>
            <w:tcBorders>
              <w:top w:val="nil"/>
              <w:bottom w:val="single" w:sz="4" w:space="0" w:color="auto"/>
            </w:tcBorders>
          </w:tcPr>
          <w:p w14:paraId="1B81EEF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Lithuanian Society of Obstetricians and Gynaecologists, Lithuanian Midwives Association</w:t>
            </w:r>
          </w:p>
        </w:tc>
        <w:tc>
          <w:tcPr>
            <w:tcW w:w="709" w:type="dxa"/>
            <w:tcBorders>
              <w:top w:val="nil"/>
              <w:bottom w:val="single" w:sz="4" w:space="0" w:color="auto"/>
            </w:tcBorders>
          </w:tcPr>
          <w:p w14:paraId="62B83125"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2014</w:t>
            </w:r>
          </w:p>
        </w:tc>
        <w:tc>
          <w:tcPr>
            <w:tcW w:w="992" w:type="dxa"/>
            <w:tcBorders>
              <w:top w:val="nil"/>
              <w:bottom w:val="single" w:sz="4" w:space="0" w:color="auto"/>
            </w:tcBorders>
          </w:tcPr>
          <w:p w14:paraId="4F424EFA"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4.2</w:t>
            </w:r>
          </w:p>
        </w:tc>
        <w:tc>
          <w:tcPr>
            <w:tcW w:w="4536" w:type="dxa"/>
            <w:gridSpan w:val="2"/>
            <w:tcBorders>
              <w:top w:val="nil"/>
              <w:bottom w:val="single" w:sz="4" w:space="0" w:color="auto"/>
            </w:tcBorders>
          </w:tcPr>
          <w:p w14:paraId="3DDCB44C"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An ultrasound should be performed for: pregnancy confirmation, number of fetuses, implantation location, number of amniotic sacs, and chorionicity</w:t>
            </w:r>
          </w:p>
        </w:tc>
        <w:tc>
          <w:tcPr>
            <w:tcW w:w="1134" w:type="dxa"/>
            <w:gridSpan w:val="2"/>
            <w:tcBorders>
              <w:top w:val="nil"/>
              <w:bottom w:val="single" w:sz="4" w:space="0" w:color="auto"/>
            </w:tcBorders>
          </w:tcPr>
          <w:p w14:paraId="56FD9B87"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nil"/>
              <w:bottom w:val="single" w:sz="4" w:space="0" w:color="auto"/>
            </w:tcBorders>
          </w:tcPr>
          <w:p w14:paraId="5A4474AA"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nil"/>
              <w:bottom w:val="single" w:sz="4" w:space="0" w:color="auto"/>
            </w:tcBorders>
          </w:tcPr>
          <w:p w14:paraId="0F3C89CF"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Diagnostics</w:t>
            </w:r>
          </w:p>
        </w:tc>
        <w:tc>
          <w:tcPr>
            <w:tcW w:w="2693" w:type="dxa"/>
            <w:tcBorders>
              <w:top w:val="nil"/>
              <w:bottom w:val="single" w:sz="4" w:space="0" w:color="auto"/>
              <w:right w:val="nil"/>
            </w:tcBorders>
          </w:tcPr>
          <w:p w14:paraId="207F7AD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37C7724D" w14:textId="77777777" w:rsidTr="007B0336">
        <w:trPr>
          <w:trHeight w:val="3919"/>
        </w:trPr>
        <w:tc>
          <w:tcPr>
            <w:tcW w:w="1448" w:type="dxa"/>
            <w:tcBorders>
              <w:top w:val="single" w:sz="4" w:space="0" w:color="auto"/>
              <w:left w:val="nil"/>
              <w:bottom w:val="single" w:sz="4" w:space="0" w:color="auto"/>
            </w:tcBorders>
          </w:tcPr>
          <w:p w14:paraId="40563ADC"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Multiple Pregnancy</w:t>
            </w:r>
          </w:p>
        </w:tc>
        <w:tc>
          <w:tcPr>
            <w:tcW w:w="850" w:type="dxa"/>
            <w:tcBorders>
              <w:top w:val="single" w:sz="4" w:space="0" w:color="auto"/>
              <w:bottom w:val="single" w:sz="4" w:space="0" w:color="auto"/>
            </w:tcBorders>
          </w:tcPr>
          <w:p w14:paraId="471CF04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Lithuanian Society of Obstetricians and Gynaecologists, Lithuanian Midwives Association</w:t>
            </w:r>
          </w:p>
        </w:tc>
        <w:tc>
          <w:tcPr>
            <w:tcW w:w="709" w:type="dxa"/>
            <w:tcBorders>
              <w:top w:val="single" w:sz="4" w:space="0" w:color="auto"/>
              <w:bottom w:val="single" w:sz="4" w:space="0" w:color="auto"/>
            </w:tcBorders>
          </w:tcPr>
          <w:p w14:paraId="3C3A8BEA"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2014</w:t>
            </w:r>
          </w:p>
        </w:tc>
        <w:tc>
          <w:tcPr>
            <w:tcW w:w="992" w:type="dxa"/>
            <w:tcBorders>
              <w:top w:val="single" w:sz="4" w:space="0" w:color="auto"/>
              <w:bottom w:val="single" w:sz="4" w:space="0" w:color="auto"/>
            </w:tcBorders>
          </w:tcPr>
          <w:p w14:paraId="2D166BB9"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4.4</w:t>
            </w:r>
          </w:p>
        </w:tc>
        <w:tc>
          <w:tcPr>
            <w:tcW w:w="4536" w:type="dxa"/>
            <w:gridSpan w:val="2"/>
            <w:tcBorders>
              <w:top w:val="single" w:sz="4" w:space="0" w:color="auto"/>
              <w:bottom w:val="single" w:sz="4" w:space="0" w:color="auto"/>
            </w:tcBorders>
          </w:tcPr>
          <w:p w14:paraId="502F584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In the case of multiple pregnancies, determining chorionicity is very important in predicting complications, risks and developing a pregnancy care plan. If chorionicity cannot be determined, refer to a more experienced person for consultation. </w:t>
            </w:r>
          </w:p>
        </w:tc>
        <w:tc>
          <w:tcPr>
            <w:tcW w:w="1134" w:type="dxa"/>
            <w:gridSpan w:val="2"/>
            <w:tcBorders>
              <w:top w:val="single" w:sz="4" w:space="0" w:color="auto"/>
              <w:bottom w:val="single" w:sz="4" w:space="0" w:color="auto"/>
            </w:tcBorders>
          </w:tcPr>
          <w:p w14:paraId="435A3485"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769DA9E8"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198C101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Diagnostics</w:t>
            </w:r>
          </w:p>
        </w:tc>
        <w:tc>
          <w:tcPr>
            <w:tcW w:w="2693" w:type="dxa"/>
            <w:tcBorders>
              <w:top w:val="single" w:sz="4" w:space="0" w:color="auto"/>
              <w:bottom w:val="single" w:sz="4" w:space="0" w:color="auto"/>
              <w:right w:val="nil"/>
            </w:tcBorders>
          </w:tcPr>
          <w:p w14:paraId="2D51D79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365DF1" w:rsidRPr="00961F42" w14:paraId="4E22FAFE" w14:textId="77777777" w:rsidTr="007B0336">
        <w:tc>
          <w:tcPr>
            <w:tcW w:w="1448" w:type="dxa"/>
            <w:tcBorders>
              <w:top w:val="single" w:sz="4" w:space="0" w:color="auto"/>
              <w:left w:val="nil"/>
              <w:bottom w:val="nil"/>
            </w:tcBorders>
          </w:tcPr>
          <w:p w14:paraId="25388071" w14:textId="77777777" w:rsidR="00365DF1" w:rsidRPr="00961F42" w:rsidRDefault="00365DF1" w:rsidP="00365DF1">
            <w:pPr>
              <w:autoSpaceDE w:val="0"/>
              <w:autoSpaceDN w:val="0"/>
              <w:adjustRightInd w:val="0"/>
              <w:rPr>
                <w:rFonts w:cstheme="minorHAnsi"/>
                <w:b/>
                <w:bCs/>
                <w:color w:val="000000"/>
                <w:sz w:val="20"/>
                <w:szCs w:val="20"/>
                <w:lang w:val="en-GB"/>
              </w:rPr>
            </w:pPr>
          </w:p>
        </w:tc>
        <w:tc>
          <w:tcPr>
            <w:tcW w:w="850" w:type="dxa"/>
            <w:tcBorders>
              <w:top w:val="single" w:sz="4" w:space="0" w:color="auto"/>
              <w:bottom w:val="nil"/>
            </w:tcBorders>
          </w:tcPr>
          <w:p w14:paraId="03A43663" w14:textId="77777777" w:rsidR="00365DF1" w:rsidRPr="00961F42" w:rsidRDefault="00365DF1" w:rsidP="00365DF1">
            <w:pPr>
              <w:autoSpaceDE w:val="0"/>
              <w:autoSpaceDN w:val="0"/>
              <w:adjustRightInd w:val="0"/>
              <w:rPr>
                <w:rFonts w:cstheme="minorHAnsi"/>
                <w:color w:val="000000"/>
                <w:sz w:val="20"/>
                <w:szCs w:val="20"/>
                <w:lang w:val="en-GB"/>
              </w:rPr>
            </w:pPr>
          </w:p>
        </w:tc>
        <w:tc>
          <w:tcPr>
            <w:tcW w:w="709" w:type="dxa"/>
            <w:tcBorders>
              <w:top w:val="single" w:sz="4" w:space="0" w:color="auto"/>
              <w:bottom w:val="nil"/>
            </w:tcBorders>
          </w:tcPr>
          <w:p w14:paraId="4DC72471" w14:textId="77777777" w:rsidR="00365DF1" w:rsidRPr="00961F42" w:rsidRDefault="00365DF1" w:rsidP="00365DF1">
            <w:pPr>
              <w:autoSpaceDE w:val="0"/>
              <w:autoSpaceDN w:val="0"/>
              <w:adjustRightInd w:val="0"/>
              <w:jc w:val="right"/>
              <w:rPr>
                <w:rFonts w:cstheme="minorHAnsi"/>
                <w:color w:val="000000"/>
                <w:sz w:val="20"/>
                <w:szCs w:val="20"/>
                <w:lang w:val="en-GB"/>
              </w:rPr>
            </w:pPr>
          </w:p>
        </w:tc>
        <w:tc>
          <w:tcPr>
            <w:tcW w:w="992" w:type="dxa"/>
            <w:tcBorders>
              <w:top w:val="single" w:sz="4" w:space="0" w:color="auto"/>
              <w:bottom w:val="nil"/>
            </w:tcBorders>
          </w:tcPr>
          <w:p w14:paraId="6BCDF0E5" w14:textId="77777777" w:rsidR="00365DF1" w:rsidRPr="00961F42" w:rsidRDefault="00365DF1" w:rsidP="00365DF1">
            <w:pPr>
              <w:autoSpaceDE w:val="0"/>
              <w:autoSpaceDN w:val="0"/>
              <w:adjustRightInd w:val="0"/>
              <w:jc w:val="right"/>
              <w:rPr>
                <w:rFonts w:cstheme="minorHAnsi"/>
                <w:color w:val="000000"/>
                <w:sz w:val="20"/>
                <w:szCs w:val="20"/>
                <w:lang w:val="en-GB"/>
              </w:rPr>
            </w:pPr>
          </w:p>
        </w:tc>
        <w:tc>
          <w:tcPr>
            <w:tcW w:w="4536" w:type="dxa"/>
            <w:gridSpan w:val="2"/>
            <w:tcBorders>
              <w:top w:val="single" w:sz="4" w:space="0" w:color="auto"/>
              <w:bottom w:val="nil"/>
            </w:tcBorders>
          </w:tcPr>
          <w:p w14:paraId="569F65F8" w14:textId="77777777" w:rsidR="00365DF1" w:rsidRPr="00961F42" w:rsidRDefault="00365DF1" w:rsidP="00365DF1">
            <w:pPr>
              <w:autoSpaceDE w:val="0"/>
              <w:autoSpaceDN w:val="0"/>
              <w:adjustRightInd w:val="0"/>
              <w:rPr>
                <w:rFonts w:cstheme="minorHAnsi"/>
                <w:color w:val="000000"/>
                <w:sz w:val="20"/>
                <w:szCs w:val="20"/>
                <w:lang w:val="en-GB"/>
              </w:rPr>
            </w:pPr>
          </w:p>
        </w:tc>
        <w:tc>
          <w:tcPr>
            <w:tcW w:w="1134" w:type="dxa"/>
            <w:gridSpan w:val="2"/>
            <w:tcBorders>
              <w:top w:val="single" w:sz="4" w:space="0" w:color="auto"/>
              <w:bottom w:val="nil"/>
            </w:tcBorders>
          </w:tcPr>
          <w:p w14:paraId="3C17C0C6" w14:textId="77777777" w:rsidR="00365DF1" w:rsidRPr="00961F42" w:rsidRDefault="00365DF1" w:rsidP="00365DF1">
            <w:pPr>
              <w:autoSpaceDE w:val="0"/>
              <w:autoSpaceDN w:val="0"/>
              <w:adjustRightInd w:val="0"/>
              <w:jc w:val="center"/>
              <w:rPr>
                <w:rFonts w:cstheme="minorHAnsi"/>
                <w:color w:val="000000"/>
                <w:sz w:val="20"/>
                <w:szCs w:val="20"/>
                <w:lang w:val="en-GB"/>
              </w:rPr>
            </w:pPr>
          </w:p>
        </w:tc>
        <w:tc>
          <w:tcPr>
            <w:tcW w:w="851" w:type="dxa"/>
            <w:tcBorders>
              <w:top w:val="single" w:sz="4" w:space="0" w:color="auto"/>
              <w:bottom w:val="nil"/>
            </w:tcBorders>
          </w:tcPr>
          <w:p w14:paraId="764B320F" w14:textId="77777777" w:rsidR="00365DF1" w:rsidRPr="00961F42" w:rsidRDefault="00365DF1" w:rsidP="00365DF1">
            <w:pPr>
              <w:autoSpaceDE w:val="0"/>
              <w:autoSpaceDN w:val="0"/>
              <w:adjustRightInd w:val="0"/>
              <w:jc w:val="center"/>
              <w:rPr>
                <w:rFonts w:cstheme="minorHAnsi"/>
                <w:color w:val="000000"/>
                <w:sz w:val="20"/>
                <w:szCs w:val="20"/>
                <w:lang w:val="en-GB"/>
              </w:rPr>
            </w:pPr>
          </w:p>
        </w:tc>
        <w:tc>
          <w:tcPr>
            <w:tcW w:w="1134" w:type="dxa"/>
            <w:tcBorders>
              <w:top w:val="single" w:sz="4" w:space="0" w:color="auto"/>
              <w:bottom w:val="nil"/>
            </w:tcBorders>
          </w:tcPr>
          <w:p w14:paraId="3DCC6A40" w14:textId="77777777" w:rsidR="00365DF1" w:rsidRPr="00961F42" w:rsidRDefault="00365DF1" w:rsidP="00365DF1">
            <w:pPr>
              <w:autoSpaceDE w:val="0"/>
              <w:autoSpaceDN w:val="0"/>
              <w:adjustRightInd w:val="0"/>
              <w:rPr>
                <w:rFonts w:cstheme="minorHAnsi"/>
                <w:color w:val="000000"/>
                <w:sz w:val="20"/>
                <w:szCs w:val="20"/>
                <w:lang w:val="en-GB"/>
              </w:rPr>
            </w:pPr>
          </w:p>
        </w:tc>
        <w:tc>
          <w:tcPr>
            <w:tcW w:w="2693" w:type="dxa"/>
            <w:tcBorders>
              <w:top w:val="single" w:sz="4" w:space="0" w:color="auto"/>
              <w:bottom w:val="nil"/>
              <w:right w:val="nil"/>
            </w:tcBorders>
          </w:tcPr>
          <w:p w14:paraId="6614FC61" w14:textId="77777777" w:rsidR="00365DF1" w:rsidRPr="00961F42" w:rsidRDefault="00365DF1" w:rsidP="00365DF1">
            <w:pPr>
              <w:autoSpaceDE w:val="0"/>
              <w:autoSpaceDN w:val="0"/>
              <w:adjustRightInd w:val="0"/>
              <w:rPr>
                <w:rFonts w:cstheme="minorHAnsi"/>
                <w:color w:val="000000"/>
                <w:sz w:val="20"/>
                <w:szCs w:val="20"/>
                <w:lang w:val="en-GB"/>
              </w:rPr>
            </w:pPr>
          </w:p>
        </w:tc>
      </w:tr>
      <w:tr w:rsidR="00961F42" w:rsidRPr="00961F42" w14:paraId="47465D54" w14:textId="77777777" w:rsidTr="007B0336">
        <w:trPr>
          <w:trHeight w:val="3580"/>
        </w:trPr>
        <w:tc>
          <w:tcPr>
            <w:tcW w:w="1448" w:type="dxa"/>
            <w:tcBorders>
              <w:top w:val="nil"/>
              <w:left w:val="nil"/>
              <w:bottom w:val="single" w:sz="4" w:space="0" w:color="auto"/>
            </w:tcBorders>
          </w:tcPr>
          <w:p w14:paraId="7978B648"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Multiple Pregnancy</w:t>
            </w:r>
          </w:p>
        </w:tc>
        <w:tc>
          <w:tcPr>
            <w:tcW w:w="850" w:type="dxa"/>
            <w:tcBorders>
              <w:top w:val="nil"/>
              <w:bottom w:val="single" w:sz="4" w:space="0" w:color="auto"/>
            </w:tcBorders>
          </w:tcPr>
          <w:p w14:paraId="26F5DED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Lithuanian Society of Obstetricians and Gynaecologists, Lithuanian Midwives Association</w:t>
            </w:r>
          </w:p>
        </w:tc>
        <w:tc>
          <w:tcPr>
            <w:tcW w:w="709" w:type="dxa"/>
            <w:tcBorders>
              <w:top w:val="nil"/>
              <w:bottom w:val="single" w:sz="4" w:space="0" w:color="auto"/>
            </w:tcBorders>
          </w:tcPr>
          <w:p w14:paraId="4172D385"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2014</w:t>
            </w:r>
          </w:p>
        </w:tc>
        <w:tc>
          <w:tcPr>
            <w:tcW w:w="992" w:type="dxa"/>
            <w:tcBorders>
              <w:top w:val="nil"/>
              <w:bottom w:val="single" w:sz="4" w:space="0" w:color="auto"/>
            </w:tcBorders>
          </w:tcPr>
          <w:p w14:paraId="6D2960FE"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4.5</w:t>
            </w:r>
          </w:p>
        </w:tc>
        <w:tc>
          <w:tcPr>
            <w:tcW w:w="4536" w:type="dxa"/>
            <w:gridSpan w:val="2"/>
            <w:tcBorders>
              <w:top w:val="nil"/>
              <w:bottom w:val="single" w:sz="4" w:space="0" w:color="auto"/>
            </w:tcBorders>
          </w:tcPr>
          <w:p w14:paraId="677ADBA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The optimal time to detect chorionicity is 10 to 13 weeks of gestation.</w:t>
            </w:r>
          </w:p>
        </w:tc>
        <w:tc>
          <w:tcPr>
            <w:tcW w:w="1134" w:type="dxa"/>
            <w:gridSpan w:val="2"/>
            <w:tcBorders>
              <w:top w:val="nil"/>
              <w:bottom w:val="single" w:sz="4" w:space="0" w:color="auto"/>
            </w:tcBorders>
          </w:tcPr>
          <w:p w14:paraId="6F492E04"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nil"/>
              <w:bottom w:val="single" w:sz="4" w:space="0" w:color="auto"/>
            </w:tcBorders>
          </w:tcPr>
          <w:p w14:paraId="657750ED"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nil"/>
              <w:bottom w:val="single" w:sz="4" w:space="0" w:color="auto"/>
            </w:tcBorders>
          </w:tcPr>
          <w:p w14:paraId="2D688F82"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Diagnostics</w:t>
            </w:r>
          </w:p>
        </w:tc>
        <w:tc>
          <w:tcPr>
            <w:tcW w:w="2693" w:type="dxa"/>
            <w:tcBorders>
              <w:top w:val="nil"/>
              <w:bottom w:val="single" w:sz="4" w:space="0" w:color="auto"/>
              <w:right w:val="nil"/>
            </w:tcBorders>
          </w:tcPr>
          <w:p w14:paraId="1F5627EC"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2EC5BED8" w14:textId="77777777" w:rsidTr="007B0336">
        <w:trPr>
          <w:trHeight w:val="3931"/>
        </w:trPr>
        <w:tc>
          <w:tcPr>
            <w:tcW w:w="1448" w:type="dxa"/>
            <w:tcBorders>
              <w:top w:val="single" w:sz="4" w:space="0" w:color="auto"/>
              <w:left w:val="nil"/>
              <w:bottom w:val="single" w:sz="4" w:space="0" w:color="auto"/>
            </w:tcBorders>
          </w:tcPr>
          <w:p w14:paraId="71773C20"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Multiple Pregnancy</w:t>
            </w:r>
          </w:p>
        </w:tc>
        <w:tc>
          <w:tcPr>
            <w:tcW w:w="850" w:type="dxa"/>
            <w:tcBorders>
              <w:top w:val="single" w:sz="4" w:space="0" w:color="auto"/>
              <w:bottom w:val="single" w:sz="4" w:space="0" w:color="auto"/>
            </w:tcBorders>
          </w:tcPr>
          <w:p w14:paraId="064A84F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Lithuanian Society of Obstetricians and Gynaecologists, Lithuanian Midwives Association</w:t>
            </w:r>
          </w:p>
        </w:tc>
        <w:tc>
          <w:tcPr>
            <w:tcW w:w="709" w:type="dxa"/>
            <w:tcBorders>
              <w:top w:val="single" w:sz="4" w:space="0" w:color="auto"/>
              <w:bottom w:val="single" w:sz="4" w:space="0" w:color="auto"/>
            </w:tcBorders>
          </w:tcPr>
          <w:p w14:paraId="73DB125A"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2014</w:t>
            </w:r>
          </w:p>
        </w:tc>
        <w:tc>
          <w:tcPr>
            <w:tcW w:w="992" w:type="dxa"/>
            <w:tcBorders>
              <w:top w:val="single" w:sz="4" w:space="0" w:color="auto"/>
              <w:bottom w:val="single" w:sz="4" w:space="0" w:color="auto"/>
            </w:tcBorders>
          </w:tcPr>
          <w:p w14:paraId="365BE9C0"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4.6</w:t>
            </w:r>
          </w:p>
        </w:tc>
        <w:tc>
          <w:tcPr>
            <w:tcW w:w="4536" w:type="dxa"/>
            <w:gridSpan w:val="2"/>
            <w:tcBorders>
              <w:top w:val="single" w:sz="4" w:space="0" w:color="auto"/>
              <w:bottom w:val="single" w:sz="4" w:space="0" w:color="auto"/>
            </w:tcBorders>
          </w:tcPr>
          <w:p w14:paraId="7F2349AE" w14:textId="2535894C"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During the first pregnancy, ultrasound is recommended at weeks 11 to 13, when</w:t>
            </w:r>
            <w:r w:rsidR="00A4731B">
              <w:rPr>
                <w:rFonts w:cstheme="minorHAnsi"/>
                <w:color w:val="000000"/>
                <w:sz w:val="20"/>
                <w:szCs w:val="20"/>
                <w:lang w:val="en-GB"/>
              </w:rPr>
              <w:t xml:space="preserve"> t</w:t>
            </w:r>
            <w:r w:rsidRPr="00961F42">
              <w:rPr>
                <w:rFonts w:cstheme="minorHAnsi"/>
                <w:color w:val="000000"/>
                <w:sz w:val="20"/>
                <w:szCs w:val="20"/>
                <w:lang w:val="en-GB"/>
              </w:rPr>
              <w:t>he CRL measures 45 to 84 mm. During this one study it is possible to determine the gestational age, chorionicity and measure nuchal translucency (checking for Down syndrome).</w:t>
            </w:r>
          </w:p>
        </w:tc>
        <w:tc>
          <w:tcPr>
            <w:tcW w:w="1134" w:type="dxa"/>
            <w:gridSpan w:val="2"/>
            <w:tcBorders>
              <w:top w:val="single" w:sz="4" w:space="0" w:color="auto"/>
              <w:bottom w:val="single" w:sz="4" w:space="0" w:color="auto"/>
            </w:tcBorders>
          </w:tcPr>
          <w:p w14:paraId="07CE9DBD"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1C860326"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5C33981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Diagnostics</w:t>
            </w:r>
          </w:p>
        </w:tc>
        <w:tc>
          <w:tcPr>
            <w:tcW w:w="2693" w:type="dxa"/>
            <w:tcBorders>
              <w:top w:val="single" w:sz="4" w:space="0" w:color="auto"/>
              <w:bottom w:val="single" w:sz="4" w:space="0" w:color="auto"/>
              <w:right w:val="nil"/>
            </w:tcBorders>
          </w:tcPr>
          <w:p w14:paraId="425E17D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365DF1" w:rsidRPr="00961F42" w14:paraId="599B729A" w14:textId="77777777" w:rsidTr="007B0336">
        <w:tc>
          <w:tcPr>
            <w:tcW w:w="1448" w:type="dxa"/>
            <w:tcBorders>
              <w:top w:val="single" w:sz="4" w:space="0" w:color="auto"/>
              <w:left w:val="nil"/>
              <w:bottom w:val="nil"/>
            </w:tcBorders>
          </w:tcPr>
          <w:p w14:paraId="2AAB9E05" w14:textId="77777777" w:rsidR="00365DF1" w:rsidRPr="00961F42" w:rsidRDefault="00365DF1" w:rsidP="00365DF1">
            <w:pPr>
              <w:autoSpaceDE w:val="0"/>
              <w:autoSpaceDN w:val="0"/>
              <w:adjustRightInd w:val="0"/>
              <w:rPr>
                <w:rFonts w:cstheme="minorHAnsi"/>
                <w:b/>
                <w:bCs/>
                <w:color w:val="000000"/>
                <w:sz w:val="20"/>
                <w:szCs w:val="20"/>
                <w:lang w:val="en-GB"/>
              </w:rPr>
            </w:pPr>
          </w:p>
        </w:tc>
        <w:tc>
          <w:tcPr>
            <w:tcW w:w="850" w:type="dxa"/>
            <w:tcBorders>
              <w:top w:val="single" w:sz="4" w:space="0" w:color="auto"/>
              <w:bottom w:val="nil"/>
            </w:tcBorders>
          </w:tcPr>
          <w:p w14:paraId="14D9DEB1" w14:textId="77777777" w:rsidR="00365DF1" w:rsidRPr="00961F42" w:rsidRDefault="00365DF1" w:rsidP="00365DF1">
            <w:pPr>
              <w:autoSpaceDE w:val="0"/>
              <w:autoSpaceDN w:val="0"/>
              <w:adjustRightInd w:val="0"/>
              <w:rPr>
                <w:rFonts w:cstheme="minorHAnsi"/>
                <w:color w:val="000000"/>
                <w:sz w:val="20"/>
                <w:szCs w:val="20"/>
                <w:lang w:val="en-GB"/>
              </w:rPr>
            </w:pPr>
          </w:p>
        </w:tc>
        <w:tc>
          <w:tcPr>
            <w:tcW w:w="709" w:type="dxa"/>
            <w:tcBorders>
              <w:top w:val="single" w:sz="4" w:space="0" w:color="auto"/>
              <w:bottom w:val="nil"/>
            </w:tcBorders>
          </w:tcPr>
          <w:p w14:paraId="0540DA9C" w14:textId="77777777" w:rsidR="00365DF1" w:rsidRPr="00961F42" w:rsidRDefault="00365DF1" w:rsidP="00365DF1">
            <w:pPr>
              <w:autoSpaceDE w:val="0"/>
              <w:autoSpaceDN w:val="0"/>
              <w:adjustRightInd w:val="0"/>
              <w:jc w:val="right"/>
              <w:rPr>
                <w:rFonts w:cstheme="minorHAnsi"/>
                <w:color w:val="000000"/>
                <w:sz w:val="20"/>
                <w:szCs w:val="20"/>
                <w:lang w:val="en-GB"/>
              </w:rPr>
            </w:pPr>
          </w:p>
        </w:tc>
        <w:tc>
          <w:tcPr>
            <w:tcW w:w="992" w:type="dxa"/>
            <w:tcBorders>
              <w:top w:val="single" w:sz="4" w:space="0" w:color="auto"/>
              <w:bottom w:val="nil"/>
            </w:tcBorders>
          </w:tcPr>
          <w:p w14:paraId="240F4FE4" w14:textId="77777777" w:rsidR="00365DF1" w:rsidRPr="00961F42" w:rsidRDefault="00365DF1" w:rsidP="00365DF1">
            <w:pPr>
              <w:autoSpaceDE w:val="0"/>
              <w:autoSpaceDN w:val="0"/>
              <w:adjustRightInd w:val="0"/>
              <w:jc w:val="right"/>
              <w:rPr>
                <w:rFonts w:cstheme="minorHAnsi"/>
                <w:color w:val="000000"/>
                <w:sz w:val="20"/>
                <w:szCs w:val="20"/>
                <w:lang w:val="en-GB"/>
              </w:rPr>
            </w:pPr>
          </w:p>
        </w:tc>
        <w:tc>
          <w:tcPr>
            <w:tcW w:w="4536" w:type="dxa"/>
            <w:gridSpan w:val="2"/>
            <w:tcBorders>
              <w:top w:val="single" w:sz="4" w:space="0" w:color="auto"/>
              <w:bottom w:val="nil"/>
            </w:tcBorders>
          </w:tcPr>
          <w:p w14:paraId="7A78A0A9" w14:textId="77777777" w:rsidR="00365DF1" w:rsidRPr="00961F42" w:rsidRDefault="00365DF1" w:rsidP="00365DF1">
            <w:pPr>
              <w:autoSpaceDE w:val="0"/>
              <w:autoSpaceDN w:val="0"/>
              <w:adjustRightInd w:val="0"/>
              <w:rPr>
                <w:rFonts w:cstheme="minorHAnsi"/>
                <w:color w:val="000000"/>
                <w:sz w:val="20"/>
                <w:szCs w:val="20"/>
                <w:lang w:val="en-GB"/>
              </w:rPr>
            </w:pPr>
          </w:p>
        </w:tc>
        <w:tc>
          <w:tcPr>
            <w:tcW w:w="1134" w:type="dxa"/>
            <w:gridSpan w:val="2"/>
            <w:tcBorders>
              <w:top w:val="single" w:sz="4" w:space="0" w:color="auto"/>
              <w:bottom w:val="nil"/>
            </w:tcBorders>
          </w:tcPr>
          <w:p w14:paraId="00B87480" w14:textId="77777777" w:rsidR="00365DF1" w:rsidRPr="00961F42" w:rsidRDefault="00365DF1" w:rsidP="00365DF1">
            <w:pPr>
              <w:autoSpaceDE w:val="0"/>
              <w:autoSpaceDN w:val="0"/>
              <w:adjustRightInd w:val="0"/>
              <w:jc w:val="center"/>
              <w:rPr>
                <w:rFonts w:cstheme="minorHAnsi"/>
                <w:color w:val="000000"/>
                <w:sz w:val="20"/>
                <w:szCs w:val="20"/>
                <w:lang w:val="en-GB"/>
              </w:rPr>
            </w:pPr>
          </w:p>
        </w:tc>
        <w:tc>
          <w:tcPr>
            <w:tcW w:w="851" w:type="dxa"/>
            <w:tcBorders>
              <w:top w:val="single" w:sz="4" w:space="0" w:color="auto"/>
              <w:bottom w:val="nil"/>
            </w:tcBorders>
          </w:tcPr>
          <w:p w14:paraId="3F5A04C7" w14:textId="77777777" w:rsidR="00365DF1" w:rsidRPr="00961F42" w:rsidRDefault="00365DF1" w:rsidP="00365DF1">
            <w:pPr>
              <w:autoSpaceDE w:val="0"/>
              <w:autoSpaceDN w:val="0"/>
              <w:adjustRightInd w:val="0"/>
              <w:jc w:val="center"/>
              <w:rPr>
                <w:rFonts w:cstheme="minorHAnsi"/>
                <w:color w:val="000000"/>
                <w:sz w:val="20"/>
                <w:szCs w:val="20"/>
                <w:lang w:val="en-GB"/>
              </w:rPr>
            </w:pPr>
          </w:p>
        </w:tc>
        <w:tc>
          <w:tcPr>
            <w:tcW w:w="1134" w:type="dxa"/>
            <w:tcBorders>
              <w:top w:val="single" w:sz="4" w:space="0" w:color="auto"/>
              <w:bottom w:val="nil"/>
            </w:tcBorders>
          </w:tcPr>
          <w:p w14:paraId="7B761B8F" w14:textId="77777777" w:rsidR="00365DF1" w:rsidRPr="00961F42" w:rsidRDefault="00365DF1" w:rsidP="00365DF1">
            <w:pPr>
              <w:autoSpaceDE w:val="0"/>
              <w:autoSpaceDN w:val="0"/>
              <w:adjustRightInd w:val="0"/>
              <w:rPr>
                <w:rFonts w:cstheme="minorHAnsi"/>
                <w:color w:val="000000"/>
                <w:sz w:val="20"/>
                <w:szCs w:val="20"/>
                <w:lang w:val="en-GB"/>
              </w:rPr>
            </w:pPr>
          </w:p>
        </w:tc>
        <w:tc>
          <w:tcPr>
            <w:tcW w:w="2693" w:type="dxa"/>
            <w:tcBorders>
              <w:top w:val="single" w:sz="4" w:space="0" w:color="auto"/>
              <w:bottom w:val="nil"/>
              <w:right w:val="nil"/>
            </w:tcBorders>
          </w:tcPr>
          <w:p w14:paraId="7D0C3D5F" w14:textId="77777777" w:rsidR="00365DF1" w:rsidRPr="00961F42" w:rsidRDefault="00365DF1" w:rsidP="00365DF1">
            <w:pPr>
              <w:autoSpaceDE w:val="0"/>
              <w:autoSpaceDN w:val="0"/>
              <w:adjustRightInd w:val="0"/>
              <w:rPr>
                <w:rFonts w:cstheme="minorHAnsi"/>
                <w:color w:val="000000"/>
                <w:sz w:val="20"/>
                <w:szCs w:val="20"/>
                <w:lang w:val="en-GB"/>
              </w:rPr>
            </w:pPr>
          </w:p>
        </w:tc>
      </w:tr>
      <w:tr w:rsidR="00961F42" w:rsidRPr="00961F42" w14:paraId="14110DA8" w14:textId="77777777" w:rsidTr="007B0336">
        <w:trPr>
          <w:trHeight w:val="3580"/>
        </w:trPr>
        <w:tc>
          <w:tcPr>
            <w:tcW w:w="1448" w:type="dxa"/>
            <w:tcBorders>
              <w:top w:val="nil"/>
              <w:left w:val="nil"/>
              <w:bottom w:val="single" w:sz="4" w:space="0" w:color="auto"/>
            </w:tcBorders>
          </w:tcPr>
          <w:p w14:paraId="7337243B"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Multiple Pregnancy</w:t>
            </w:r>
          </w:p>
        </w:tc>
        <w:tc>
          <w:tcPr>
            <w:tcW w:w="850" w:type="dxa"/>
            <w:tcBorders>
              <w:top w:val="nil"/>
              <w:bottom w:val="single" w:sz="4" w:space="0" w:color="auto"/>
            </w:tcBorders>
          </w:tcPr>
          <w:p w14:paraId="2575DB6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Lithuanian Society of Obstetricians and Gynaecologists, Lithuanian Midwives Association</w:t>
            </w:r>
          </w:p>
        </w:tc>
        <w:tc>
          <w:tcPr>
            <w:tcW w:w="709" w:type="dxa"/>
            <w:tcBorders>
              <w:top w:val="nil"/>
              <w:bottom w:val="single" w:sz="4" w:space="0" w:color="auto"/>
            </w:tcBorders>
          </w:tcPr>
          <w:p w14:paraId="356DDA1A"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2014</w:t>
            </w:r>
          </w:p>
        </w:tc>
        <w:tc>
          <w:tcPr>
            <w:tcW w:w="992" w:type="dxa"/>
            <w:tcBorders>
              <w:top w:val="nil"/>
              <w:bottom w:val="single" w:sz="4" w:space="0" w:color="auto"/>
            </w:tcBorders>
          </w:tcPr>
          <w:p w14:paraId="5254E452"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4.7</w:t>
            </w:r>
          </w:p>
        </w:tc>
        <w:tc>
          <w:tcPr>
            <w:tcW w:w="4536" w:type="dxa"/>
            <w:gridSpan w:val="2"/>
            <w:tcBorders>
              <w:top w:val="nil"/>
              <w:bottom w:val="single" w:sz="4" w:space="0" w:color="auto"/>
            </w:tcBorders>
          </w:tcPr>
          <w:p w14:paraId="1DC80591" w14:textId="3BAF4550"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Pregnancy is dated according to the larger CRL dimension to reduce the risk of that the time of pregnancy will be erroneously determined by a fetus with early growth failure.</w:t>
            </w:r>
          </w:p>
        </w:tc>
        <w:tc>
          <w:tcPr>
            <w:tcW w:w="1134" w:type="dxa"/>
            <w:gridSpan w:val="2"/>
            <w:tcBorders>
              <w:top w:val="nil"/>
              <w:bottom w:val="single" w:sz="4" w:space="0" w:color="auto"/>
            </w:tcBorders>
          </w:tcPr>
          <w:p w14:paraId="1D8A551C"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nil"/>
              <w:bottom w:val="single" w:sz="4" w:space="0" w:color="auto"/>
            </w:tcBorders>
          </w:tcPr>
          <w:p w14:paraId="5EEFC6F2"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nil"/>
              <w:bottom w:val="single" w:sz="4" w:space="0" w:color="auto"/>
            </w:tcBorders>
          </w:tcPr>
          <w:p w14:paraId="2FB01F7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Diagnostics</w:t>
            </w:r>
          </w:p>
        </w:tc>
        <w:tc>
          <w:tcPr>
            <w:tcW w:w="2693" w:type="dxa"/>
            <w:tcBorders>
              <w:top w:val="nil"/>
              <w:bottom w:val="single" w:sz="4" w:space="0" w:color="auto"/>
              <w:right w:val="nil"/>
            </w:tcBorders>
          </w:tcPr>
          <w:p w14:paraId="12B3BAC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197FDD8C" w14:textId="77777777" w:rsidTr="007B0336">
        <w:trPr>
          <w:trHeight w:val="3931"/>
        </w:trPr>
        <w:tc>
          <w:tcPr>
            <w:tcW w:w="1448" w:type="dxa"/>
            <w:tcBorders>
              <w:top w:val="single" w:sz="4" w:space="0" w:color="auto"/>
              <w:left w:val="nil"/>
              <w:bottom w:val="single" w:sz="4" w:space="0" w:color="auto"/>
            </w:tcBorders>
          </w:tcPr>
          <w:p w14:paraId="6D45A3B2"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Multiple Pregnancy</w:t>
            </w:r>
          </w:p>
        </w:tc>
        <w:tc>
          <w:tcPr>
            <w:tcW w:w="850" w:type="dxa"/>
            <w:tcBorders>
              <w:top w:val="single" w:sz="4" w:space="0" w:color="auto"/>
              <w:bottom w:val="single" w:sz="4" w:space="0" w:color="auto"/>
            </w:tcBorders>
          </w:tcPr>
          <w:p w14:paraId="23A5D05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Lithuanian Society of Obstetricians and Gynaecologists, Lithuanian Midwives Association</w:t>
            </w:r>
          </w:p>
        </w:tc>
        <w:tc>
          <w:tcPr>
            <w:tcW w:w="709" w:type="dxa"/>
            <w:tcBorders>
              <w:top w:val="single" w:sz="4" w:space="0" w:color="auto"/>
              <w:bottom w:val="single" w:sz="4" w:space="0" w:color="auto"/>
            </w:tcBorders>
          </w:tcPr>
          <w:p w14:paraId="2B354F3A"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2014</w:t>
            </w:r>
          </w:p>
        </w:tc>
        <w:tc>
          <w:tcPr>
            <w:tcW w:w="992" w:type="dxa"/>
            <w:tcBorders>
              <w:top w:val="single" w:sz="4" w:space="0" w:color="auto"/>
              <w:bottom w:val="single" w:sz="4" w:space="0" w:color="auto"/>
            </w:tcBorders>
          </w:tcPr>
          <w:p w14:paraId="372D2675"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4.8</w:t>
            </w:r>
          </w:p>
        </w:tc>
        <w:tc>
          <w:tcPr>
            <w:tcW w:w="4536" w:type="dxa"/>
            <w:gridSpan w:val="2"/>
            <w:tcBorders>
              <w:top w:val="single" w:sz="4" w:space="0" w:color="auto"/>
              <w:bottom w:val="single" w:sz="4" w:space="0" w:color="auto"/>
            </w:tcBorders>
          </w:tcPr>
          <w:p w14:paraId="5A292DCB"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The most commonly used terms to describe the position of the fetus </w:t>
            </w:r>
            <w:proofErr w:type="gramStart"/>
            <w:r w:rsidRPr="00961F42">
              <w:rPr>
                <w:rFonts w:cstheme="minorHAnsi"/>
                <w:color w:val="000000"/>
                <w:sz w:val="20"/>
                <w:szCs w:val="20"/>
                <w:lang w:val="en-GB"/>
              </w:rPr>
              <w:t>are:</w:t>
            </w:r>
            <w:proofErr w:type="gramEnd"/>
            <w:r w:rsidRPr="00961F42">
              <w:rPr>
                <w:rFonts w:cstheme="minorHAnsi"/>
                <w:color w:val="000000"/>
                <w:sz w:val="20"/>
                <w:szCs w:val="20"/>
                <w:lang w:val="en-GB"/>
              </w:rPr>
              <w:t xml:space="preserve"> upper and lower, left and right. </w:t>
            </w:r>
          </w:p>
        </w:tc>
        <w:tc>
          <w:tcPr>
            <w:tcW w:w="1134" w:type="dxa"/>
            <w:gridSpan w:val="2"/>
            <w:tcBorders>
              <w:top w:val="single" w:sz="4" w:space="0" w:color="auto"/>
              <w:bottom w:val="single" w:sz="4" w:space="0" w:color="auto"/>
            </w:tcBorders>
          </w:tcPr>
          <w:p w14:paraId="78CEB609"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2D2A69B0"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4F25468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Diagnostics</w:t>
            </w:r>
          </w:p>
        </w:tc>
        <w:tc>
          <w:tcPr>
            <w:tcW w:w="2693" w:type="dxa"/>
            <w:tcBorders>
              <w:top w:val="single" w:sz="4" w:space="0" w:color="auto"/>
              <w:bottom w:val="single" w:sz="4" w:space="0" w:color="auto"/>
              <w:right w:val="nil"/>
            </w:tcBorders>
          </w:tcPr>
          <w:p w14:paraId="640E73DD"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365DF1" w:rsidRPr="00961F42" w14:paraId="5A715663" w14:textId="77777777" w:rsidTr="007B0336">
        <w:tc>
          <w:tcPr>
            <w:tcW w:w="1448" w:type="dxa"/>
            <w:tcBorders>
              <w:top w:val="single" w:sz="4" w:space="0" w:color="auto"/>
              <w:left w:val="nil"/>
              <w:bottom w:val="nil"/>
            </w:tcBorders>
          </w:tcPr>
          <w:p w14:paraId="4A051195" w14:textId="77777777" w:rsidR="00365DF1" w:rsidRPr="00961F42" w:rsidRDefault="00365DF1" w:rsidP="00365DF1">
            <w:pPr>
              <w:autoSpaceDE w:val="0"/>
              <w:autoSpaceDN w:val="0"/>
              <w:adjustRightInd w:val="0"/>
              <w:rPr>
                <w:rFonts w:cstheme="minorHAnsi"/>
                <w:b/>
                <w:bCs/>
                <w:color w:val="000000"/>
                <w:sz w:val="20"/>
                <w:szCs w:val="20"/>
                <w:lang w:val="en-GB"/>
              </w:rPr>
            </w:pPr>
          </w:p>
        </w:tc>
        <w:tc>
          <w:tcPr>
            <w:tcW w:w="850" w:type="dxa"/>
            <w:tcBorders>
              <w:top w:val="single" w:sz="4" w:space="0" w:color="auto"/>
              <w:bottom w:val="nil"/>
            </w:tcBorders>
          </w:tcPr>
          <w:p w14:paraId="3F80544D" w14:textId="77777777" w:rsidR="00365DF1" w:rsidRPr="00961F42" w:rsidRDefault="00365DF1" w:rsidP="00365DF1">
            <w:pPr>
              <w:autoSpaceDE w:val="0"/>
              <w:autoSpaceDN w:val="0"/>
              <w:adjustRightInd w:val="0"/>
              <w:rPr>
                <w:rFonts w:cstheme="minorHAnsi"/>
                <w:color w:val="000000"/>
                <w:sz w:val="20"/>
                <w:szCs w:val="20"/>
                <w:lang w:val="en-GB"/>
              </w:rPr>
            </w:pPr>
          </w:p>
        </w:tc>
        <w:tc>
          <w:tcPr>
            <w:tcW w:w="709" w:type="dxa"/>
            <w:tcBorders>
              <w:top w:val="single" w:sz="4" w:space="0" w:color="auto"/>
              <w:bottom w:val="nil"/>
            </w:tcBorders>
          </w:tcPr>
          <w:p w14:paraId="392ED947" w14:textId="77777777" w:rsidR="00365DF1" w:rsidRPr="00961F42" w:rsidRDefault="00365DF1" w:rsidP="00365DF1">
            <w:pPr>
              <w:autoSpaceDE w:val="0"/>
              <w:autoSpaceDN w:val="0"/>
              <w:adjustRightInd w:val="0"/>
              <w:jc w:val="right"/>
              <w:rPr>
                <w:rFonts w:cstheme="minorHAnsi"/>
                <w:color w:val="000000"/>
                <w:sz w:val="20"/>
                <w:szCs w:val="20"/>
                <w:lang w:val="en-GB"/>
              </w:rPr>
            </w:pPr>
          </w:p>
        </w:tc>
        <w:tc>
          <w:tcPr>
            <w:tcW w:w="992" w:type="dxa"/>
            <w:tcBorders>
              <w:top w:val="single" w:sz="4" w:space="0" w:color="auto"/>
              <w:bottom w:val="nil"/>
            </w:tcBorders>
          </w:tcPr>
          <w:p w14:paraId="55524153" w14:textId="77777777" w:rsidR="00365DF1" w:rsidRPr="00961F42" w:rsidRDefault="00365DF1" w:rsidP="00365DF1">
            <w:pPr>
              <w:autoSpaceDE w:val="0"/>
              <w:autoSpaceDN w:val="0"/>
              <w:adjustRightInd w:val="0"/>
              <w:jc w:val="right"/>
              <w:rPr>
                <w:rFonts w:cstheme="minorHAnsi"/>
                <w:color w:val="000000"/>
                <w:sz w:val="20"/>
                <w:szCs w:val="20"/>
                <w:lang w:val="en-GB"/>
              </w:rPr>
            </w:pPr>
          </w:p>
        </w:tc>
        <w:tc>
          <w:tcPr>
            <w:tcW w:w="4536" w:type="dxa"/>
            <w:gridSpan w:val="2"/>
            <w:tcBorders>
              <w:top w:val="single" w:sz="4" w:space="0" w:color="auto"/>
              <w:bottom w:val="nil"/>
            </w:tcBorders>
          </w:tcPr>
          <w:p w14:paraId="4FA0E066" w14:textId="77777777" w:rsidR="00365DF1" w:rsidRPr="00961F42" w:rsidRDefault="00365DF1" w:rsidP="00365DF1">
            <w:pPr>
              <w:autoSpaceDE w:val="0"/>
              <w:autoSpaceDN w:val="0"/>
              <w:adjustRightInd w:val="0"/>
              <w:rPr>
                <w:rFonts w:cstheme="minorHAnsi"/>
                <w:color w:val="000000"/>
                <w:sz w:val="20"/>
                <w:szCs w:val="20"/>
                <w:lang w:val="en-GB"/>
              </w:rPr>
            </w:pPr>
          </w:p>
        </w:tc>
        <w:tc>
          <w:tcPr>
            <w:tcW w:w="1134" w:type="dxa"/>
            <w:gridSpan w:val="2"/>
            <w:tcBorders>
              <w:top w:val="single" w:sz="4" w:space="0" w:color="auto"/>
              <w:bottom w:val="nil"/>
            </w:tcBorders>
          </w:tcPr>
          <w:p w14:paraId="69CD7B53" w14:textId="77777777" w:rsidR="00365DF1" w:rsidRPr="00961F42" w:rsidRDefault="00365DF1" w:rsidP="00365DF1">
            <w:pPr>
              <w:autoSpaceDE w:val="0"/>
              <w:autoSpaceDN w:val="0"/>
              <w:adjustRightInd w:val="0"/>
              <w:jc w:val="center"/>
              <w:rPr>
                <w:rFonts w:cstheme="minorHAnsi"/>
                <w:color w:val="000000"/>
                <w:sz w:val="20"/>
                <w:szCs w:val="20"/>
                <w:lang w:val="en-GB"/>
              </w:rPr>
            </w:pPr>
          </w:p>
        </w:tc>
        <w:tc>
          <w:tcPr>
            <w:tcW w:w="851" w:type="dxa"/>
            <w:tcBorders>
              <w:top w:val="single" w:sz="4" w:space="0" w:color="auto"/>
              <w:bottom w:val="nil"/>
            </w:tcBorders>
          </w:tcPr>
          <w:p w14:paraId="0B0109EE" w14:textId="77777777" w:rsidR="00365DF1" w:rsidRPr="00961F42" w:rsidRDefault="00365DF1" w:rsidP="00365DF1">
            <w:pPr>
              <w:autoSpaceDE w:val="0"/>
              <w:autoSpaceDN w:val="0"/>
              <w:adjustRightInd w:val="0"/>
              <w:jc w:val="center"/>
              <w:rPr>
                <w:rFonts w:cstheme="minorHAnsi"/>
                <w:color w:val="000000"/>
                <w:sz w:val="20"/>
                <w:szCs w:val="20"/>
                <w:lang w:val="en-GB"/>
              </w:rPr>
            </w:pPr>
          </w:p>
        </w:tc>
        <w:tc>
          <w:tcPr>
            <w:tcW w:w="1134" w:type="dxa"/>
            <w:tcBorders>
              <w:top w:val="single" w:sz="4" w:space="0" w:color="auto"/>
              <w:bottom w:val="nil"/>
            </w:tcBorders>
          </w:tcPr>
          <w:p w14:paraId="41E69CB8" w14:textId="77777777" w:rsidR="00365DF1" w:rsidRPr="00961F42" w:rsidRDefault="00365DF1" w:rsidP="00365DF1">
            <w:pPr>
              <w:autoSpaceDE w:val="0"/>
              <w:autoSpaceDN w:val="0"/>
              <w:adjustRightInd w:val="0"/>
              <w:rPr>
                <w:rFonts w:cstheme="minorHAnsi"/>
                <w:color w:val="000000"/>
                <w:sz w:val="20"/>
                <w:szCs w:val="20"/>
                <w:lang w:val="en-GB"/>
              </w:rPr>
            </w:pPr>
          </w:p>
        </w:tc>
        <w:tc>
          <w:tcPr>
            <w:tcW w:w="2693" w:type="dxa"/>
            <w:tcBorders>
              <w:top w:val="single" w:sz="4" w:space="0" w:color="auto"/>
              <w:bottom w:val="nil"/>
              <w:right w:val="nil"/>
            </w:tcBorders>
          </w:tcPr>
          <w:p w14:paraId="47170D98" w14:textId="77777777" w:rsidR="00365DF1" w:rsidRPr="00961F42" w:rsidRDefault="00365DF1" w:rsidP="00365DF1">
            <w:pPr>
              <w:autoSpaceDE w:val="0"/>
              <w:autoSpaceDN w:val="0"/>
              <w:adjustRightInd w:val="0"/>
              <w:rPr>
                <w:rFonts w:cstheme="minorHAnsi"/>
                <w:color w:val="000000"/>
                <w:sz w:val="20"/>
                <w:szCs w:val="20"/>
                <w:lang w:val="en-GB"/>
              </w:rPr>
            </w:pPr>
          </w:p>
        </w:tc>
      </w:tr>
      <w:tr w:rsidR="00961F42" w:rsidRPr="00961F42" w14:paraId="77700B3C" w14:textId="77777777" w:rsidTr="007B0336">
        <w:trPr>
          <w:trHeight w:val="3580"/>
        </w:trPr>
        <w:tc>
          <w:tcPr>
            <w:tcW w:w="1448" w:type="dxa"/>
            <w:tcBorders>
              <w:top w:val="nil"/>
              <w:left w:val="nil"/>
              <w:bottom w:val="single" w:sz="4" w:space="0" w:color="auto"/>
            </w:tcBorders>
          </w:tcPr>
          <w:p w14:paraId="59630BCA"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Multiple Pregnancy</w:t>
            </w:r>
          </w:p>
        </w:tc>
        <w:tc>
          <w:tcPr>
            <w:tcW w:w="850" w:type="dxa"/>
            <w:tcBorders>
              <w:top w:val="nil"/>
              <w:bottom w:val="single" w:sz="4" w:space="0" w:color="auto"/>
            </w:tcBorders>
          </w:tcPr>
          <w:p w14:paraId="47C82C9C"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Lithuanian Society of Obstetricians and Gynaecologists, Lithuanian Midwives Association</w:t>
            </w:r>
          </w:p>
        </w:tc>
        <w:tc>
          <w:tcPr>
            <w:tcW w:w="709" w:type="dxa"/>
            <w:tcBorders>
              <w:top w:val="nil"/>
              <w:bottom w:val="single" w:sz="4" w:space="0" w:color="auto"/>
            </w:tcBorders>
          </w:tcPr>
          <w:p w14:paraId="6564298C"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2014</w:t>
            </w:r>
          </w:p>
        </w:tc>
        <w:tc>
          <w:tcPr>
            <w:tcW w:w="992" w:type="dxa"/>
            <w:tcBorders>
              <w:top w:val="nil"/>
              <w:bottom w:val="single" w:sz="4" w:space="0" w:color="auto"/>
            </w:tcBorders>
          </w:tcPr>
          <w:p w14:paraId="4E9AC7A2"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4.9</w:t>
            </w:r>
          </w:p>
        </w:tc>
        <w:tc>
          <w:tcPr>
            <w:tcW w:w="4536" w:type="dxa"/>
            <w:gridSpan w:val="2"/>
            <w:tcBorders>
              <w:top w:val="nil"/>
              <w:bottom w:val="single" w:sz="4" w:space="0" w:color="auto"/>
            </w:tcBorders>
          </w:tcPr>
          <w:p w14:paraId="22E981A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If the pregnant woman visits after 14 weeks, an ultrasound should be performed as soon as possible. In this study currently </w:t>
            </w:r>
            <w:proofErr w:type="gramStart"/>
            <w:r w:rsidRPr="00961F42">
              <w:rPr>
                <w:rFonts w:cstheme="minorHAnsi"/>
                <w:color w:val="000000"/>
                <w:sz w:val="20"/>
                <w:szCs w:val="20"/>
                <w:lang w:val="en-GB"/>
              </w:rPr>
              <w:t>set:●</w:t>
            </w:r>
            <w:proofErr w:type="gramEnd"/>
            <w:r w:rsidRPr="00961F42">
              <w:rPr>
                <w:rFonts w:cstheme="minorHAnsi"/>
                <w:color w:val="000000"/>
                <w:sz w:val="20"/>
                <w:szCs w:val="20"/>
                <w:lang w:val="en-GB"/>
              </w:rPr>
              <w:t xml:space="preserve"> number of placenta;● λ and T features;● cover partition thickness;● sex of the fetus;● The deepest water pockets of all fetuses</w:t>
            </w:r>
          </w:p>
        </w:tc>
        <w:tc>
          <w:tcPr>
            <w:tcW w:w="1134" w:type="dxa"/>
            <w:gridSpan w:val="2"/>
            <w:tcBorders>
              <w:top w:val="nil"/>
              <w:bottom w:val="single" w:sz="4" w:space="0" w:color="auto"/>
            </w:tcBorders>
          </w:tcPr>
          <w:p w14:paraId="731F7114"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nil"/>
              <w:bottom w:val="single" w:sz="4" w:space="0" w:color="auto"/>
            </w:tcBorders>
          </w:tcPr>
          <w:p w14:paraId="1841F9D0"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nil"/>
              <w:bottom w:val="single" w:sz="4" w:space="0" w:color="auto"/>
            </w:tcBorders>
          </w:tcPr>
          <w:p w14:paraId="3619699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Diagnostics</w:t>
            </w:r>
          </w:p>
        </w:tc>
        <w:tc>
          <w:tcPr>
            <w:tcW w:w="2693" w:type="dxa"/>
            <w:tcBorders>
              <w:top w:val="nil"/>
              <w:bottom w:val="single" w:sz="4" w:space="0" w:color="auto"/>
              <w:right w:val="nil"/>
            </w:tcBorders>
          </w:tcPr>
          <w:p w14:paraId="07F5B01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178F625A" w14:textId="77777777" w:rsidTr="007B0336">
        <w:trPr>
          <w:trHeight w:val="3931"/>
        </w:trPr>
        <w:tc>
          <w:tcPr>
            <w:tcW w:w="1448" w:type="dxa"/>
            <w:tcBorders>
              <w:top w:val="single" w:sz="4" w:space="0" w:color="auto"/>
              <w:left w:val="nil"/>
              <w:bottom w:val="single" w:sz="4" w:space="0" w:color="auto"/>
            </w:tcBorders>
          </w:tcPr>
          <w:p w14:paraId="206BEA32"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Multiple Pregnancy</w:t>
            </w:r>
          </w:p>
        </w:tc>
        <w:tc>
          <w:tcPr>
            <w:tcW w:w="850" w:type="dxa"/>
            <w:tcBorders>
              <w:top w:val="single" w:sz="4" w:space="0" w:color="auto"/>
              <w:bottom w:val="single" w:sz="4" w:space="0" w:color="auto"/>
            </w:tcBorders>
          </w:tcPr>
          <w:p w14:paraId="67043B2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Lithuanian Society of Obstetricians and Gynaecologists, Lithuanian Midwives Association</w:t>
            </w:r>
          </w:p>
        </w:tc>
        <w:tc>
          <w:tcPr>
            <w:tcW w:w="709" w:type="dxa"/>
            <w:tcBorders>
              <w:top w:val="single" w:sz="4" w:space="0" w:color="auto"/>
              <w:bottom w:val="single" w:sz="4" w:space="0" w:color="auto"/>
            </w:tcBorders>
          </w:tcPr>
          <w:p w14:paraId="285D5F52"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2014</w:t>
            </w:r>
          </w:p>
        </w:tc>
        <w:tc>
          <w:tcPr>
            <w:tcW w:w="992" w:type="dxa"/>
            <w:tcBorders>
              <w:top w:val="single" w:sz="4" w:space="0" w:color="auto"/>
              <w:bottom w:val="single" w:sz="4" w:space="0" w:color="auto"/>
            </w:tcBorders>
          </w:tcPr>
          <w:p w14:paraId="211E89B5"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4.10</w:t>
            </w:r>
          </w:p>
        </w:tc>
        <w:tc>
          <w:tcPr>
            <w:tcW w:w="4536" w:type="dxa"/>
            <w:gridSpan w:val="2"/>
            <w:tcBorders>
              <w:top w:val="single" w:sz="4" w:space="0" w:color="auto"/>
              <w:bottom w:val="single" w:sz="4" w:space="0" w:color="auto"/>
            </w:tcBorders>
          </w:tcPr>
          <w:p w14:paraId="2B95B21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Do not use 3D ultrasound to determine chorionicity</w:t>
            </w:r>
          </w:p>
        </w:tc>
        <w:tc>
          <w:tcPr>
            <w:tcW w:w="1134" w:type="dxa"/>
            <w:gridSpan w:val="2"/>
            <w:tcBorders>
              <w:top w:val="single" w:sz="4" w:space="0" w:color="auto"/>
              <w:bottom w:val="single" w:sz="4" w:space="0" w:color="auto"/>
            </w:tcBorders>
          </w:tcPr>
          <w:p w14:paraId="28DD947D"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5796567A"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3D8062B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Diagnostics</w:t>
            </w:r>
          </w:p>
        </w:tc>
        <w:tc>
          <w:tcPr>
            <w:tcW w:w="2693" w:type="dxa"/>
            <w:tcBorders>
              <w:top w:val="single" w:sz="4" w:space="0" w:color="auto"/>
              <w:bottom w:val="single" w:sz="4" w:space="0" w:color="auto"/>
              <w:right w:val="nil"/>
            </w:tcBorders>
          </w:tcPr>
          <w:p w14:paraId="0157922C"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365DF1" w:rsidRPr="00961F42" w14:paraId="24C8BC70" w14:textId="77777777" w:rsidTr="007B0336">
        <w:tc>
          <w:tcPr>
            <w:tcW w:w="1448" w:type="dxa"/>
            <w:tcBorders>
              <w:top w:val="single" w:sz="4" w:space="0" w:color="auto"/>
              <w:left w:val="nil"/>
              <w:bottom w:val="nil"/>
            </w:tcBorders>
          </w:tcPr>
          <w:p w14:paraId="3C2E13F9" w14:textId="77777777" w:rsidR="00365DF1" w:rsidRPr="00961F42" w:rsidRDefault="00365DF1" w:rsidP="00365DF1">
            <w:pPr>
              <w:autoSpaceDE w:val="0"/>
              <w:autoSpaceDN w:val="0"/>
              <w:adjustRightInd w:val="0"/>
              <w:rPr>
                <w:rFonts w:cstheme="minorHAnsi"/>
                <w:b/>
                <w:bCs/>
                <w:color w:val="000000"/>
                <w:sz w:val="20"/>
                <w:szCs w:val="20"/>
                <w:lang w:val="en-GB"/>
              </w:rPr>
            </w:pPr>
          </w:p>
        </w:tc>
        <w:tc>
          <w:tcPr>
            <w:tcW w:w="850" w:type="dxa"/>
            <w:tcBorders>
              <w:top w:val="single" w:sz="4" w:space="0" w:color="auto"/>
              <w:bottom w:val="nil"/>
            </w:tcBorders>
          </w:tcPr>
          <w:p w14:paraId="4EC0FC17" w14:textId="77777777" w:rsidR="00365DF1" w:rsidRPr="00961F42" w:rsidRDefault="00365DF1" w:rsidP="00365DF1">
            <w:pPr>
              <w:autoSpaceDE w:val="0"/>
              <w:autoSpaceDN w:val="0"/>
              <w:adjustRightInd w:val="0"/>
              <w:rPr>
                <w:rFonts w:cstheme="minorHAnsi"/>
                <w:color w:val="000000"/>
                <w:sz w:val="20"/>
                <w:szCs w:val="20"/>
                <w:lang w:val="en-GB"/>
              </w:rPr>
            </w:pPr>
          </w:p>
        </w:tc>
        <w:tc>
          <w:tcPr>
            <w:tcW w:w="709" w:type="dxa"/>
            <w:tcBorders>
              <w:top w:val="single" w:sz="4" w:space="0" w:color="auto"/>
              <w:bottom w:val="nil"/>
            </w:tcBorders>
          </w:tcPr>
          <w:p w14:paraId="5C93E6E1" w14:textId="77777777" w:rsidR="00365DF1" w:rsidRPr="00961F42" w:rsidRDefault="00365DF1" w:rsidP="00365DF1">
            <w:pPr>
              <w:autoSpaceDE w:val="0"/>
              <w:autoSpaceDN w:val="0"/>
              <w:adjustRightInd w:val="0"/>
              <w:jc w:val="right"/>
              <w:rPr>
                <w:rFonts w:cstheme="minorHAnsi"/>
                <w:color w:val="000000"/>
                <w:sz w:val="20"/>
                <w:szCs w:val="20"/>
                <w:lang w:val="en-GB"/>
              </w:rPr>
            </w:pPr>
          </w:p>
        </w:tc>
        <w:tc>
          <w:tcPr>
            <w:tcW w:w="992" w:type="dxa"/>
            <w:tcBorders>
              <w:top w:val="single" w:sz="4" w:space="0" w:color="auto"/>
              <w:bottom w:val="nil"/>
            </w:tcBorders>
          </w:tcPr>
          <w:p w14:paraId="310D2E7D" w14:textId="77777777" w:rsidR="00365DF1" w:rsidRPr="00961F42" w:rsidRDefault="00365DF1" w:rsidP="00365DF1">
            <w:pPr>
              <w:autoSpaceDE w:val="0"/>
              <w:autoSpaceDN w:val="0"/>
              <w:adjustRightInd w:val="0"/>
              <w:jc w:val="right"/>
              <w:rPr>
                <w:rFonts w:cstheme="minorHAnsi"/>
                <w:color w:val="000000"/>
                <w:sz w:val="20"/>
                <w:szCs w:val="20"/>
                <w:lang w:val="en-GB"/>
              </w:rPr>
            </w:pPr>
          </w:p>
        </w:tc>
        <w:tc>
          <w:tcPr>
            <w:tcW w:w="4536" w:type="dxa"/>
            <w:gridSpan w:val="2"/>
            <w:tcBorders>
              <w:top w:val="single" w:sz="4" w:space="0" w:color="auto"/>
              <w:bottom w:val="nil"/>
            </w:tcBorders>
          </w:tcPr>
          <w:p w14:paraId="61BD48B3" w14:textId="77777777" w:rsidR="00365DF1" w:rsidRPr="00961F42" w:rsidRDefault="00365DF1" w:rsidP="00365DF1">
            <w:pPr>
              <w:autoSpaceDE w:val="0"/>
              <w:autoSpaceDN w:val="0"/>
              <w:adjustRightInd w:val="0"/>
              <w:rPr>
                <w:rFonts w:cstheme="minorHAnsi"/>
                <w:color w:val="000000"/>
                <w:sz w:val="20"/>
                <w:szCs w:val="20"/>
                <w:lang w:val="en-GB"/>
              </w:rPr>
            </w:pPr>
          </w:p>
        </w:tc>
        <w:tc>
          <w:tcPr>
            <w:tcW w:w="1134" w:type="dxa"/>
            <w:gridSpan w:val="2"/>
            <w:tcBorders>
              <w:top w:val="single" w:sz="4" w:space="0" w:color="auto"/>
              <w:bottom w:val="nil"/>
            </w:tcBorders>
          </w:tcPr>
          <w:p w14:paraId="359AEC52" w14:textId="77777777" w:rsidR="00365DF1" w:rsidRPr="00961F42" w:rsidRDefault="00365DF1" w:rsidP="00365DF1">
            <w:pPr>
              <w:autoSpaceDE w:val="0"/>
              <w:autoSpaceDN w:val="0"/>
              <w:adjustRightInd w:val="0"/>
              <w:jc w:val="center"/>
              <w:rPr>
                <w:rFonts w:cstheme="minorHAnsi"/>
                <w:color w:val="000000"/>
                <w:sz w:val="20"/>
                <w:szCs w:val="20"/>
                <w:lang w:val="en-GB"/>
              </w:rPr>
            </w:pPr>
          </w:p>
        </w:tc>
        <w:tc>
          <w:tcPr>
            <w:tcW w:w="851" w:type="dxa"/>
            <w:tcBorders>
              <w:top w:val="single" w:sz="4" w:space="0" w:color="auto"/>
              <w:bottom w:val="nil"/>
            </w:tcBorders>
          </w:tcPr>
          <w:p w14:paraId="1368D1D8" w14:textId="77777777" w:rsidR="00365DF1" w:rsidRPr="00961F42" w:rsidRDefault="00365DF1" w:rsidP="00365DF1">
            <w:pPr>
              <w:autoSpaceDE w:val="0"/>
              <w:autoSpaceDN w:val="0"/>
              <w:adjustRightInd w:val="0"/>
              <w:jc w:val="center"/>
              <w:rPr>
                <w:rFonts w:cstheme="minorHAnsi"/>
                <w:color w:val="000000"/>
                <w:sz w:val="20"/>
                <w:szCs w:val="20"/>
                <w:lang w:val="en-GB"/>
              </w:rPr>
            </w:pPr>
          </w:p>
        </w:tc>
        <w:tc>
          <w:tcPr>
            <w:tcW w:w="1134" w:type="dxa"/>
            <w:tcBorders>
              <w:top w:val="single" w:sz="4" w:space="0" w:color="auto"/>
              <w:bottom w:val="nil"/>
            </w:tcBorders>
          </w:tcPr>
          <w:p w14:paraId="37470CF5" w14:textId="77777777" w:rsidR="00365DF1" w:rsidRPr="00961F42" w:rsidRDefault="00365DF1" w:rsidP="00365DF1">
            <w:pPr>
              <w:autoSpaceDE w:val="0"/>
              <w:autoSpaceDN w:val="0"/>
              <w:adjustRightInd w:val="0"/>
              <w:rPr>
                <w:rFonts w:cstheme="minorHAnsi"/>
                <w:color w:val="000000"/>
                <w:sz w:val="20"/>
                <w:szCs w:val="20"/>
                <w:lang w:val="en-GB"/>
              </w:rPr>
            </w:pPr>
          </w:p>
        </w:tc>
        <w:tc>
          <w:tcPr>
            <w:tcW w:w="2693" w:type="dxa"/>
            <w:tcBorders>
              <w:top w:val="single" w:sz="4" w:space="0" w:color="auto"/>
              <w:bottom w:val="nil"/>
              <w:right w:val="nil"/>
            </w:tcBorders>
          </w:tcPr>
          <w:p w14:paraId="3BC8E367" w14:textId="77777777" w:rsidR="00365DF1" w:rsidRPr="00961F42" w:rsidRDefault="00365DF1" w:rsidP="00365DF1">
            <w:pPr>
              <w:autoSpaceDE w:val="0"/>
              <w:autoSpaceDN w:val="0"/>
              <w:adjustRightInd w:val="0"/>
              <w:rPr>
                <w:rFonts w:cstheme="minorHAnsi"/>
                <w:color w:val="000000"/>
                <w:sz w:val="20"/>
                <w:szCs w:val="20"/>
                <w:lang w:val="en-GB"/>
              </w:rPr>
            </w:pPr>
          </w:p>
        </w:tc>
      </w:tr>
      <w:tr w:rsidR="00961F42" w:rsidRPr="00961F42" w14:paraId="0436DFA7" w14:textId="77777777" w:rsidTr="007B0336">
        <w:trPr>
          <w:trHeight w:val="3580"/>
        </w:trPr>
        <w:tc>
          <w:tcPr>
            <w:tcW w:w="1448" w:type="dxa"/>
            <w:tcBorders>
              <w:top w:val="nil"/>
              <w:left w:val="nil"/>
              <w:bottom w:val="single" w:sz="4" w:space="0" w:color="auto"/>
            </w:tcBorders>
          </w:tcPr>
          <w:p w14:paraId="72BCCB4B"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Multiple Pregnancy</w:t>
            </w:r>
          </w:p>
        </w:tc>
        <w:tc>
          <w:tcPr>
            <w:tcW w:w="850" w:type="dxa"/>
            <w:tcBorders>
              <w:top w:val="nil"/>
              <w:bottom w:val="single" w:sz="4" w:space="0" w:color="auto"/>
            </w:tcBorders>
          </w:tcPr>
          <w:p w14:paraId="4FCFF53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Lithuanian Society of Obstetricians and Gynaecologists, Lithuanian Midwives Association</w:t>
            </w:r>
          </w:p>
        </w:tc>
        <w:tc>
          <w:tcPr>
            <w:tcW w:w="709" w:type="dxa"/>
            <w:tcBorders>
              <w:top w:val="nil"/>
              <w:bottom w:val="single" w:sz="4" w:space="0" w:color="auto"/>
            </w:tcBorders>
          </w:tcPr>
          <w:p w14:paraId="77FF360A"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2014</w:t>
            </w:r>
          </w:p>
        </w:tc>
        <w:tc>
          <w:tcPr>
            <w:tcW w:w="992" w:type="dxa"/>
            <w:tcBorders>
              <w:top w:val="nil"/>
              <w:bottom w:val="single" w:sz="4" w:space="0" w:color="auto"/>
            </w:tcBorders>
          </w:tcPr>
          <w:p w14:paraId="14C90F87"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4.11</w:t>
            </w:r>
          </w:p>
        </w:tc>
        <w:tc>
          <w:tcPr>
            <w:tcW w:w="4536" w:type="dxa"/>
            <w:gridSpan w:val="2"/>
            <w:tcBorders>
              <w:top w:val="nil"/>
              <w:bottom w:val="single" w:sz="4" w:space="0" w:color="auto"/>
            </w:tcBorders>
          </w:tcPr>
          <w:p w14:paraId="0065651F"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If chorionicity cannot be determined, the pregnancy should be monitored as monochorionic until it can be confirmed otherwise</w:t>
            </w:r>
          </w:p>
        </w:tc>
        <w:tc>
          <w:tcPr>
            <w:tcW w:w="1134" w:type="dxa"/>
            <w:gridSpan w:val="2"/>
            <w:tcBorders>
              <w:top w:val="nil"/>
              <w:bottom w:val="single" w:sz="4" w:space="0" w:color="auto"/>
            </w:tcBorders>
          </w:tcPr>
          <w:p w14:paraId="4CE4F6C8"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nil"/>
              <w:bottom w:val="single" w:sz="4" w:space="0" w:color="auto"/>
            </w:tcBorders>
          </w:tcPr>
          <w:p w14:paraId="06DC2A0F"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nil"/>
              <w:bottom w:val="single" w:sz="4" w:space="0" w:color="auto"/>
            </w:tcBorders>
          </w:tcPr>
          <w:p w14:paraId="4746235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Diagnostics</w:t>
            </w:r>
          </w:p>
        </w:tc>
        <w:tc>
          <w:tcPr>
            <w:tcW w:w="2693" w:type="dxa"/>
            <w:tcBorders>
              <w:top w:val="nil"/>
              <w:bottom w:val="single" w:sz="4" w:space="0" w:color="auto"/>
              <w:right w:val="nil"/>
            </w:tcBorders>
          </w:tcPr>
          <w:p w14:paraId="68C5B82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4179F16B" w14:textId="77777777" w:rsidTr="007B0336">
        <w:trPr>
          <w:trHeight w:val="2380"/>
        </w:trPr>
        <w:tc>
          <w:tcPr>
            <w:tcW w:w="1448" w:type="dxa"/>
            <w:tcBorders>
              <w:top w:val="single" w:sz="4" w:space="0" w:color="auto"/>
              <w:left w:val="nil"/>
              <w:bottom w:val="single" w:sz="4" w:space="0" w:color="auto"/>
            </w:tcBorders>
          </w:tcPr>
          <w:p w14:paraId="482ECC94"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Role of ultrasonography in the management of twin gestation</w:t>
            </w:r>
          </w:p>
        </w:tc>
        <w:tc>
          <w:tcPr>
            <w:tcW w:w="850" w:type="dxa"/>
            <w:tcBorders>
              <w:top w:val="single" w:sz="4" w:space="0" w:color="auto"/>
              <w:bottom w:val="single" w:sz="4" w:space="0" w:color="auto"/>
            </w:tcBorders>
          </w:tcPr>
          <w:p w14:paraId="466B2B7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International Federation of Gynecology and Obstetrics (FIGO)</w:t>
            </w:r>
          </w:p>
        </w:tc>
        <w:tc>
          <w:tcPr>
            <w:tcW w:w="709" w:type="dxa"/>
            <w:tcBorders>
              <w:top w:val="single" w:sz="4" w:space="0" w:color="auto"/>
              <w:bottom w:val="single" w:sz="4" w:space="0" w:color="auto"/>
            </w:tcBorders>
          </w:tcPr>
          <w:p w14:paraId="186F9567"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2018</w:t>
            </w:r>
          </w:p>
        </w:tc>
        <w:tc>
          <w:tcPr>
            <w:tcW w:w="992" w:type="dxa"/>
            <w:tcBorders>
              <w:top w:val="single" w:sz="4" w:space="0" w:color="auto"/>
              <w:bottom w:val="single" w:sz="4" w:space="0" w:color="auto"/>
            </w:tcBorders>
          </w:tcPr>
          <w:p w14:paraId="0BC35F1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6123EAEB"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Chorionicity is best determined by ultrasonography before 14 weeks of gestation and has an accuracy of 99%. </w:t>
            </w:r>
          </w:p>
        </w:tc>
        <w:tc>
          <w:tcPr>
            <w:tcW w:w="1134" w:type="dxa"/>
            <w:gridSpan w:val="2"/>
            <w:tcBorders>
              <w:top w:val="single" w:sz="4" w:space="0" w:color="auto"/>
              <w:bottom w:val="single" w:sz="4" w:space="0" w:color="auto"/>
            </w:tcBorders>
          </w:tcPr>
          <w:p w14:paraId="39F812FC"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7CFD30AC"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1841429A"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Amnionicity</w:t>
            </w:r>
          </w:p>
        </w:tc>
        <w:tc>
          <w:tcPr>
            <w:tcW w:w="2693" w:type="dxa"/>
            <w:tcBorders>
              <w:top w:val="single" w:sz="4" w:space="0" w:color="auto"/>
              <w:bottom w:val="single" w:sz="4" w:space="0" w:color="auto"/>
              <w:right w:val="nil"/>
            </w:tcBorders>
          </w:tcPr>
          <w:p w14:paraId="1AA4DB3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11771142" w14:textId="77777777" w:rsidTr="007B0336">
        <w:trPr>
          <w:trHeight w:val="2429"/>
        </w:trPr>
        <w:tc>
          <w:tcPr>
            <w:tcW w:w="1448" w:type="dxa"/>
            <w:tcBorders>
              <w:top w:val="single" w:sz="4" w:space="0" w:color="auto"/>
              <w:left w:val="nil"/>
              <w:bottom w:val="single" w:sz="4" w:space="0" w:color="auto"/>
            </w:tcBorders>
          </w:tcPr>
          <w:p w14:paraId="7E2F710E"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Role of ultrasonography in the management of twin gestation</w:t>
            </w:r>
          </w:p>
        </w:tc>
        <w:tc>
          <w:tcPr>
            <w:tcW w:w="850" w:type="dxa"/>
            <w:tcBorders>
              <w:top w:val="single" w:sz="4" w:space="0" w:color="auto"/>
              <w:bottom w:val="single" w:sz="4" w:space="0" w:color="auto"/>
            </w:tcBorders>
          </w:tcPr>
          <w:p w14:paraId="7D11287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International Federation of Gynecology and Obstetrics (FIGO)</w:t>
            </w:r>
          </w:p>
        </w:tc>
        <w:tc>
          <w:tcPr>
            <w:tcW w:w="709" w:type="dxa"/>
            <w:tcBorders>
              <w:top w:val="single" w:sz="4" w:space="0" w:color="auto"/>
              <w:bottom w:val="single" w:sz="4" w:space="0" w:color="auto"/>
            </w:tcBorders>
          </w:tcPr>
          <w:p w14:paraId="164A12CF"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2018</w:t>
            </w:r>
          </w:p>
        </w:tc>
        <w:tc>
          <w:tcPr>
            <w:tcW w:w="992" w:type="dxa"/>
            <w:tcBorders>
              <w:top w:val="single" w:sz="4" w:space="0" w:color="auto"/>
              <w:bottom w:val="single" w:sz="4" w:space="0" w:color="auto"/>
            </w:tcBorders>
          </w:tcPr>
          <w:p w14:paraId="32C03DE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1412C0CD"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If an ultrasonography examination has not been performed before 14 weeks of gestation to determine chorionicity, ultrasonography determination of chorionicity should be attempted at the time of presentation.</w:t>
            </w:r>
          </w:p>
        </w:tc>
        <w:tc>
          <w:tcPr>
            <w:tcW w:w="1134" w:type="dxa"/>
            <w:gridSpan w:val="2"/>
            <w:tcBorders>
              <w:top w:val="single" w:sz="4" w:space="0" w:color="auto"/>
              <w:bottom w:val="single" w:sz="4" w:space="0" w:color="auto"/>
            </w:tcBorders>
          </w:tcPr>
          <w:p w14:paraId="2E7B26B4"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4588A401"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26088153"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Amnionicity</w:t>
            </w:r>
          </w:p>
        </w:tc>
        <w:tc>
          <w:tcPr>
            <w:tcW w:w="2693" w:type="dxa"/>
            <w:tcBorders>
              <w:top w:val="single" w:sz="4" w:space="0" w:color="auto"/>
              <w:bottom w:val="single" w:sz="4" w:space="0" w:color="auto"/>
              <w:right w:val="nil"/>
            </w:tcBorders>
          </w:tcPr>
          <w:p w14:paraId="2F56012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365DF1" w:rsidRPr="00961F42" w14:paraId="4D4FB581" w14:textId="77777777" w:rsidTr="007B0336">
        <w:tc>
          <w:tcPr>
            <w:tcW w:w="1448" w:type="dxa"/>
            <w:tcBorders>
              <w:top w:val="single" w:sz="4" w:space="0" w:color="auto"/>
              <w:left w:val="nil"/>
              <w:bottom w:val="nil"/>
            </w:tcBorders>
          </w:tcPr>
          <w:p w14:paraId="0E0EE7F7" w14:textId="77777777" w:rsidR="00365DF1" w:rsidRPr="00961F42" w:rsidRDefault="00365DF1" w:rsidP="00365DF1">
            <w:pPr>
              <w:autoSpaceDE w:val="0"/>
              <w:autoSpaceDN w:val="0"/>
              <w:adjustRightInd w:val="0"/>
              <w:rPr>
                <w:rFonts w:cstheme="minorHAnsi"/>
                <w:b/>
                <w:bCs/>
                <w:color w:val="000000"/>
                <w:sz w:val="20"/>
                <w:szCs w:val="20"/>
                <w:lang w:val="en-GB"/>
              </w:rPr>
            </w:pPr>
          </w:p>
        </w:tc>
        <w:tc>
          <w:tcPr>
            <w:tcW w:w="850" w:type="dxa"/>
            <w:tcBorders>
              <w:top w:val="single" w:sz="4" w:space="0" w:color="auto"/>
              <w:bottom w:val="nil"/>
            </w:tcBorders>
          </w:tcPr>
          <w:p w14:paraId="6CE5B29D" w14:textId="77777777" w:rsidR="00365DF1" w:rsidRPr="00961F42" w:rsidRDefault="00365DF1" w:rsidP="00365DF1">
            <w:pPr>
              <w:autoSpaceDE w:val="0"/>
              <w:autoSpaceDN w:val="0"/>
              <w:adjustRightInd w:val="0"/>
              <w:rPr>
                <w:rFonts w:cstheme="minorHAnsi"/>
                <w:color w:val="000000"/>
                <w:sz w:val="20"/>
                <w:szCs w:val="20"/>
                <w:lang w:val="en-GB"/>
              </w:rPr>
            </w:pPr>
          </w:p>
        </w:tc>
        <w:tc>
          <w:tcPr>
            <w:tcW w:w="709" w:type="dxa"/>
            <w:tcBorders>
              <w:top w:val="single" w:sz="4" w:space="0" w:color="auto"/>
              <w:bottom w:val="nil"/>
            </w:tcBorders>
          </w:tcPr>
          <w:p w14:paraId="4302209B" w14:textId="77777777" w:rsidR="00365DF1" w:rsidRPr="00961F42" w:rsidRDefault="00365DF1" w:rsidP="00365DF1">
            <w:pPr>
              <w:autoSpaceDE w:val="0"/>
              <w:autoSpaceDN w:val="0"/>
              <w:adjustRightInd w:val="0"/>
              <w:jc w:val="right"/>
              <w:rPr>
                <w:rFonts w:cstheme="minorHAnsi"/>
                <w:color w:val="000000"/>
                <w:sz w:val="20"/>
                <w:szCs w:val="20"/>
                <w:lang w:val="en-GB"/>
              </w:rPr>
            </w:pPr>
          </w:p>
        </w:tc>
        <w:tc>
          <w:tcPr>
            <w:tcW w:w="992" w:type="dxa"/>
            <w:tcBorders>
              <w:top w:val="single" w:sz="4" w:space="0" w:color="auto"/>
              <w:bottom w:val="nil"/>
            </w:tcBorders>
          </w:tcPr>
          <w:p w14:paraId="43A99F9E" w14:textId="77777777" w:rsidR="00365DF1" w:rsidRPr="00961F42" w:rsidRDefault="00365DF1" w:rsidP="00365DF1">
            <w:pPr>
              <w:autoSpaceDE w:val="0"/>
              <w:autoSpaceDN w:val="0"/>
              <w:adjustRightInd w:val="0"/>
              <w:rPr>
                <w:rFonts w:cstheme="minorHAnsi"/>
                <w:color w:val="000000"/>
                <w:sz w:val="20"/>
                <w:szCs w:val="20"/>
                <w:lang w:val="en-GB"/>
              </w:rPr>
            </w:pPr>
          </w:p>
        </w:tc>
        <w:tc>
          <w:tcPr>
            <w:tcW w:w="4536" w:type="dxa"/>
            <w:gridSpan w:val="2"/>
            <w:tcBorders>
              <w:top w:val="single" w:sz="4" w:space="0" w:color="auto"/>
              <w:bottom w:val="nil"/>
            </w:tcBorders>
          </w:tcPr>
          <w:p w14:paraId="5D5D4AE9" w14:textId="77777777" w:rsidR="00365DF1" w:rsidRPr="00961F42" w:rsidRDefault="00365DF1" w:rsidP="00365DF1">
            <w:pPr>
              <w:autoSpaceDE w:val="0"/>
              <w:autoSpaceDN w:val="0"/>
              <w:adjustRightInd w:val="0"/>
              <w:rPr>
                <w:rFonts w:cstheme="minorHAnsi"/>
                <w:color w:val="000000"/>
                <w:sz w:val="20"/>
                <w:szCs w:val="20"/>
                <w:lang w:val="en-GB"/>
              </w:rPr>
            </w:pPr>
          </w:p>
        </w:tc>
        <w:tc>
          <w:tcPr>
            <w:tcW w:w="1134" w:type="dxa"/>
            <w:gridSpan w:val="2"/>
            <w:tcBorders>
              <w:top w:val="single" w:sz="4" w:space="0" w:color="auto"/>
              <w:bottom w:val="nil"/>
            </w:tcBorders>
          </w:tcPr>
          <w:p w14:paraId="5F0FB6AB" w14:textId="77777777" w:rsidR="00365DF1" w:rsidRPr="00961F42" w:rsidRDefault="00365DF1" w:rsidP="00365DF1">
            <w:pPr>
              <w:autoSpaceDE w:val="0"/>
              <w:autoSpaceDN w:val="0"/>
              <w:adjustRightInd w:val="0"/>
              <w:jc w:val="center"/>
              <w:rPr>
                <w:rFonts w:cstheme="minorHAnsi"/>
                <w:color w:val="000000"/>
                <w:sz w:val="20"/>
                <w:szCs w:val="20"/>
                <w:lang w:val="en-GB"/>
              </w:rPr>
            </w:pPr>
          </w:p>
        </w:tc>
        <w:tc>
          <w:tcPr>
            <w:tcW w:w="851" w:type="dxa"/>
            <w:tcBorders>
              <w:top w:val="single" w:sz="4" w:space="0" w:color="auto"/>
              <w:bottom w:val="nil"/>
            </w:tcBorders>
          </w:tcPr>
          <w:p w14:paraId="78DF98C8" w14:textId="77777777" w:rsidR="00365DF1" w:rsidRPr="00961F42" w:rsidRDefault="00365DF1" w:rsidP="00365DF1">
            <w:pPr>
              <w:autoSpaceDE w:val="0"/>
              <w:autoSpaceDN w:val="0"/>
              <w:adjustRightInd w:val="0"/>
              <w:jc w:val="center"/>
              <w:rPr>
                <w:rFonts w:cstheme="minorHAnsi"/>
                <w:color w:val="000000"/>
                <w:sz w:val="20"/>
                <w:szCs w:val="20"/>
                <w:lang w:val="en-GB"/>
              </w:rPr>
            </w:pPr>
          </w:p>
        </w:tc>
        <w:tc>
          <w:tcPr>
            <w:tcW w:w="1134" w:type="dxa"/>
            <w:tcBorders>
              <w:top w:val="single" w:sz="4" w:space="0" w:color="auto"/>
              <w:bottom w:val="nil"/>
            </w:tcBorders>
          </w:tcPr>
          <w:p w14:paraId="34F5289E" w14:textId="77777777" w:rsidR="00365DF1" w:rsidRPr="00961F42" w:rsidRDefault="00365DF1" w:rsidP="00365DF1">
            <w:pPr>
              <w:autoSpaceDE w:val="0"/>
              <w:autoSpaceDN w:val="0"/>
              <w:adjustRightInd w:val="0"/>
              <w:rPr>
                <w:rFonts w:cstheme="minorHAnsi"/>
                <w:color w:val="000000"/>
                <w:sz w:val="20"/>
                <w:szCs w:val="20"/>
                <w:lang w:val="en-GB"/>
              </w:rPr>
            </w:pPr>
          </w:p>
        </w:tc>
        <w:tc>
          <w:tcPr>
            <w:tcW w:w="2693" w:type="dxa"/>
            <w:tcBorders>
              <w:top w:val="single" w:sz="4" w:space="0" w:color="auto"/>
              <w:bottom w:val="nil"/>
              <w:right w:val="nil"/>
            </w:tcBorders>
          </w:tcPr>
          <w:p w14:paraId="3C2407E5" w14:textId="77777777" w:rsidR="00365DF1" w:rsidRPr="00961F42" w:rsidRDefault="00365DF1" w:rsidP="00365DF1">
            <w:pPr>
              <w:autoSpaceDE w:val="0"/>
              <w:autoSpaceDN w:val="0"/>
              <w:adjustRightInd w:val="0"/>
              <w:rPr>
                <w:rFonts w:cstheme="minorHAnsi"/>
                <w:color w:val="000000"/>
                <w:sz w:val="20"/>
                <w:szCs w:val="20"/>
                <w:lang w:val="en-GB"/>
              </w:rPr>
            </w:pPr>
          </w:p>
        </w:tc>
      </w:tr>
      <w:tr w:rsidR="00961F42" w:rsidRPr="00961F42" w14:paraId="55789A9F" w14:textId="77777777" w:rsidTr="007B0336">
        <w:trPr>
          <w:trHeight w:val="2380"/>
        </w:trPr>
        <w:tc>
          <w:tcPr>
            <w:tcW w:w="1448" w:type="dxa"/>
            <w:tcBorders>
              <w:top w:val="nil"/>
              <w:left w:val="nil"/>
              <w:bottom w:val="single" w:sz="4" w:space="0" w:color="auto"/>
            </w:tcBorders>
          </w:tcPr>
          <w:p w14:paraId="1FDDCD85"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Role of ultrasonography in the management of twin gestation</w:t>
            </w:r>
          </w:p>
        </w:tc>
        <w:tc>
          <w:tcPr>
            <w:tcW w:w="850" w:type="dxa"/>
            <w:tcBorders>
              <w:top w:val="nil"/>
              <w:bottom w:val="single" w:sz="4" w:space="0" w:color="auto"/>
            </w:tcBorders>
          </w:tcPr>
          <w:p w14:paraId="1B22382B"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International Federation of Gynecology and Obstetrics (FIGO)</w:t>
            </w:r>
          </w:p>
        </w:tc>
        <w:tc>
          <w:tcPr>
            <w:tcW w:w="709" w:type="dxa"/>
            <w:tcBorders>
              <w:top w:val="nil"/>
              <w:bottom w:val="single" w:sz="4" w:space="0" w:color="auto"/>
            </w:tcBorders>
          </w:tcPr>
          <w:p w14:paraId="0AD17CBA"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2018</w:t>
            </w:r>
          </w:p>
        </w:tc>
        <w:tc>
          <w:tcPr>
            <w:tcW w:w="992" w:type="dxa"/>
            <w:tcBorders>
              <w:top w:val="nil"/>
              <w:bottom w:val="single" w:sz="4" w:space="0" w:color="auto"/>
            </w:tcBorders>
          </w:tcPr>
          <w:p w14:paraId="21AA9A6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nil"/>
              <w:bottom w:val="single" w:sz="4" w:space="0" w:color="auto"/>
            </w:tcBorders>
          </w:tcPr>
          <w:p w14:paraId="28F2290D"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If the chorionicity of the pregnancy cannot be determined, the pregnancy should be classified as “presumed monochorionic,” and monitored and managed as such for the remainder of the gestation</w:t>
            </w:r>
          </w:p>
        </w:tc>
        <w:tc>
          <w:tcPr>
            <w:tcW w:w="1134" w:type="dxa"/>
            <w:gridSpan w:val="2"/>
            <w:tcBorders>
              <w:top w:val="nil"/>
              <w:bottom w:val="single" w:sz="4" w:space="0" w:color="auto"/>
            </w:tcBorders>
          </w:tcPr>
          <w:p w14:paraId="6D1DA412"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nil"/>
              <w:bottom w:val="single" w:sz="4" w:space="0" w:color="auto"/>
            </w:tcBorders>
          </w:tcPr>
          <w:p w14:paraId="252C4A44"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nil"/>
              <w:bottom w:val="single" w:sz="4" w:space="0" w:color="auto"/>
            </w:tcBorders>
          </w:tcPr>
          <w:p w14:paraId="2F29D2C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Amnionicity</w:t>
            </w:r>
          </w:p>
        </w:tc>
        <w:tc>
          <w:tcPr>
            <w:tcW w:w="2693" w:type="dxa"/>
            <w:tcBorders>
              <w:top w:val="nil"/>
              <w:bottom w:val="single" w:sz="4" w:space="0" w:color="auto"/>
              <w:right w:val="nil"/>
            </w:tcBorders>
          </w:tcPr>
          <w:p w14:paraId="72878EA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7FC9E61E" w14:textId="77777777" w:rsidTr="007B0336">
        <w:trPr>
          <w:trHeight w:val="2380"/>
        </w:trPr>
        <w:tc>
          <w:tcPr>
            <w:tcW w:w="1448" w:type="dxa"/>
            <w:tcBorders>
              <w:top w:val="single" w:sz="4" w:space="0" w:color="auto"/>
              <w:left w:val="nil"/>
              <w:bottom w:val="single" w:sz="4" w:space="0" w:color="auto"/>
            </w:tcBorders>
          </w:tcPr>
          <w:p w14:paraId="0ED0ACA4"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Role of ultrasonography in the management of twin gestation</w:t>
            </w:r>
          </w:p>
        </w:tc>
        <w:tc>
          <w:tcPr>
            <w:tcW w:w="850" w:type="dxa"/>
            <w:tcBorders>
              <w:top w:val="single" w:sz="4" w:space="0" w:color="auto"/>
              <w:bottom w:val="single" w:sz="4" w:space="0" w:color="auto"/>
            </w:tcBorders>
          </w:tcPr>
          <w:p w14:paraId="767BD21D"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International Federation of Gynecology and Obstetrics (FIGO)</w:t>
            </w:r>
          </w:p>
        </w:tc>
        <w:tc>
          <w:tcPr>
            <w:tcW w:w="709" w:type="dxa"/>
            <w:tcBorders>
              <w:top w:val="single" w:sz="4" w:space="0" w:color="auto"/>
              <w:bottom w:val="single" w:sz="4" w:space="0" w:color="auto"/>
            </w:tcBorders>
          </w:tcPr>
          <w:p w14:paraId="073887C4"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2018</w:t>
            </w:r>
          </w:p>
        </w:tc>
        <w:tc>
          <w:tcPr>
            <w:tcW w:w="992" w:type="dxa"/>
            <w:tcBorders>
              <w:top w:val="single" w:sz="4" w:space="0" w:color="auto"/>
              <w:bottom w:val="single" w:sz="4" w:space="0" w:color="auto"/>
            </w:tcBorders>
          </w:tcPr>
          <w:p w14:paraId="1EBD2CF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5A72D38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As in singleton pregnancies, if the crown rump length (CRL) is consistent with a sure last menstrual period (LMP), the LMP should be used for pregnancy dating</w:t>
            </w:r>
          </w:p>
        </w:tc>
        <w:tc>
          <w:tcPr>
            <w:tcW w:w="1134" w:type="dxa"/>
            <w:gridSpan w:val="2"/>
            <w:tcBorders>
              <w:top w:val="single" w:sz="4" w:space="0" w:color="auto"/>
              <w:bottom w:val="single" w:sz="4" w:space="0" w:color="auto"/>
            </w:tcBorders>
          </w:tcPr>
          <w:p w14:paraId="0228B231"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6E48A95C"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74962B0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Amnionicity</w:t>
            </w:r>
          </w:p>
        </w:tc>
        <w:tc>
          <w:tcPr>
            <w:tcW w:w="2693" w:type="dxa"/>
            <w:tcBorders>
              <w:top w:val="single" w:sz="4" w:space="0" w:color="auto"/>
              <w:bottom w:val="single" w:sz="4" w:space="0" w:color="auto"/>
              <w:right w:val="nil"/>
            </w:tcBorders>
          </w:tcPr>
          <w:p w14:paraId="3FFD9F02"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6E1161C9" w14:textId="77777777" w:rsidTr="007B0336">
        <w:trPr>
          <w:trHeight w:val="2466"/>
        </w:trPr>
        <w:tc>
          <w:tcPr>
            <w:tcW w:w="1448" w:type="dxa"/>
            <w:tcBorders>
              <w:top w:val="single" w:sz="4" w:space="0" w:color="auto"/>
              <w:left w:val="nil"/>
              <w:bottom w:val="single" w:sz="4" w:space="0" w:color="auto"/>
            </w:tcBorders>
          </w:tcPr>
          <w:p w14:paraId="7F8DF74B"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Role of ultrasonography in the management of twin gestation</w:t>
            </w:r>
          </w:p>
        </w:tc>
        <w:tc>
          <w:tcPr>
            <w:tcW w:w="850" w:type="dxa"/>
            <w:tcBorders>
              <w:top w:val="single" w:sz="4" w:space="0" w:color="auto"/>
              <w:bottom w:val="single" w:sz="4" w:space="0" w:color="auto"/>
            </w:tcBorders>
          </w:tcPr>
          <w:p w14:paraId="0454F5C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International Federation of Gynecology and Obstetrics (FIGO)</w:t>
            </w:r>
          </w:p>
        </w:tc>
        <w:tc>
          <w:tcPr>
            <w:tcW w:w="709" w:type="dxa"/>
            <w:tcBorders>
              <w:top w:val="single" w:sz="4" w:space="0" w:color="auto"/>
              <w:bottom w:val="single" w:sz="4" w:space="0" w:color="auto"/>
            </w:tcBorders>
          </w:tcPr>
          <w:p w14:paraId="4A64AA2E"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2018</w:t>
            </w:r>
          </w:p>
        </w:tc>
        <w:tc>
          <w:tcPr>
            <w:tcW w:w="992" w:type="dxa"/>
            <w:tcBorders>
              <w:top w:val="single" w:sz="4" w:space="0" w:color="auto"/>
              <w:bottom w:val="single" w:sz="4" w:space="0" w:color="auto"/>
            </w:tcBorders>
          </w:tcPr>
          <w:p w14:paraId="12E181FA"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7044106F" w14:textId="77777777" w:rsidR="00961F42" w:rsidRPr="00961F42" w:rsidRDefault="00961F42">
            <w:pPr>
              <w:autoSpaceDE w:val="0"/>
              <w:autoSpaceDN w:val="0"/>
              <w:adjustRightInd w:val="0"/>
              <w:rPr>
                <w:rFonts w:cstheme="minorHAnsi"/>
                <w:color w:val="000000"/>
                <w:sz w:val="20"/>
                <w:szCs w:val="20"/>
                <w:lang w:val="en-GB"/>
              </w:rPr>
            </w:pPr>
          </w:p>
          <w:p w14:paraId="7E37708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The larger CRL should be used for dating if the </w:t>
            </w:r>
            <w:proofErr w:type="gramStart"/>
            <w:r w:rsidRPr="00961F42">
              <w:rPr>
                <w:rFonts w:cstheme="minorHAnsi"/>
                <w:color w:val="000000"/>
                <w:sz w:val="20"/>
                <w:szCs w:val="20"/>
                <w:lang w:val="en-GB"/>
              </w:rPr>
              <w:t>CRLs  of</w:t>
            </w:r>
            <w:proofErr w:type="gramEnd"/>
            <w:r w:rsidRPr="00961F42">
              <w:rPr>
                <w:rFonts w:cstheme="minorHAnsi"/>
                <w:color w:val="000000"/>
                <w:sz w:val="20"/>
                <w:szCs w:val="20"/>
                <w:lang w:val="en-GB"/>
              </w:rPr>
              <w:t xml:space="preserve"> the two fetuses are discordant.</w:t>
            </w:r>
          </w:p>
        </w:tc>
        <w:tc>
          <w:tcPr>
            <w:tcW w:w="1134" w:type="dxa"/>
            <w:gridSpan w:val="2"/>
            <w:tcBorders>
              <w:top w:val="single" w:sz="4" w:space="0" w:color="auto"/>
              <w:bottom w:val="single" w:sz="4" w:space="0" w:color="auto"/>
            </w:tcBorders>
          </w:tcPr>
          <w:p w14:paraId="2FE3DA35"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5336F8E5"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7EF75AA1"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Amnionicity</w:t>
            </w:r>
          </w:p>
        </w:tc>
        <w:tc>
          <w:tcPr>
            <w:tcW w:w="2693" w:type="dxa"/>
            <w:tcBorders>
              <w:top w:val="single" w:sz="4" w:space="0" w:color="auto"/>
              <w:bottom w:val="single" w:sz="4" w:space="0" w:color="auto"/>
              <w:right w:val="nil"/>
            </w:tcBorders>
          </w:tcPr>
          <w:p w14:paraId="725CD2D6"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365DF1" w:rsidRPr="00961F42" w14:paraId="7C84BD4F" w14:textId="77777777" w:rsidTr="007B0336">
        <w:tc>
          <w:tcPr>
            <w:tcW w:w="1448" w:type="dxa"/>
            <w:tcBorders>
              <w:top w:val="single" w:sz="4" w:space="0" w:color="auto"/>
              <w:left w:val="nil"/>
              <w:bottom w:val="nil"/>
            </w:tcBorders>
          </w:tcPr>
          <w:p w14:paraId="76771D12" w14:textId="77777777" w:rsidR="00365DF1" w:rsidRPr="00961F42" w:rsidRDefault="00365DF1" w:rsidP="00365DF1">
            <w:pPr>
              <w:autoSpaceDE w:val="0"/>
              <w:autoSpaceDN w:val="0"/>
              <w:adjustRightInd w:val="0"/>
              <w:rPr>
                <w:rFonts w:cstheme="minorHAnsi"/>
                <w:b/>
                <w:bCs/>
                <w:color w:val="000000"/>
                <w:sz w:val="20"/>
                <w:szCs w:val="20"/>
                <w:lang w:val="en-GB"/>
              </w:rPr>
            </w:pPr>
          </w:p>
        </w:tc>
        <w:tc>
          <w:tcPr>
            <w:tcW w:w="850" w:type="dxa"/>
            <w:tcBorders>
              <w:top w:val="single" w:sz="4" w:space="0" w:color="auto"/>
              <w:bottom w:val="nil"/>
            </w:tcBorders>
          </w:tcPr>
          <w:p w14:paraId="52A34149" w14:textId="77777777" w:rsidR="00365DF1" w:rsidRPr="00961F42" w:rsidRDefault="00365DF1" w:rsidP="00365DF1">
            <w:pPr>
              <w:autoSpaceDE w:val="0"/>
              <w:autoSpaceDN w:val="0"/>
              <w:adjustRightInd w:val="0"/>
              <w:rPr>
                <w:rFonts w:cstheme="minorHAnsi"/>
                <w:color w:val="000000"/>
                <w:sz w:val="20"/>
                <w:szCs w:val="20"/>
                <w:lang w:val="en-GB"/>
              </w:rPr>
            </w:pPr>
          </w:p>
        </w:tc>
        <w:tc>
          <w:tcPr>
            <w:tcW w:w="709" w:type="dxa"/>
            <w:tcBorders>
              <w:top w:val="single" w:sz="4" w:space="0" w:color="auto"/>
              <w:bottom w:val="nil"/>
            </w:tcBorders>
          </w:tcPr>
          <w:p w14:paraId="5C0C7033" w14:textId="77777777" w:rsidR="00365DF1" w:rsidRPr="00961F42" w:rsidRDefault="00365DF1" w:rsidP="00365DF1">
            <w:pPr>
              <w:autoSpaceDE w:val="0"/>
              <w:autoSpaceDN w:val="0"/>
              <w:adjustRightInd w:val="0"/>
              <w:jc w:val="right"/>
              <w:rPr>
                <w:rFonts w:cstheme="minorHAnsi"/>
                <w:color w:val="000000"/>
                <w:sz w:val="20"/>
                <w:szCs w:val="20"/>
                <w:lang w:val="en-GB"/>
              </w:rPr>
            </w:pPr>
          </w:p>
        </w:tc>
        <w:tc>
          <w:tcPr>
            <w:tcW w:w="992" w:type="dxa"/>
            <w:tcBorders>
              <w:top w:val="single" w:sz="4" w:space="0" w:color="auto"/>
              <w:bottom w:val="nil"/>
            </w:tcBorders>
          </w:tcPr>
          <w:p w14:paraId="643936D5" w14:textId="77777777" w:rsidR="00365DF1" w:rsidRPr="00961F42" w:rsidRDefault="00365DF1" w:rsidP="00365DF1">
            <w:pPr>
              <w:autoSpaceDE w:val="0"/>
              <w:autoSpaceDN w:val="0"/>
              <w:adjustRightInd w:val="0"/>
              <w:rPr>
                <w:rFonts w:cstheme="minorHAnsi"/>
                <w:color w:val="000000"/>
                <w:sz w:val="20"/>
                <w:szCs w:val="20"/>
                <w:lang w:val="en-GB"/>
              </w:rPr>
            </w:pPr>
          </w:p>
        </w:tc>
        <w:tc>
          <w:tcPr>
            <w:tcW w:w="4536" w:type="dxa"/>
            <w:gridSpan w:val="2"/>
            <w:tcBorders>
              <w:top w:val="single" w:sz="4" w:space="0" w:color="auto"/>
              <w:bottom w:val="nil"/>
            </w:tcBorders>
          </w:tcPr>
          <w:p w14:paraId="01F96F36" w14:textId="77777777" w:rsidR="00365DF1" w:rsidRPr="00961F42" w:rsidRDefault="00365DF1" w:rsidP="00365DF1">
            <w:pPr>
              <w:autoSpaceDE w:val="0"/>
              <w:autoSpaceDN w:val="0"/>
              <w:adjustRightInd w:val="0"/>
              <w:rPr>
                <w:rFonts w:cstheme="minorHAnsi"/>
                <w:color w:val="000000"/>
                <w:sz w:val="20"/>
                <w:szCs w:val="20"/>
                <w:lang w:val="en-GB"/>
              </w:rPr>
            </w:pPr>
          </w:p>
        </w:tc>
        <w:tc>
          <w:tcPr>
            <w:tcW w:w="1134" w:type="dxa"/>
            <w:gridSpan w:val="2"/>
            <w:tcBorders>
              <w:top w:val="single" w:sz="4" w:space="0" w:color="auto"/>
              <w:bottom w:val="nil"/>
            </w:tcBorders>
          </w:tcPr>
          <w:p w14:paraId="592C1852" w14:textId="77777777" w:rsidR="00365DF1" w:rsidRPr="00961F42" w:rsidRDefault="00365DF1" w:rsidP="00365DF1">
            <w:pPr>
              <w:autoSpaceDE w:val="0"/>
              <w:autoSpaceDN w:val="0"/>
              <w:adjustRightInd w:val="0"/>
              <w:jc w:val="center"/>
              <w:rPr>
                <w:rFonts w:cstheme="minorHAnsi"/>
                <w:color w:val="000000"/>
                <w:sz w:val="20"/>
                <w:szCs w:val="20"/>
                <w:lang w:val="en-GB"/>
              </w:rPr>
            </w:pPr>
          </w:p>
        </w:tc>
        <w:tc>
          <w:tcPr>
            <w:tcW w:w="851" w:type="dxa"/>
            <w:tcBorders>
              <w:top w:val="single" w:sz="4" w:space="0" w:color="auto"/>
              <w:bottom w:val="nil"/>
            </w:tcBorders>
          </w:tcPr>
          <w:p w14:paraId="0BADFA5B" w14:textId="77777777" w:rsidR="00365DF1" w:rsidRPr="00961F42" w:rsidRDefault="00365DF1" w:rsidP="00365DF1">
            <w:pPr>
              <w:autoSpaceDE w:val="0"/>
              <w:autoSpaceDN w:val="0"/>
              <w:adjustRightInd w:val="0"/>
              <w:jc w:val="center"/>
              <w:rPr>
                <w:rFonts w:cstheme="minorHAnsi"/>
                <w:color w:val="000000"/>
                <w:sz w:val="20"/>
                <w:szCs w:val="20"/>
                <w:lang w:val="en-GB"/>
              </w:rPr>
            </w:pPr>
          </w:p>
        </w:tc>
        <w:tc>
          <w:tcPr>
            <w:tcW w:w="1134" w:type="dxa"/>
            <w:tcBorders>
              <w:top w:val="single" w:sz="4" w:space="0" w:color="auto"/>
              <w:bottom w:val="nil"/>
            </w:tcBorders>
          </w:tcPr>
          <w:p w14:paraId="2C6A2324" w14:textId="77777777" w:rsidR="00365DF1" w:rsidRPr="00961F42" w:rsidRDefault="00365DF1" w:rsidP="00365DF1">
            <w:pPr>
              <w:autoSpaceDE w:val="0"/>
              <w:autoSpaceDN w:val="0"/>
              <w:adjustRightInd w:val="0"/>
              <w:rPr>
                <w:rFonts w:cstheme="minorHAnsi"/>
                <w:color w:val="000000"/>
                <w:sz w:val="20"/>
                <w:szCs w:val="20"/>
                <w:lang w:val="en-GB"/>
              </w:rPr>
            </w:pPr>
          </w:p>
        </w:tc>
        <w:tc>
          <w:tcPr>
            <w:tcW w:w="2693" w:type="dxa"/>
            <w:tcBorders>
              <w:top w:val="single" w:sz="4" w:space="0" w:color="auto"/>
              <w:bottom w:val="nil"/>
              <w:right w:val="nil"/>
            </w:tcBorders>
          </w:tcPr>
          <w:p w14:paraId="7ED2EAC0" w14:textId="77777777" w:rsidR="00365DF1" w:rsidRPr="00961F42" w:rsidRDefault="00365DF1" w:rsidP="00365DF1">
            <w:pPr>
              <w:autoSpaceDE w:val="0"/>
              <w:autoSpaceDN w:val="0"/>
              <w:adjustRightInd w:val="0"/>
              <w:rPr>
                <w:rFonts w:cstheme="minorHAnsi"/>
                <w:color w:val="000000"/>
                <w:sz w:val="20"/>
                <w:szCs w:val="20"/>
                <w:lang w:val="en-GB"/>
              </w:rPr>
            </w:pPr>
          </w:p>
        </w:tc>
      </w:tr>
      <w:tr w:rsidR="00961F42" w:rsidRPr="00961F42" w14:paraId="0CE65F8F" w14:textId="77777777" w:rsidTr="007B0336">
        <w:trPr>
          <w:trHeight w:val="2380"/>
        </w:trPr>
        <w:tc>
          <w:tcPr>
            <w:tcW w:w="1448" w:type="dxa"/>
            <w:tcBorders>
              <w:top w:val="nil"/>
              <w:left w:val="nil"/>
              <w:bottom w:val="single" w:sz="4" w:space="0" w:color="auto"/>
            </w:tcBorders>
          </w:tcPr>
          <w:p w14:paraId="2BE15A93"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lastRenderedPageBreak/>
              <w:t>Role of ultrasonography in the management of twin gestation</w:t>
            </w:r>
          </w:p>
        </w:tc>
        <w:tc>
          <w:tcPr>
            <w:tcW w:w="850" w:type="dxa"/>
            <w:tcBorders>
              <w:top w:val="nil"/>
              <w:bottom w:val="single" w:sz="4" w:space="0" w:color="auto"/>
            </w:tcBorders>
          </w:tcPr>
          <w:p w14:paraId="7F5C8B4C"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International Federation of Gynecology and Obstetrics (FIGO)</w:t>
            </w:r>
          </w:p>
        </w:tc>
        <w:tc>
          <w:tcPr>
            <w:tcW w:w="709" w:type="dxa"/>
            <w:tcBorders>
              <w:top w:val="nil"/>
              <w:bottom w:val="single" w:sz="4" w:space="0" w:color="auto"/>
            </w:tcBorders>
          </w:tcPr>
          <w:p w14:paraId="1C58D0E8"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2018</w:t>
            </w:r>
          </w:p>
        </w:tc>
        <w:tc>
          <w:tcPr>
            <w:tcW w:w="992" w:type="dxa"/>
            <w:tcBorders>
              <w:top w:val="nil"/>
              <w:bottom w:val="single" w:sz="4" w:space="0" w:color="auto"/>
            </w:tcBorders>
          </w:tcPr>
          <w:p w14:paraId="16531625"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nil"/>
              <w:bottom w:val="single" w:sz="4" w:space="0" w:color="auto"/>
            </w:tcBorders>
          </w:tcPr>
          <w:p w14:paraId="0C855652" w14:textId="77777777" w:rsidR="00961F42" w:rsidRPr="00961F42" w:rsidRDefault="00961F42">
            <w:pPr>
              <w:autoSpaceDE w:val="0"/>
              <w:autoSpaceDN w:val="0"/>
              <w:adjustRightInd w:val="0"/>
              <w:rPr>
                <w:rFonts w:cstheme="minorHAnsi"/>
                <w:color w:val="000000"/>
                <w:sz w:val="20"/>
                <w:szCs w:val="20"/>
                <w:lang w:val="en-GB"/>
              </w:rPr>
            </w:pPr>
          </w:p>
          <w:p w14:paraId="724D4933" w14:textId="1EDCE821"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If the first ultrasonography exam is not performed until after 14 weeks, biometric parameters should be used to determine gestational age rather than CRL. Again, the larger head circumference should be used to determine pregnancy dating if the biometric parameters of the two fetuses are discordant.</w:t>
            </w:r>
          </w:p>
        </w:tc>
        <w:tc>
          <w:tcPr>
            <w:tcW w:w="1134" w:type="dxa"/>
            <w:gridSpan w:val="2"/>
            <w:tcBorders>
              <w:top w:val="nil"/>
              <w:bottom w:val="single" w:sz="4" w:space="0" w:color="auto"/>
            </w:tcBorders>
          </w:tcPr>
          <w:p w14:paraId="19FE1953"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nil"/>
              <w:bottom w:val="single" w:sz="4" w:space="0" w:color="auto"/>
            </w:tcBorders>
          </w:tcPr>
          <w:p w14:paraId="441E38EE"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nil"/>
              <w:bottom w:val="single" w:sz="4" w:space="0" w:color="auto"/>
            </w:tcBorders>
          </w:tcPr>
          <w:p w14:paraId="567AC9A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Amnionicity</w:t>
            </w:r>
          </w:p>
        </w:tc>
        <w:tc>
          <w:tcPr>
            <w:tcW w:w="2693" w:type="dxa"/>
            <w:tcBorders>
              <w:top w:val="nil"/>
              <w:bottom w:val="single" w:sz="4" w:space="0" w:color="auto"/>
              <w:right w:val="nil"/>
            </w:tcBorders>
          </w:tcPr>
          <w:p w14:paraId="3F9687D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799E5066" w14:textId="77777777" w:rsidTr="007B0336">
        <w:trPr>
          <w:trHeight w:val="2380"/>
        </w:trPr>
        <w:tc>
          <w:tcPr>
            <w:tcW w:w="1448" w:type="dxa"/>
            <w:tcBorders>
              <w:top w:val="single" w:sz="4" w:space="0" w:color="auto"/>
              <w:left w:val="nil"/>
              <w:bottom w:val="single" w:sz="4" w:space="0" w:color="auto"/>
            </w:tcBorders>
          </w:tcPr>
          <w:p w14:paraId="7CECAE9D"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Role of ultrasonography in the management of twin gestation</w:t>
            </w:r>
          </w:p>
        </w:tc>
        <w:tc>
          <w:tcPr>
            <w:tcW w:w="850" w:type="dxa"/>
            <w:tcBorders>
              <w:top w:val="single" w:sz="4" w:space="0" w:color="auto"/>
              <w:bottom w:val="single" w:sz="4" w:space="0" w:color="auto"/>
            </w:tcBorders>
          </w:tcPr>
          <w:p w14:paraId="1EF3A9AF"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International Federation of Gynecology and Obstetrics (FIGO)</w:t>
            </w:r>
          </w:p>
        </w:tc>
        <w:tc>
          <w:tcPr>
            <w:tcW w:w="709" w:type="dxa"/>
            <w:tcBorders>
              <w:top w:val="single" w:sz="4" w:space="0" w:color="auto"/>
              <w:bottom w:val="single" w:sz="4" w:space="0" w:color="auto"/>
            </w:tcBorders>
          </w:tcPr>
          <w:p w14:paraId="04C160BD"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2018</w:t>
            </w:r>
          </w:p>
        </w:tc>
        <w:tc>
          <w:tcPr>
            <w:tcW w:w="992" w:type="dxa"/>
            <w:tcBorders>
              <w:top w:val="single" w:sz="4" w:space="0" w:color="auto"/>
              <w:bottom w:val="single" w:sz="4" w:space="0" w:color="auto"/>
            </w:tcBorders>
          </w:tcPr>
          <w:p w14:paraId="09A8F50D"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NS</w:t>
            </w:r>
          </w:p>
        </w:tc>
        <w:tc>
          <w:tcPr>
            <w:tcW w:w="4536" w:type="dxa"/>
            <w:gridSpan w:val="2"/>
            <w:tcBorders>
              <w:top w:val="single" w:sz="4" w:space="0" w:color="auto"/>
              <w:bottom w:val="single" w:sz="4" w:space="0" w:color="auto"/>
            </w:tcBorders>
          </w:tcPr>
          <w:p w14:paraId="31CDA4A7"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Dichorionic/diamniotic gestation and pregnancy dating are ideally determined in the first trimester. </w:t>
            </w:r>
          </w:p>
        </w:tc>
        <w:tc>
          <w:tcPr>
            <w:tcW w:w="1134" w:type="dxa"/>
            <w:gridSpan w:val="2"/>
            <w:tcBorders>
              <w:top w:val="single" w:sz="4" w:space="0" w:color="auto"/>
              <w:bottom w:val="single" w:sz="4" w:space="0" w:color="auto"/>
            </w:tcBorders>
          </w:tcPr>
          <w:p w14:paraId="39326599"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single" w:sz="4" w:space="0" w:color="auto"/>
            </w:tcBorders>
          </w:tcPr>
          <w:p w14:paraId="5D706AA2"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single" w:sz="4" w:space="0" w:color="auto"/>
            </w:tcBorders>
          </w:tcPr>
          <w:p w14:paraId="3CB7B0B4"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Diamniotic/dichorionic twins</w:t>
            </w:r>
          </w:p>
        </w:tc>
        <w:tc>
          <w:tcPr>
            <w:tcW w:w="2693" w:type="dxa"/>
            <w:tcBorders>
              <w:top w:val="single" w:sz="4" w:space="0" w:color="auto"/>
              <w:bottom w:val="single" w:sz="4" w:space="0" w:color="auto"/>
              <w:right w:val="nil"/>
            </w:tcBorders>
          </w:tcPr>
          <w:p w14:paraId="6E02B9C9"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r w:rsidR="00961F42" w:rsidRPr="00961F42" w14:paraId="12801BB4" w14:textId="77777777" w:rsidTr="007B0336">
        <w:trPr>
          <w:trHeight w:val="2380"/>
        </w:trPr>
        <w:tc>
          <w:tcPr>
            <w:tcW w:w="1448" w:type="dxa"/>
            <w:tcBorders>
              <w:top w:val="single" w:sz="4" w:space="0" w:color="auto"/>
              <w:left w:val="nil"/>
              <w:bottom w:val="nil"/>
            </w:tcBorders>
          </w:tcPr>
          <w:p w14:paraId="497F46F9" w14:textId="77777777" w:rsidR="00961F42" w:rsidRPr="00961F42" w:rsidRDefault="00961F42">
            <w:pPr>
              <w:autoSpaceDE w:val="0"/>
              <w:autoSpaceDN w:val="0"/>
              <w:adjustRightInd w:val="0"/>
              <w:rPr>
                <w:rFonts w:cstheme="minorHAnsi"/>
                <w:b/>
                <w:bCs/>
                <w:color w:val="000000"/>
                <w:sz w:val="20"/>
                <w:szCs w:val="20"/>
                <w:lang w:val="en-GB"/>
              </w:rPr>
            </w:pPr>
            <w:r w:rsidRPr="00961F42">
              <w:rPr>
                <w:rFonts w:cstheme="minorHAnsi"/>
                <w:b/>
                <w:bCs/>
                <w:color w:val="000000"/>
                <w:sz w:val="20"/>
                <w:szCs w:val="20"/>
                <w:lang w:val="en-GB"/>
              </w:rPr>
              <w:t>Role of ultrasonography in the management of twin gestation</w:t>
            </w:r>
          </w:p>
        </w:tc>
        <w:tc>
          <w:tcPr>
            <w:tcW w:w="850" w:type="dxa"/>
            <w:tcBorders>
              <w:top w:val="single" w:sz="4" w:space="0" w:color="auto"/>
              <w:bottom w:val="nil"/>
            </w:tcBorders>
          </w:tcPr>
          <w:p w14:paraId="32D2AA48"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International Federation of Gynecology and Obstetrics (FIGO)</w:t>
            </w:r>
          </w:p>
        </w:tc>
        <w:tc>
          <w:tcPr>
            <w:tcW w:w="709" w:type="dxa"/>
            <w:tcBorders>
              <w:top w:val="single" w:sz="4" w:space="0" w:color="auto"/>
              <w:bottom w:val="nil"/>
            </w:tcBorders>
          </w:tcPr>
          <w:p w14:paraId="56DB4E3E" w14:textId="77777777" w:rsidR="00961F42" w:rsidRPr="00961F42" w:rsidRDefault="00961F42">
            <w:pPr>
              <w:autoSpaceDE w:val="0"/>
              <w:autoSpaceDN w:val="0"/>
              <w:adjustRightInd w:val="0"/>
              <w:jc w:val="right"/>
              <w:rPr>
                <w:rFonts w:cstheme="minorHAnsi"/>
                <w:color w:val="000000"/>
                <w:sz w:val="20"/>
                <w:szCs w:val="20"/>
                <w:lang w:val="en-GB"/>
              </w:rPr>
            </w:pPr>
            <w:r w:rsidRPr="00961F42">
              <w:rPr>
                <w:rFonts w:cstheme="minorHAnsi"/>
                <w:color w:val="000000"/>
                <w:sz w:val="20"/>
                <w:szCs w:val="20"/>
                <w:lang w:val="en-GB"/>
              </w:rPr>
              <w:t>2018</w:t>
            </w:r>
          </w:p>
        </w:tc>
        <w:tc>
          <w:tcPr>
            <w:tcW w:w="992" w:type="dxa"/>
            <w:tcBorders>
              <w:top w:val="single" w:sz="4" w:space="0" w:color="auto"/>
              <w:bottom w:val="nil"/>
            </w:tcBorders>
          </w:tcPr>
          <w:p w14:paraId="3655824E"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Table 4</w:t>
            </w:r>
          </w:p>
        </w:tc>
        <w:tc>
          <w:tcPr>
            <w:tcW w:w="4536" w:type="dxa"/>
            <w:gridSpan w:val="2"/>
            <w:tcBorders>
              <w:top w:val="single" w:sz="4" w:space="0" w:color="auto"/>
              <w:bottom w:val="nil"/>
            </w:tcBorders>
          </w:tcPr>
          <w:p w14:paraId="0974C5C1" w14:textId="5EA47051"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 xml:space="preserve">First trimester: Document chorionicity, document viability, establish dating based on larger CRL, offer </w:t>
            </w:r>
            <w:r w:rsidR="004D62B4" w:rsidRPr="00961F42">
              <w:rPr>
                <w:rFonts w:cstheme="minorHAnsi"/>
                <w:color w:val="000000"/>
                <w:sz w:val="20"/>
                <w:szCs w:val="20"/>
                <w:lang w:val="en-GB"/>
              </w:rPr>
              <w:t>first</w:t>
            </w:r>
            <w:r w:rsidRPr="00961F42">
              <w:rPr>
                <w:rFonts w:cstheme="minorHAnsi"/>
                <w:color w:val="000000"/>
                <w:sz w:val="20"/>
                <w:szCs w:val="20"/>
                <w:lang w:val="en-GB"/>
              </w:rPr>
              <w:t>-trimester screening</w:t>
            </w:r>
          </w:p>
        </w:tc>
        <w:tc>
          <w:tcPr>
            <w:tcW w:w="1134" w:type="dxa"/>
            <w:gridSpan w:val="2"/>
            <w:tcBorders>
              <w:top w:val="single" w:sz="4" w:space="0" w:color="auto"/>
              <w:bottom w:val="nil"/>
            </w:tcBorders>
          </w:tcPr>
          <w:p w14:paraId="5FD3214D"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851" w:type="dxa"/>
            <w:tcBorders>
              <w:top w:val="single" w:sz="4" w:space="0" w:color="auto"/>
              <w:bottom w:val="nil"/>
            </w:tcBorders>
          </w:tcPr>
          <w:p w14:paraId="41B17CE9" w14:textId="77777777" w:rsidR="00961F42" w:rsidRPr="00961F42" w:rsidRDefault="00961F42">
            <w:pPr>
              <w:autoSpaceDE w:val="0"/>
              <w:autoSpaceDN w:val="0"/>
              <w:adjustRightInd w:val="0"/>
              <w:jc w:val="center"/>
              <w:rPr>
                <w:rFonts w:cstheme="minorHAnsi"/>
                <w:color w:val="000000"/>
                <w:sz w:val="20"/>
                <w:szCs w:val="20"/>
                <w:lang w:val="en-GB"/>
              </w:rPr>
            </w:pPr>
            <w:r w:rsidRPr="00961F42">
              <w:rPr>
                <w:rFonts w:cstheme="minorHAnsi"/>
                <w:color w:val="000000"/>
                <w:sz w:val="20"/>
                <w:szCs w:val="20"/>
                <w:lang w:val="en-GB"/>
              </w:rPr>
              <w:t>NS</w:t>
            </w:r>
          </w:p>
        </w:tc>
        <w:tc>
          <w:tcPr>
            <w:tcW w:w="1134" w:type="dxa"/>
            <w:tcBorders>
              <w:top w:val="single" w:sz="4" w:space="0" w:color="auto"/>
              <w:bottom w:val="nil"/>
            </w:tcBorders>
          </w:tcPr>
          <w:p w14:paraId="5111CCBD"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General guidelines for ultrasonography imaging in twin pregnancies TABLE 4</w:t>
            </w:r>
          </w:p>
        </w:tc>
        <w:tc>
          <w:tcPr>
            <w:tcW w:w="2693" w:type="dxa"/>
            <w:tcBorders>
              <w:top w:val="single" w:sz="4" w:space="0" w:color="auto"/>
              <w:bottom w:val="nil"/>
              <w:right w:val="nil"/>
            </w:tcBorders>
          </w:tcPr>
          <w:p w14:paraId="32E83D30" w14:textId="77777777" w:rsidR="00961F42" w:rsidRPr="00961F42" w:rsidRDefault="00961F42">
            <w:pPr>
              <w:autoSpaceDE w:val="0"/>
              <w:autoSpaceDN w:val="0"/>
              <w:adjustRightInd w:val="0"/>
              <w:rPr>
                <w:rFonts w:cstheme="minorHAnsi"/>
                <w:color w:val="000000"/>
                <w:sz w:val="20"/>
                <w:szCs w:val="20"/>
                <w:lang w:val="en-GB"/>
              </w:rPr>
            </w:pPr>
            <w:r w:rsidRPr="00961F42">
              <w:rPr>
                <w:rFonts w:cstheme="minorHAnsi"/>
                <w:color w:val="000000"/>
                <w:sz w:val="20"/>
                <w:szCs w:val="20"/>
                <w:lang w:val="en-GB"/>
              </w:rPr>
              <w:t>Chorionicity and dating</w:t>
            </w:r>
          </w:p>
        </w:tc>
      </w:tr>
    </w:tbl>
    <w:p w14:paraId="6B6918D9" w14:textId="1DEECD7B" w:rsidR="00F10E1F" w:rsidRDefault="00F10E1F"/>
    <w:p w14:paraId="6D4DB36F" w14:textId="58E99BAA" w:rsidR="008A4381" w:rsidRDefault="008A4381"/>
    <w:p w14:paraId="1505A9CB" w14:textId="154F8CD7" w:rsidR="008A4381" w:rsidRDefault="008A4381"/>
    <w:p w14:paraId="27DAE182" w14:textId="130A040F" w:rsidR="008A4381" w:rsidRDefault="008A4381"/>
    <w:p w14:paraId="7A52EFAA" w14:textId="77777777" w:rsidR="008A4381" w:rsidRPr="00FC0C68" w:rsidRDefault="008A4381" w:rsidP="008A4381">
      <w:pPr>
        <w:pStyle w:val="Title"/>
        <w:spacing w:line="480" w:lineRule="auto"/>
        <w:jc w:val="both"/>
        <w:rPr>
          <w:rFonts w:asciiTheme="minorHAnsi" w:eastAsiaTheme="minorHAnsi" w:hAnsiTheme="minorHAnsi" w:cstheme="minorBidi"/>
          <w:spacing w:val="0"/>
          <w:kern w:val="0"/>
          <w:sz w:val="24"/>
          <w:szCs w:val="24"/>
          <w:lang w:val="en-GB"/>
        </w:rPr>
      </w:pPr>
      <w:r w:rsidRPr="00FC0C68">
        <w:rPr>
          <w:rFonts w:asciiTheme="minorHAnsi" w:eastAsiaTheme="minorHAnsi" w:hAnsiTheme="minorHAnsi" w:cstheme="minorBidi"/>
          <w:b/>
          <w:bCs/>
          <w:spacing w:val="0"/>
          <w:kern w:val="0"/>
          <w:sz w:val="24"/>
          <w:szCs w:val="24"/>
          <w:lang w:val="en-GB"/>
        </w:rPr>
        <w:t>Article Title:</w:t>
      </w:r>
      <w:r>
        <w:rPr>
          <w:rFonts w:asciiTheme="minorHAnsi" w:eastAsiaTheme="minorHAnsi" w:hAnsiTheme="minorHAnsi" w:cstheme="minorBidi"/>
          <w:spacing w:val="0"/>
          <w:kern w:val="0"/>
          <w:sz w:val="24"/>
          <w:szCs w:val="24"/>
          <w:lang w:val="en-GB"/>
        </w:rPr>
        <w:t xml:space="preserve"> </w:t>
      </w:r>
      <w:r w:rsidRPr="00FC0C68">
        <w:rPr>
          <w:rFonts w:asciiTheme="minorHAnsi" w:eastAsiaTheme="minorHAnsi" w:hAnsiTheme="minorHAnsi" w:cstheme="minorBidi"/>
          <w:spacing w:val="0"/>
          <w:kern w:val="0"/>
          <w:sz w:val="24"/>
          <w:szCs w:val="24"/>
          <w:lang w:val="en-GB"/>
        </w:rPr>
        <w:t>Clinical practice guidelines for the antenatal management of dichorionic diamniotic twin pregnancies: a systematic review.</w:t>
      </w:r>
    </w:p>
    <w:p w14:paraId="5AC14804" w14:textId="77777777" w:rsidR="008A4381" w:rsidRPr="00FC0C68" w:rsidRDefault="008A4381" w:rsidP="008A4381">
      <w:pPr>
        <w:spacing w:line="480" w:lineRule="auto"/>
        <w:jc w:val="both"/>
        <w:rPr>
          <w:b/>
          <w:bCs/>
          <w:lang w:val="en-GB"/>
        </w:rPr>
      </w:pPr>
      <w:r>
        <w:rPr>
          <w:b/>
          <w:bCs/>
          <w:lang w:val="en-GB"/>
        </w:rPr>
        <w:lastRenderedPageBreak/>
        <w:t>Author names:</w:t>
      </w:r>
    </w:p>
    <w:p w14:paraId="43F4AA94" w14:textId="77777777" w:rsidR="008A4381" w:rsidRPr="00FC0C68" w:rsidRDefault="008A4381" w:rsidP="008A4381">
      <w:pPr>
        <w:spacing w:line="480" w:lineRule="auto"/>
        <w:jc w:val="both"/>
        <w:rPr>
          <w:vertAlign w:val="superscript"/>
          <w:lang w:val="en-GB"/>
        </w:rPr>
      </w:pPr>
      <w:r>
        <w:rPr>
          <w:lang w:val="en-GB"/>
        </w:rPr>
        <w:t>Caroline O’Connor</w:t>
      </w:r>
      <w:r w:rsidRPr="00665F27">
        <w:rPr>
          <w:vertAlign w:val="superscript"/>
          <w:lang w:val="en-GB"/>
        </w:rPr>
        <w:t>1,</w:t>
      </w:r>
      <w:r>
        <w:rPr>
          <w:vertAlign w:val="superscript"/>
          <w:lang w:val="en-GB"/>
        </w:rPr>
        <w:t xml:space="preserve"> 2*</w:t>
      </w:r>
      <w:r>
        <w:rPr>
          <w:lang w:val="en-GB"/>
        </w:rPr>
        <w:t>, Emily O’Connor</w:t>
      </w:r>
      <w:r w:rsidRPr="00665F27">
        <w:rPr>
          <w:vertAlign w:val="superscript"/>
          <w:lang w:val="en-GB"/>
        </w:rPr>
        <w:t>1,</w:t>
      </w:r>
      <w:r>
        <w:rPr>
          <w:vertAlign w:val="superscript"/>
          <w:lang w:val="en-GB"/>
        </w:rPr>
        <w:t xml:space="preserve"> 2, 3</w:t>
      </w:r>
      <w:r>
        <w:rPr>
          <w:lang w:val="en-GB"/>
        </w:rPr>
        <w:t>, Sara Leitao</w:t>
      </w:r>
      <w:r>
        <w:rPr>
          <w:vertAlign w:val="superscript"/>
          <w:lang w:val="en-GB"/>
        </w:rPr>
        <w:t>2, 3</w:t>
      </w:r>
      <w:r>
        <w:rPr>
          <w:lang w:val="en-GB"/>
        </w:rPr>
        <w:t>, Shauna Barrett</w:t>
      </w:r>
      <w:r>
        <w:rPr>
          <w:vertAlign w:val="superscript"/>
          <w:lang w:val="en-GB"/>
        </w:rPr>
        <w:t>4</w:t>
      </w:r>
      <w:r>
        <w:rPr>
          <w:lang w:val="en-GB"/>
        </w:rPr>
        <w:t>, Keelin O’Donoghue</w:t>
      </w:r>
      <w:r>
        <w:rPr>
          <w:vertAlign w:val="superscript"/>
          <w:lang w:val="en-GB"/>
        </w:rPr>
        <w:t>1, 2</w:t>
      </w:r>
    </w:p>
    <w:p w14:paraId="1C40C38A" w14:textId="77777777" w:rsidR="008A4381" w:rsidRPr="00FC0C68" w:rsidRDefault="008A4381" w:rsidP="008A4381">
      <w:pPr>
        <w:spacing w:line="480" w:lineRule="auto"/>
        <w:jc w:val="both"/>
        <w:rPr>
          <w:b/>
          <w:bCs/>
          <w:lang w:val="en-GB"/>
        </w:rPr>
      </w:pPr>
      <w:r>
        <w:rPr>
          <w:b/>
          <w:bCs/>
          <w:lang w:val="en-GB"/>
        </w:rPr>
        <w:t>Affiliations</w:t>
      </w:r>
    </w:p>
    <w:p w14:paraId="7B9A3B74" w14:textId="77777777" w:rsidR="008A4381" w:rsidRDefault="008A4381" w:rsidP="008A4381">
      <w:pPr>
        <w:spacing w:line="480" w:lineRule="auto"/>
        <w:jc w:val="both"/>
        <w:rPr>
          <w:lang w:val="en-GB"/>
        </w:rPr>
      </w:pPr>
      <w:r>
        <w:rPr>
          <w:vertAlign w:val="superscript"/>
          <w:lang w:val="en-GB"/>
        </w:rPr>
        <w:t>1</w:t>
      </w:r>
      <w:r>
        <w:rPr>
          <w:lang w:val="en-GB"/>
        </w:rPr>
        <w:t xml:space="preserve"> </w:t>
      </w:r>
      <w:r w:rsidRPr="001D4253">
        <w:rPr>
          <w:rFonts w:cstheme="minorHAnsi"/>
        </w:rPr>
        <w:t xml:space="preserve">INFANT </w:t>
      </w:r>
      <w:r>
        <w:rPr>
          <w:rFonts w:cstheme="minorHAnsi"/>
        </w:rPr>
        <w:t xml:space="preserve">Research </w:t>
      </w:r>
      <w:r w:rsidRPr="001D4253">
        <w:rPr>
          <w:rFonts w:cstheme="minorHAnsi"/>
        </w:rPr>
        <w:t>Centre, University College Cork</w:t>
      </w:r>
      <w:r>
        <w:rPr>
          <w:rFonts w:cstheme="minorHAnsi"/>
        </w:rPr>
        <w:t xml:space="preserve">, </w:t>
      </w:r>
      <w:r w:rsidRPr="001D4253">
        <w:rPr>
          <w:rFonts w:cstheme="minorHAnsi"/>
        </w:rPr>
        <w:t>Cork, Ireland</w:t>
      </w:r>
      <w:r>
        <w:rPr>
          <w:lang w:val="en-GB"/>
        </w:rPr>
        <w:t xml:space="preserve"> </w:t>
      </w:r>
    </w:p>
    <w:p w14:paraId="66E7C56D" w14:textId="77777777" w:rsidR="008A4381" w:rsidRPr="001D4253" w:rsidRDefault="008A4381" w:rsidP="008A4381">
      <w:pPr>
        <w:jc w:val="both"/>
        <w:rPr>
          <w:rFonts w:cstheme="minorHAnsi"/>
        </w:rPr>
      </w:pPr>
      <w:r>
        <w:rPr>
          <w:rFonts w:cstheme="minorHAnsi"/>
          <w:vertAlign w:val="superscript"/>
        </w:rPr>
        <w:t xml:space="preserve">2 </w:t>
      </w:r>
      <w:r w:rsidRPr="001D4253">
        <w:rPr>
          <w:rFonts w:cstheme="minorHAnsi"/>
        </w:rPr>
        <w:t>Pregnancy Loss Research Group,</w:t>
      </w:r>
      <w:r>
        <w:rPr>
          <w:rFonts w:cstheme="minorHAnsi"/>
        </w:rPr>
        <w:t xml:space="preserve"> </w:t>
      </w:r>
      <w:r w:rsidRPr="00651288">
        <w:rPr>
          <w:lang w:val="en-GB"/>
        </w:rPr>
        <w:t xml:space="preserve">Department of Obstetrics &amp; </w:t>
      </w:r>
      <w:proofErr w:type="gramStart"/>
      <w:r w:rsidRPr="00651288">
        <w:rPr>
          <w:lang w:val="en-GB"/>
        </w:rPr>
        <w:t xml:space="preserve">Gynecology, </w:t>
      </w:r>
      <w:r w:rsidRPr="001D4253">
        <w:rPr>
          <w:rFonts w:cstheme="minorHAnsi"/>
        </w:rPr>
        <w:t xml:space="preserve"> University</w:t>
      </w:r>
      <w:proofErr w:type="gramEnd"/>
      <w:r w:rsidRPr="001D4253">
        <w:rPr>
          <w:rFonts w:cstheme="minorHAnsi"/>
        </w:rPr>
        <w:t xml:space="preserve"> College Cork</w:t>
      </w:r>
      <w:r>
        <w:rPr>
          <w:rFonts w:cstheme="minorHAnsi"/>
        </w:rPr>
        <w:t xml:space="preserve">, </w:t>
      </w:r>
      <w:r w:rsidRPr="001D4253">
        <w:rPr>
          <w:rFonts w:cstheme="minorHAnsi"/>
        </w:rPr>
        <w:t>Cork, Ireland</w:t>
      </w:r>
    </w:p>
    <w:p w14:paraId="648DE334" w14:textId="77777777" w:rsidR="008A4381" w:rsidRPr="00514FD4" w:rsidRDefault="008A4381" w:rsidP="008A4381">
      <w:pPr>
        <w:jc w:val="both"/>
        <w:rPr>
          <w:rFonts w:cstheme="minorHAnsi"/>
        </w:rPr>
      </w:pPr>
    </w:p>
    <w:p w14:paraId="32521E5A" w14:textId="77777777" w:rsidR="008A4381" w:rsidRDefault="008A4381" w:rsidP="008A4381">
      <w:pPr>
        <w:spacing w:line="480" w:lineRule="auto"/>
        <w:jc w:val="both"/>
        <w:rPr>
          <w:lang w:val="en-GB"/>
        </w:rPr>
      </w:pPr>
      <w:r>
        <w:rPr>
          <w:vertAlign w:val="superscript"/>
          <w:lang w:val="en-GB"/>
        </w:rPr>
        <w:t xml:space="preserve">3 </w:t>
      </w:r>
      <w:r w:rsidRPr="00651288">
        <w:rPr>
          <w:lang w:val="en-GB"/>
        </w:rPr>
        <w:t>National Perinatal Epidemiology Center</w:t>
      </w:r>
      <w:r>
        <w:rPr>
          <w:lang w:val="en-GB"/>
        </w:rPr>
        <w:t xml:space="preserve"> (NPEC)</w:t>
      </w:r>
      <w:r w:rsidRPr="00651288">
        <w:rPr>
          <w:lang w:val="en-GB"/>
        </w:rPr>
        <w:t>, University College Cork, Cork, Ireland</w:t>
      </w:r>
    </w:p>
    <w:p w14:paraId="13634215" w14:textId="77777777" w:rsidR="008A4381" w:rsidRDefault="008A4381" w:rsidP="008A4381">
      <w:pPr>
        <w:spacing w:line="480" w:lineRule="auto"/>
        <w:jc w:val="both"/>
        <w:rPr>
          <w:lang w:val="en-GB"/>
        </w:rPr>
      </w:pPr>
      <w:r>
        <w:rPr>
          <w:vertAlign w:val="superscript"/>
          <w:lang w:val="en-GB"/>
        </w:rPr>
        <w:t xml:space="preserve">4 </w:t>
      </w:r>
      <w:r>
        <w:rPr>
          <w:lang w:val="en-GB"/>
        </w:rPr>
        <w:t>Cork University Hospital Library, Cork University Hospital, Cork, Ireland</w:t>
      </w:r>
    </w:p>
    <w:p w14:paraId="61EADBDF" w14:textId="77777777" w:rsidR="008A4381" w:rsidRDefault="008A4381" w:rsidP="008A4381">
      <w:pPr>
        <w:spacing w:line="480" w:lineRule="auto"/>
        <w:jc w:val="both"/>
        <w:rPr>
          <w:lang w:val="en-GB"/>
        </w:rPr>
      </w:pPr>
      <w:r w:rsidRPr="00FC0C68">
        <w:rPr>
          <w:b/>
          <w:bCs/>
          <w:lang w:val="en-GB"/>
        </w:rPr>
        <w:t>Corresponding author:</w:t>
      </w:r>
      <w:r>
        <w:rPr>
          <w:lang w:val="en-GB"/>
        </w:rPr>
        <w:t xml:space="preserve"> *Caroline O’Connor</w:t>
      </w:r>
    </w:p>
    <w:p w14:paraId="0A01D55A" w14:textId="77777777" w:rsidR="008A4381" w:rsidRDefault="008A4381" w:rsidP="008A4381">
      <w:pPr>
        <w:spacing w:line="480" w:lineRule="auto"/>
        <w:jc w:val="both"/>
        <w:rPr>
          <w:lang w:val="en-GB"/>
        </w:rPr>
      </w:pPr>
      <w:r>
        <w:rPr>
          <w:lang w:val="en-GB"/>
        </w:rPr>
        <w:t>E-mail: carolineoconnor@ucc.ie</w:t>
      </w:r>
    </w:p>
    <w:p w14:paraId="024A6009" w14:textId="77777777" w:rsidR="008A4381" w:rsidRDefault="008A4381"/>
    <w:sectPr w:rsidR="008A4381" w:rsidSect="00C85F4F">
      <w:headerReference w:type="first" r:id="rId7"/>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9A091" w14:textId="77777777" w:rsidR="005E6E07" w:rsidRDefault="005E6E07" w:rsidP="00685B5D">
      <w:r>
        <w:separator/>
      </w:r>
    </w:p>
  </w:endnote>
  <w:endnote w:type="continuationSeparator" w:id="0">
    <w:p w14:paraId="7349B1FC" w14:textId="77777777" w:rsidR="005E6E07" w:rsidRDefault="005E6E07" w:rsidP="00685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ple Color Emoji">
    <w:altName w:val="Calibri"/>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1319A" w14:textId="77777777" w:rsidR="005E6E07" w:rsidRDefault="005E6E07" w:rsidP="00685B5D">
      <w:r>
        <w:separator/>
      </w:r>
    </w:p>
  </w:footnote>
  <w:footnote w:type="continuationSeparator" w:id="0">
    <w:p w14:paraId="636DDCD0" w14:textId="77777777" w:rsidR="005E6E07" w:rsidRDefault="005E6E07" w:rsidP="00685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FBB64" w14:textId="77777777" w:rsidR="00C85F4F" w:rsidRDefault="00C85F4F" w:rsidP="00C85F4F">
    <w:pPr>
      <w:pStyle w:val="Header"/>
    </w:pPr>
    <w:r>
      <w:t>Supplementary file 2</w:t>
    </w:r>
    <w:r>
      <w:tab/>
      <w:t>Recommendations- Chorionicity and dating</w:t>
    </w:r>
  </w:p>
  <w:p w14:paraId="79FE6B85" w14:textId="77777777" w:rsidR="00C85F4F" w:rsidRDefault="00C85F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F42"/>
    <w:rsid w:val="00073D84"/>
    <w:rsid w:val="000B29B8"/>
    <w:rsid w:val="000D6D6E"/>
    <w:rsid w:val="001222E8"/>
    <w:rsid w:val="001569E7"/>
    <w:rsid w:val="00184A2A"/>
    <w:rsid w:val="001A0126"/>
    <w:rsid w:val="001C0ECB"/>
    <w:rsid w:val="001E3AAA"/>
    <w:rsid w:val="002B68F9"/>
    <w:rsid w:val="002D6993"/>
    <w:rsid w:val="00350179"/>
    <w:rsid w:val="0036150B"/>
    <w:rsid w:val="00365DF1"/>
    <w:rsid w:val="003E66EE"/>
    <w:rsid w:val="00496721"/>
    <w:rsid w:val="004B6FDD"/>
    <w:rsid w:val="004D62B4"/>
    <w:rsid w:val="00524BD7"/>
    <w:rsid w:val="005E5026"/>
    <w:rsid w:val="005E6DC6"/>
    <w:rsid w:val="005E6E07"/>
    <w:rsid w:val="00682EC9"/>
    <w:rsid w:val="00685B5D"/>
    <w:rsid w:val="006E5692"/>
    <w:rsid w:val="006F3563"/>
    <w:rsid w:val="007106E7"/>
    <w:rsid w:val="007934B6"/>
    <w:rsid w:val="007B0336"/>
    <w:rsid w:val="007F22D0"/>
    <w:rsid w:val="00811F18"/>
    <w:rsid w:val="008A4381"/>
    <w:rsid w:val="008C3C07"/>
    <w:rsid w:val="0095742C"/>
    <w:rsid w:val="00961F42"/>
    <w:rsid w:val="009C38D8"/>
    <w:rsid w:val="00A4731B"/>
    <w:rsid w:val="00A64BDC"/>
    <w:rsid w:val="00C31B2A"/>
    <w:rsid w:val="00C85F4F"/>
    <w:rsid w:val="00CD4FA6"/>
    <w:rsid w:val="00F10E1F"/>
    <w:rsid w:val="00F456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185AE"/>
  <w15:chartTrackingRefBased/>
  <w15:docId w15:val="{3FA4E57D-41D0-0340-8096-CE1D60948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5B5D"/>
    <w:pPr>
      <w:tabs>
        <w:tab w:val="center" w:pos="4513"/>
        <w:tab w:val="right" w:pos="9026"/>
      </w:tabs>
    </w:pPr>
  </w:style>
  <w:style w:type="character" w:customStyle="1" w:styleId="HeaderChar">
    <w:name w:val="Header Char"/>
    <w:basedOn w:val="DefaultParagraphFont"/>
    <w:link w:val="Header"/>
    <w:uiPriority w:val="99"/>
    <w:rsid w:val="00685B5D"/>
  </w:style>
  <w:style w:type="paragraph" w:styleId="Footer">
    <w:name w:val="footer"/>
    <w:basedOn w:val="Normal"/>
    <w:link w:val="FooterChar"/>
    <w:uiPriority w:val="99"/>
    <w:unhideWhenUsed/>
    <w:rsid w:val="00685B5D"/>
    <w:pPr>
      <w:tabs>
        <w:tab w:val="center" w:pos="4513"/>
        <w:tab w:val="right" w:pos="9026"/>
      </w:tabs>
    </w:pPr>
  </w:style>
  <w:style w:type="character" w:customStyle="1" w:styleId="FooterChar">
    <w:name w:val="Footer Char"/>
    <w:basedOn w:val="DefaultParagraphFont"/>
    <w:link w:val="Footer"/>
    <w:uiPriority w:val="99"/>
    <w:rsid w:val="00685B5D"/>
  </w:style>
  <w:style w:type="paragraph" w:styleId="Title">
    <w:name w:val="Title"/>
    <w:basedOn w:val="Normal"/>
    <w:next w:val="Normal"/>
    <w:link w:val="TitleChar"/>
    <w:uiPriority w:val="10"/>
    <w:qFormat/>
    <w:rsid w:val="008A438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438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76F19-D149-4DAB-B920-BB8C2BA28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31</Pages>
  <Words>5643</Words>
  <Characters>32170</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O'Connor, Caroline (INFANT)</dc:creator>
  <cp:keywords/>
  <dc:description/>
  <cp:lastModifiedBy>O'Connor, Caroline (INFANT)</cp:lastModifiedBy>
  <cp:revision>14</cp:revision>
  <cp:lastPrinted>2022-03-24T13:47:00Z</cp:lastPrinted>
  <dcterms:created xsi:type="dcterms:W3CDTF">2022-03-28T09:30:00Z</dcterms:created>
  <dcterms:modified xsi:type="dcterms:W3CDTF">2022-09-26T13:23:00Z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