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GROUP DISCUSSION CASES</w:t>
      </w:r>
    </w:p>
    <w:p w:rsidR="00000000" w:rsidDel="00000000" w:rsidP="00000000" w:rsidRDefault="00000000" w:rsidRPr="00000000" w14:paraId="00000002">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CASE 1:</w:t>
      </w:r>
    </w:p>
    <w:p w:rsidR="00000000" w:rsidDel="00000000" w:rsidP="00000000" w:rsidRDefault="00000000" w:rsidRPr="00000000" w14:paraId="0000000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Patient is a 55-year-old Asian female, presenting to the emergency department with chest pain. Patient does not speak English, daughter is the primary historian. States the patient began experiencing left-sided chest pain an hour ago while at work. Describes the chest pain as “crushing” in sensation and rated the pain 9/10 (0=no pain, 10=worst pain of life). A co-worker called the ambulance, and the patient was given 324 mg ASA on the way to the emergency department. On arrival in the hospital, chest pain began to resolve, and the pain is now rated 1/10. Denies shortness of breath. She has experienced similar episodes with exertion previously, but never at this intensity. Patient is concerned that this chest pain may hinder her job performance which requires a moderate activity level. Further questioning of the patient's social history reveals that she works 3 jobs and is worried about attaining medical intervention due to lack of insurance and financial instability. She is also worried she may lose her job if she takes time off for an appointment as she works 7 days a week. Additionally, the patient endorses distress about being unable to communicate with medical professionals when her daughter is not present. Patient’s husband passed away a few years ago and she currently resides alone. Her daughter lives 2 hours away and states that her mother has limited social support.</w:t>
      </w:r>
    </w:p>
    <w:p w:rsidR="00000000" w:rsidDel="00000000" w:rsidP="00000000" w:rsidRDefault="00000000" w:rsidRPr="00000000" w14:paraId="00000005">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Temperature is 97.8F. Respiratory rate is 17. Pulse is 110. Blood pressure is 140/95. SpO2 is 97%. EKG reveals ST depression.</w:t>
      </w:r>
    </w:p>
    <w:p w:rsidR="00000000" w:rsidDel="00000000" w:rsidP="00000000" w:rsidRDefault="00000000" w:rsidRPr="00000000" w14:paraId="00000006">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Serial troponins within normal range</w:t>
      </w:r>
    </w:p>
    <w:p w:rsidR="00000000" w:rsidDel="00000000" w:rsidP="00000000" w:rsidRDefault="00000000" w:rsidRPr="00000000" w14:paraId="00000007">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Patient remains stable in the ED without active chest pain. She will be discharged with instructions for outpatient cardiac testing. Daughter informed and appointment was scheduled.</w:t>
      </w:r>
    </w:p>
    <w:p w:rsidR="00000000" w:rsidDel="00000000" w:rsidP="00000000" w:rsidRDefault="00000000" w:rsidRPr="00000000" w14:paraId="00000008">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year later the patient returns to the ED with active chest pain, jaw pain, and diaphoresis. Review of records shows that the patient was unable to attend her outpatient cardiac testing due to work and transportation barriers and has not received medical care since the initial encounter in the ED two years ago. EKG reveals STEMI, the catheterization team was informed, and patient was promptly taken into surgery. On stabilization the patient is upset and anxious about the cost of these interventions. </w:t>
      </w:r>
    </w:p>
    <w:p w:rsidR="00000000" w:rsidDel="00000000" w:rsidP="00000000" w:rsidRDefault="00000000" w:rsidRPr="00000000" w14:paraId="00000009">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SDOH factors were present in this case? What could have been done at the initial encounter to prevent the progression of patient’s cardiac disease? As a resident, how could you help ensure that the patient is able to receive the care they need after an encounter such as this one?</w:t>
      </w:r>
    </w:p>
    <w:p w:rsidR="00000000" w:rsidDel="00000000" w:rsidP="00000000" w:rsidRDefault="00000000" w:rsidRPr="00000000" w14:paraId="0000000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7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CASE 2: </w:t>
      </w:r>
    </w:p>
    <w:p w:rsidR="00000000" w:rsidDel="00000000" w:rsidP="00000000" w:rsidRDefault="00000000" w:rsidRPr="00000000" w14:paraId="0000000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Patient is a 32-year-old Caucasian woman presenting to the ED with right arm pain after falling down the stairs earlier today. Patient states she was carrying a basket of laundry down to the basement when she missed a step, resulting in the fall. She rates the arm pain 7/10 (0=no pain, 10=worst pain of life). Patient repeatedly says she is “stupid and always so clumsy.” She denies hitting her head, but mild bruising is noted on her left temporal region. The husband is present during the visit. The patient often looks at him prior to answering questions and he interrupts her answers to provide clarifications. Review of patient’s records shows frequent visits to the ED for similar encounters. The attending physician begins to suspect possible intimate partner violence and would like to ask the patient more questions without the husband present. While taking the patient to imaging, the physician attempts to ask the patient about her home atmosphere. She states tensions have been high lately due to her husband being laid off during the pandemic. She states he is often upset with her since she is no longer able to work due to disability. She repeats “feeling bad” and “like a burden” because she relies on him financially and feels she cannot contribute to their household. She states when he is really upset he can become physical, but he would never do anything to “really hurt” her. She reveals that he pushed her down the stairs today because he was upset at her for trying to make plans to see her sister. She does not want to get him in trouble with the authorities but feels desperate to talk to her family as she feels isolated at home. She states that she has tried to make wellness appointments for routine women’s health check-ups, but he has prevented her from attending and states that he must be present in the room for all interactions. She states that she would like to leave, but feels limited by her finances and believes that no one else will put up with her due to her disability.</w:t>
      </w:r>
    </w:p>
    <w:p w:rsidR="00000000" w:rsidDel="00000000" w:rsidP="00000000" w:rsidRDefault="00000000" w:rsidRPr="00000000" w14:paraId="0000000D">
      <w:pPr>
        <w:numPr>
          <w:ilvl w:val="0"/>
          <w:numId w:val="2"/>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SDOH factors should you consider as the resident physician in this case? What do you respond with next? What actions can you take to ensure the patient’s safety?</w:t>
      </w:r>
    </w:p>
    <w:p w:rsidR="00000000" w:rsidDel="00000000" w:rsidP="00000000" w:rsidRDefault="00000000" w:rsidRPr="00000000" w14:paraId="0000000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7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CASE 3: </w:t>
      </w:r>
    </w:p>
    <w:p w:rsidR="00000000" w:rsidDel="00000000" w:rsidP="00000000" w:rsidRDefault="00000000" w:rsidRPr="00000000" w14:paraId="0000001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Patient is a 33-year-old African American female presenting to the ED with a chief complaint of unconsciousness. EMS states that the patient was found unconscious on the side of the street and regained consciousness en route to the ED. Per EMS, the patient was febrile at 102.3F and had a SpO2 of 79%. She was subsequently placed on supplemental oxygen via nasal cannula. Patient endorsed chest pain, coughing, and short of breath. In the ED, she was examined and appeared to be in moderate distress. A malodorous scent was noted, EMS informed the team that the patient is currently homeless and that no past medical history was found in her records. Patient repeatedly yells out that she is in pain and cannot breathe. Doctors administered some medication, however the patient reports no relief of symptoms. The patient asked for help multiple times for the next few hours until a nurse from the following shift addressed her concerns. The patient is visibly upset with the nurse, stating that she has only been seen once by the team since arrival and that her symptoms are getting worse. She expresses that she has previously received poor care from medical professionals and feels they all believe she is a drug seeker. She states her mistrust in healthcare providers discouraged her from checking into the hospital 10 days ago when symptoms first became severe. The nurse appears empathetic and reassures the patient. The nurse reviews the patient’s EMR and finds that the patient has a history of sickle cell crisis and coronary artery disease. The nurse updates the attending physician. Patient’s test results reveal that she is positive for Covid-19. The patient needs to be placed on a ventilator, however due the shortage she was not. Patient now appears severely distressed and was admitted to the hospital. Two days later, the patient was placed on a ventilator, however her vitals were not improving and her condition began to further decline. Patient was declared deceased the following day. </w:t>
      </w:r>
    </w:p>
    <w:p w:rsidR="00000000" w:rsidDel="00000000" w:rsidP="00000000" w:rsidRDefault="00000000" w:rsidRPr="00000000" w14:paraId="00000011">
      <w:pPr>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SDOH factors should have been considered for this patient? What would you do differently in this case? </w:t>
      </w:r>
    </w:p>
    <w:p w:rsidR="00000000" w:rsidDel="00000000" w:rsidP="00000000" w:rsidRDefault="00000000" w:rsidRPr="00000000" w14:paraId="00000012">
      <w:pPr>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patient mentioned mistrust in the healthcare system, how would you empathize and reassure her, while attempting to regain that trust? </w:t>
      </w:r>
    </w:p>
    <w:p w:rsidR="00000000" w:rsidDel="00000000" w:rsidP="00000000" w:rsidRDefault="00000000" w:rsidRPr="00000000" w14:paraId="00000013">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