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18A34" w14:textId="77777777" w:rsidR="00D16174" w:rsidRPr="007C69BB" w:rsidRDefault="00D16174" w:rsidP="00D16174">
      <w:pPr>
        <w:spacing w:line="360" w:lineRule="auto"/>
        <w:jc w:val="both"/>
        <w:outlineLvl w:val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Extended Data Figures</w:t>
      </w: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14:paraId="0E1F99C7" w14:textId="77777777" w:rsidR="00D16174" w:rsidRPr="007C69BB" w:rsidRDefault="00D16174" w:rsidP="00D1617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5D7B1974" wp14:editId="568C6C54">
            <wp:extent cx="3225800" cy="1638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B1333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Extended Data Fig. 1|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Verstraetearchaeial communities were widely detected in numerous enrichments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The enrichments were initially established from oily sludge or oil-produced water and incubated with various substrates such as acetate, propionate, butyrate, alkanes, and oil at temperatures ranging from 25 °C to 75 °C. Alkanes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ix includes </w:t>
      </w:r>
      <w:r w:rsidRPr="0041448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-docosane, </w:t>
      </w:r>
      <w:r w:rsidRPr="0041448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-hexadecylcyclohexane, and </w:t>
      </w:r>
      <w:r w:rsidRPr="0041448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-hexadecylbenzene. The blank represents no enrichments performed on these conditions. Abundance 20, 40, and 60 show the relative abundance of Verstraetearchaeial populations in total archaea at 20%, 40%, and 60% by 16S rRNA gene amplicon sequencing.</w:t>
      </w:r>
    </w:p>
    <w:p w14:paraId="59FC764D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5533BAB" w14:textId="77777777" w:rsidR="00D16174" w:rsidRPr="007C69BB" w:rsidRDefault="00D16174" w:rsidP="00D1617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424AFA6" wp14:editId="6E736B0A">
            <wp:extent cx="3239770" cy="510476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51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4E4D7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Extended Data Fig. 2|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Consecutive subcultures in the Hungate tubes amended with methanol as a substrate to eliminate </w:t>
      </w:r>
      <w:r w:rsidRPr="007C69B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Methanoculleus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7C69BB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recptaculi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(Mcl).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Culture-1,2,3 represent triplicate tubes used for subcultures. The arrows indicate the subculture points, the subculture dilution varied from 0.1%-10%. Copy numbers of LWZ-6 and Mcl were determined by qPCR with the primers MSR4F/MSR4R and ZC2F/ZC2R targeting their 16S rRNA genes.</w:t>
      </w:r>
    </w:p>
    <w:p w14:paraId="136BDE28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2C36540A" w14:textId="77777777" w:rsidR="00D16174" w:rsidRPr="007C69BB" w:rsidRDefault="00D16174" w:rsidP="00D16174">
      <w:pPr>
        <w:spacing w:line="36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5CDE4283" wp14:editId="55AA7A60">
            <wp:extent cx="3098800" cy="2057400"/>
            <wp:effectExtent l="0" t="0" r="0" b="0"/>
            <wp:docPr id="13" name="图片 13" descr="图片包含 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包含 图标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2BD41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Extended Data Fig. 3|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The microbial community compositions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of the co-culture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during 5 consecutive transfer incubations.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relative abundance of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strain LWZ-6 and CY-2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was determined by 16S rRNA gene amplicon sequencing using the primer 515F/806R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&lt;EndNote&gt;&lt;Cite&gt;&lt;Author&gt;Caporaso&lt;/Author&gt;&lt;Year&gt;2011&lt;/Year&gt;&lt;RecNum&gt;27&lt;/RecNum&gt;&lt;DisplayText&gt;&lt;style face="superscript"&gt;61&lt;/style&gt;&lt;/DisplayText&gt;&lt;record&gt;&lt;rec-number&gt;27&lt;/rec-number&gt;&lt;foreign-keys&gt;&lt;key app="EN" db-id="epdrx9pz7tfrpneztzixerzjd2d9sfdpxffr" timestamp="1667895385"&gt;27&lt;/key&gt;&lt;/foreign-keys&gt;&lt;ref-type name="Journal Article"&gt;17&lt;/ref-type&gt;&lt;contributors&gt;&lt;authors&gt;&lt;author&gt;Caporaso, J. Gregory&lt;/author&gt;&lt;author&gt;Lauber, Christian L.&lt;/author&gt;&lt;author&gt;Walters, William A.&lt;/author&gt;&lt;author&gt;Berg-Lyons, Donna&lt;/author&gt;&lt;author&gt;Lozupone, Catherine A.&lt;/author&gt;&lt;author&gt;Turnbaugh, Peter J.&lt;/author&gt;&lt;author&gt;Fierer, Noah&lt;/author&gt;&lt;author&gt;Knight, Rob&lt;/author&gt;&lt;/authors&gt;&lt;/contributors&gt;&lt;titles&gt;&lt;title&gt;Global patterns of 16S rRNA diversity at a depth of millions of sequences per sample&lt;/title&gt;&lt;secondary-title&gt;Proceedings of the National Academy of Sciences&lt;/secondary-title&gt;&lt;/titles&gt;&lt;periodical&gt;&lt;full-title&gt;Proceedings of the National Academy of Sciences&lt;/full-title&gt;&lt;abbr-1&gt;P. Natl Acad. Sci. USA&lt;/abbr-1&gt;&lt;abbr-2&gt;P. Natl Acad. Sci. USA&lt;/abbr-2&gt;&lt;/periodical&gt;&lt;pages&gt;4516-4522&lt;/pages&gt;&lt;volume&gt;108&lt;/volume&gt;&lt;number&gt;supplement_1&lt;/number&gt;&lt;dates&gt;&lt;year&gt;2011&lt;/year&gt;&lt;/dates&gt;&lt;urls&gt;&lt;related-urls&gt;&lt;url&gt;https://www.pnas.org/doi/abs/10.1073/pnas.1000080107&lt;/url&gt;&lt;/related-urls&gt;&lt;/urls&gt;&lt;/record&gt;&lt;/Cite&gt;&lt;/EndNote&gt;</w:instrTex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Pr="00CF0B38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61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samples in each generation were collected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from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the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cultures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grown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</w:t>
      </w:r>
      <w:r w:rsidRPr="00C712B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exponential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phase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of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methane production. </w:t>
      </w:r>
    </w:p>
    <w:p w14:paraId="0A63343E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D7E8E5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680E5FC6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A7D0CD2" w14:textId="77777777" w:rsidR="00D16174" w:rsidRPr="007C69BB" w:rsidRDefault="00D16174" w:rsidP="00D1617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0825861A" wp14:editId="22964307">
            <wp:extent cx="3238500" cy="3238500"/>
            <wp:effectExtent l="0" t="0" r="0" b="0"/>
            <wp:docPr id="10" name="图片 10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包含 背景图案&#10;&#10;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17840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Extended Data Fig. 4|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Microscopy observation of the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Verstraetearchaeial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co-culture. a, d,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CARD-FISH showing cells hybridized with nucleotide probes that target archaea ARCH-915 (green) and bacteria EUB-338 (red).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b, e,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Fluorescence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images hybridized with nucleotide probes that target archaea ARCH-915 (green),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c, f,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fluorescence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images hybridized with nucleotide probes that target bacteria EUB-338 (red).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g, h,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TEM showing ultrathin section of the co-culture, the black arrows are strain LWZ-6.</w:t>
      </w:r>
    </w:p>
    <w:p w14:paraId="084F36A6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1F03A78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8000853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44C463A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D2ECC07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5601C9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9962421" wp14:editId="0FF4F5DC">
            <wp:extent cx="5274310" cy="2537460"/>
            <wp:effectExtent l="0" t="0" r="0" b="2540"/>
            <wp:docPr id="8" name="图片 8" descr="黑暗中的灯光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黑暗中的灯光&#10;&#10;低可信度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F3C4F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Extended Data Fig. 5|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Methane activity and growth dynamics of the Verstraetearchaeial co-culture.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 methane production (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a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), methanol consumption (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b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), H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change (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c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), copies numbers of strain LWZ-6 (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d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), and copies numbers of bacteria (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e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changes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in the 50 mL fresh medium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T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hree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groups with different substrates were set up: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0.5 g L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yeast extract (YE)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0.5 g L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YE, 10 mM methanol and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10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kPa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softHyphen/>
      </w:r>
      <w:r w:rsidRPr="000A2C21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YE + methanol + H</w:t>
      </w:r>
      <w:r w:rsidRPr="000A2C21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0A2C21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 without substrates addition, YE (-)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. All symbols represent means of three individual incubations; error bars represent SD of triplicates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the invisible error bars are the ones smaller than </w:t>
      </w:r>
      <w:r w:rsidRPr="000A2C21">
        <w:rPr>
          <w:rFonts w:ascii="Times New Roman" w:hAnsi="Times New Roman" w:cs="Times New Roman"/>
          <w:color w:val="000000" w:themeColor="text1"/>
          <w:sz w:val="20"/>
          <w:szCs w:val="20"/>
        </w:rPr>
        <w:t>symbols.</w:t>
      </w:r>
    </w:p>
    <w:p w14:paraId="670976B1" w14:textId="77777777" w:rsidR="00D16174" w:rsidRPr="000A2C21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11B55E4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40BAF3C1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4388B3BE" wp14:editId="6E644A0D">
            <wp:extent cx="5274310" cy="1665605"/>
            <wp:effectExtent l="0" t="0" r="0" b="0"/>
            <wp:docPr id="3" name="图片 3" descr="黑暗中的灯光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黑暗中的灯光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60A8E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Extended Data Fig. 6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| </w:t>
      </w:r>
      <w:r w:rsidRPr="007C69BB">
        <w:rPr>
          <w:rStyle w:val="Heading5Char"/>
          <w:color w:val="000000" w:themeColor="text1"/>
          <w:sz w:val="20"/>
          <w:szCs w:val="20"/>
        </w:rPr>
        <w:t>The chang</w:t>
      </w:r>
      <w:r w:rsidRPr="00DC3072">
        <w:rPr>
          <w:rStyle w:val="Heading5Char"/>
          <w:color w:val="000000" w:themeColor="text1"/>
          <w:sz w:val="20"/>
          <w:szCs w:val="20"/>
        </w:rPr>
        <w:t xml:space="preserve">es </w:t>
      </w:r>
      <w:r w:rsidRPr="00DC3072">
        <w:rPr>
          <w:rStyle w:val="Heading5Char"/>
          <w:rFonts w:eastAsiaTheme="minorEastAsia"/>
          <w:color w:val="000000" w:themeColor="text1"/>
          <w:sz w:val="20"/>
          <w:szCs w:val="20"/>
        </w:rPr>
        <w:t xml:space="preserve">of </w:t>
      </w:r>
      <w:r>
        <w:rPr>
          <w:rStyle w:val="Heading5Char"/>
          <w:rFonts w:eastAsiaTheme="minorEastAsia"/>
          <w:color w:val="000000" w:themeColor="text1"/>
          <w:sz w:val="20"/>
          <w:szCs w:val="20"/>
        </w:rPr>
        <w:t xml:space="preserve">the </w:t>
      </w:r>
      <w:r w:rsidRPr="00DC3072">
        <w:rPr>
          <w:rStyle w:val="Heading5Char"/>
          <w:color w:val="000000" w:themeColor="text1"/>
          <w:sz w:val="20"/>
          <w:szCs w:val="20"/>
        </w:rPr>
        <w:t>ca</w:t>
      </w:r>
      <w:r w:rsidRPr="007C69BB">
        <w:rPr>
          <w:rStyle w:val="Heading5Char"/>
          <w:color w:val="000000" w:themeColor="text1"/>
          <w:sz w:val="20"/>
          <w:szCs w:val="20"/>
        </w:rPr>
        <w:t>rbon isotope composition of CH</w:t>
      </w:r>
      <w:r w:rsidRPr="007C69BB">
        <w:rPr>
          <w:rStyle w:val="Heading5Char"/>
          <w:color w:val="000000" w:themeColor="text1"/>
          <w:sz w:val="20"/>
          <w:szCs w:val="20"/>
          <w:vertAlign w:val="subscript"/>
        </w:rPr>
        <w:t>4</w:t>
      </w:r>
      <w:r w:rsidRPr="007C69BB">
        <w:rPr>
          <w:rStyle w:val="Heading5Char"/>
          <w:color w:val="000000" w:themeColor="text1"/>
          <w:sz w:val="20"/>
          <w:szCs w:val="20"/>
        </w:rPr>
        <w:t xml:space="preserve"> (a) and CO</w:t>
      </w:r>
      <w:r w:rsidRPr="007C69BB">
        <w:rPr>
          <w:rStyle w:val="Heading5Char"/>
          <w:color w:val="000000" w:themeColor="text1"/>
          <w:sz w:val="20"/>
          <w:szCs w:val="20"/>
          <w:vertAlign w:val="subscript"/>
        </w:rPr>
        <w:t>2</w:t>
      </w:r>
      <w:r w:rsidRPr="007C69BB">
        <w:rPr>
          <w:rStyle w:val="Heading5Char"/>
          <w:color w:val="000000" w:themeColor="text1"/>
          <w:sz w:val="20"/>
          <w:szCs w:val="20"/>
        </w:rPr>
        <w:t xml:space="preserve"> (b).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Verstraetearchaeial co-culture was incubated with initial different ratios (1, 2, 4, and 8%) of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13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C-methanol addition. The determined content of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13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C-labeled methanol was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1.76 ± 0.01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%,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2.3 ± 0.10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)%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3.65 ± 0.08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%, and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5.98 ± 0.79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% corresponding to the theoretical content of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13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C-labeled methanol addition of 1, 2, 4, and 8%.</w:t>
      </w:r>
    </w:p>
    <w:p w14:paraId="516FC273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47839FF3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F9C15E1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002218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28C5E4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93C8722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218EBE3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11E1058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965F89A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7FF16B8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176477" w14:textId="77777777" w:rsidR="00D16174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75F7FB" w14:textId="77777777" w:rsidR="00D16174" w:rsidRPr="006C7CAF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1879C03F" wp14:editId="11D0FD8B">
            <wp:extent cx="5274310" cy="29610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72E5A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Extended Data Fig. 7|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The physiological properties of strain LWZ-6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C1-methylated compounds utilization,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growth factors,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Temperature,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pH, 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e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, NaCl tolerance concentration of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Verstraetearchaeia co-culture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. µ represents the specific growth rate of strain LWZ-6 or the specific methane production. YE: yeast extract, CA: casamino acids, ND indicates no growth of strain LWZ-6 or methane detected. All symbols represent means of three individual incubations, error bars represent SD of triplicates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the invisible error bars are the ones smaller than </w:t>
      </w:r>
      <w:r w:rsidRPr="000A2C21">
        <w:rPr>
          <w:rFonts w:ascii="Times New Roman" w:hAnsi="Times New Roman" w:cs="Times New Roman"/>
          <w:color w:val="000000" w:themeColor="text1"/>
          <w:sz w:val="20"/>
          <w:szCs w:val="20"/>
        </w:rPr>
        <w:t>symbols.</w:t>
      </w:r>
    </w:p>
    <w:p w14:paraId="427A0830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98FCF1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2C8BC8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DFB5683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32DE25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0810356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069E88A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0AB7FF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8417E84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39F4F5D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1B49294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76811E7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E83B876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E487623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CE8EC83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EC64896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7DB8B04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C710147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4ADF0E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lastRenderedPageBreak/>
        <w:t>E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xtended Data Table 1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| Growth of LWZ-6 when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Verstraetearchaeia co-culture was incubated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with different substrates.</w:t>
      </w:r>
    </w:p>
    <w:tbl>
      <w:tblPr>
        <w:tblpPr w:leftFromText="180" w:rightFromText="180" w:vertAnchor="text" w:tblpXSpec="center" w:tblpY="1"/>
        <w:tblOverlap w:val="never"/>
        <w:tblW w:w="8348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9"/>
        <w:gridCol w:w="1470"/>
        <w:gridCol w:w="1420"/>
        <w:gridCol w:w="1276"/>
        <w:gridCol w:w="992"/>
        <w:gridCol w:w="1276"/>
        <w:gridCol w:w="835"/>
      </w:tblGrid>
      <w:tr w:rsidR="00D16174" w:rsidRPr="007C69BB" w14:paraId="069965D5" w14:textId="77777777" w:rsidTr="00781473">
        <w:trPr>
          <w:trHeight w:val="982"/>
        </w:trPr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5BE2E5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Culture name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1C379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Substrates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8E8CBB" w14:textId="77777777" w:rsidR="00D16174" w:rsidRPr="007C69BB" w:rsidRDefault="00D16174" w:rsidP="0078147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Initial </w:t>
            </w:r>
          </w:p>
          <w:p w14:paraId="5DB99DBA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LWZ-6 copy numbers mL</w:t>
            </w: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E4C07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Final LWZ-6 copy numbers mL</w:t>
            </w: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B84B2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Growth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28F529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Methane detected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51EA60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Time (Day)</w:t>
            </w:r>
          </w:p>
        </w:tc>
      </w:tr>
      <w:tr w:rsidR="00D16174" w:rsidRPr="007C69BB" w14:paraId="6B009377" w14:textId="77777777" w:rsidTr="00781473">
        <w:trPr>
          <w:trHeight w:val="701"/>
        </w:trPr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E440A5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470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90D07B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YE+10 mM Methanol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9AF705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3.10E+04</w:t>
            </w:r>
          </w:p>
          <w:p w14:paraId="0A0349B8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1.78E+04</w:t>
            </w:r>
          </w:p>
          <w:p w14:paraId="3B2FD59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1A8BF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 xml:space="preserve">1.16E+09 </w:t>
            </w:r>
          </w:p>
          <w:p w14:paraId="67536547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2.69E+08</w:t>
            </w:r>
          </w:p>
          <w:p w14:paraId="05612FFC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7A8C31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61361B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3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65587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</w:tr>
      <w:tr w:rsidR="00D16174" w:rsidRPr="007C69BB" w14:paraId="31F3BB8C" w14:textId="77777777" w:rsidTr="00781473">
        <w:trPr>
          <w:trHeight w:val="458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263731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YE-5</w:t>
            </w:r>
            <w:r w:rsidRPr="00F349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200920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0ADE8D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4.79E+04</w:t>
            </w:r>
          </w:p>
          <w:p w14:paraId="11089D78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1.71E+04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DBAB2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1.03E+06</w:t>
            </w:r>
          </w:p>
          <w:p w14:paraId="623FF7AF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5.21E+05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DD72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04DB0C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54454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</w:tr>
      <w:tr w:rsidR="00D16174" w:rsidRPr="007C69BB" w14:paraId="32796A29" w14:textId="77777777" w:rsidTr="00781473">
        <w:trPr>
          <w:trHeight w:val="458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6EA739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YEB-5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122CD8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 +BES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4F2D1E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2.81E+04</w:t>
            </w:r>
          </w:p>
          <w:p w14:paraId="528298C9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1.16E+04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2C3C65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2.25E+04</w:t>
            </w:r>
          </w:p>
          <w:p w14:paraId="7715E5AD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5.62E+03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908C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24F33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552501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</w:tr>
      <w:tr w:rsidR="00D16174" w:rsidRPr="007C69BB" w14:paraId="1FFC1383" w14:textId="77777777" w:rsidTr="00781473">
        <w:trPr>
          <w:trHeight w:val="701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EA75B7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YE-0.5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B2F0FB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D39EA2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8.12E+04</w:t>
            </w:r>
          </w:p>
          <w:p w14:paraId="63797156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FDCAD5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6.42E+05</w:t>
            </w:r>
          </w:p>
          <w:p w14:paraId="575B1802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7.21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E+05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B4DB44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4CB80A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3D2689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</w:tr>
      <w:tr w:rsidR="00D16174" w:rsidRPr="007C69BB" w14:paraId="26F2EE69" w14:textId="77777777" w:rsidTr="00781473">
        <w:trPr>
          <w:trHeight w:val="701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555D8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Acetate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3AFD5C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 +20mM Acetate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168D9C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6.31E+04</w:t>
            </w:r>
          </w:p>
          <w:p w14:paraId="604375AF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3.56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069684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7.63E+05</w:t>
            </w:r>
          </w:p>
          <w:p w14:paraId="72C8F48E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4.26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E+05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5AEB0B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F7B76D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448D70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</w:tr>
      <w:tr w:rsidR="00D16174" w:rsidRPr="007C69BB" w14:paraId="702FE43A" w14:textId="77777777" w:rsidTr="00781473">
        <w:trPr>
          <w:trHeight w:val="701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B0FB33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Glucose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A1B130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YE+20 mM Glucose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175A3A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5.30E+05</w:t>
            </w:r>
          </w:p>
          <w:p w14:paraId="08ED2A1B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1.12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E+05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7508C8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7.44E+05</w:t>
            </w:r>
          </w:p>
          <w:p w14:paraId="5DDE9242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2.31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E+05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9DD142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719E4D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2DB31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</w:tr>
      <w:tr w:rsidR="00D16174" w:rsidRPr="007C69BB" w14:paraId="3F8302EE" w14:textId="77777777" w:rsidTr="00781473">
        <w:trPr>
          <w:trHeight w:val="982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5387F8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Pyruvate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941B8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 +20 mM Pyruvate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F0A2D8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7.63E+04</w:t>
            </w:r>
          </w:p>
          <w:p w14:paraId="75A41706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5.73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144A3A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1.08E+06</w:t>
            </w:r>
          </w:p>
          <w:p w14:paraId="2C704F17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3.93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E+06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96EBC9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E0745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DBB387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</w:tr>
      <w:tr w:rsidR="00D16174" w:rsidRPr="007C69BB" w14:paraId="7B46797C" w14:textId="77777777" w:rsidTr="00781473">
        <w:trPr>
          <w:trHeight w:val="982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1449D7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YB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618DBA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 + 10 mM BES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87037E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1.77E+04</w:t>
            </w:r>
          </w:p>
          <w:p w14:paraId="389DDA55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7.00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E+03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CDB564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1.97E+04</w:t>
            </w:r>
          </w:p>
          <w:p w14:paraId="60B46DE1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1.32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E8458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C112E1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E27B7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</w:tr>
      <w:tr w:rsidR="00D16174" w:rsidRPr="007C69BB" w14:paraId="4268A9D8" w14:textId="77777777" w:rsidTr="00781473">
        <w:trPr>
          <w:trHeight w:val="701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AF7A5D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YAB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F6266A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YE+ 4 mM 20 AA mix</w:t>
            </w:r>
            <w:r w:rsidRPr="00F349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+10 mM BES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2C882C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7.53E+04</w:t>
            </w:r>
          </w:p>
          <w:p w14:paraId="6070EDC1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5DE2FF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3.51E+04</w:t>
            </w:r>
          </w:p>
          <w:p w14:paraId="17DA4155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2.70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09148D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662151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18EDD3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</w:tr>
      <w:tr w:rsidR="00D16174" w:rsidRPr="007C69BB" w14:paraId="1B3A30EC" w14:textId="77777777" w:rsidTr="00781473">
        <w:trPr>
          <w:trHeight w:val="982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48966A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YCB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BF3D45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casamino acids +10 mM BES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9E54F6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2.77E+04</w:t>
            </w:r>
          </w:p>
          <w:p w14:paraId="132E337E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1.44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7A1F3E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5.05E+04</w:t>
            </w:r>
          </w:p>
          <w:p w14:paraId="5E0D8FBF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2.81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5086E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5410B4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11997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</w:tr>
      <w:tr w:rsidR="00D16174" w:rsidRPr="007C69BB" w14:paraId="08EED3E3" w14:textId="77777777" w:rsidTr="00781473">
        <w:trPr>
          <w:trHeight w:val="982"/>
        </w:trPr>
        <w:tc>
          <w:tcPr>
            <w:tcW w:w="107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737F6A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YHB</w:t>
            </w:r>
          </w:p>
        </w:tc>
        <w:tc>
          <w:tcPr>
            <w:tcW w:w="147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EBD4E5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g L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keratin hydrolysates + 10 mM BES</w:t>
            </w:r>
          </w:p>
        </w:tc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532D0B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4.81E+04</w:t>
            </w:r>
          </w:p>
          <w:p w14:paraId="16F3EB0C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3.22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E+04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8CDBFD" w14:textId="77777777" w:rsidR="00D16174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E04E55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6.87E+04</w:t>
            </w:r>
          </w:p>
          <w:p w14:paraId="2C29C90E" w14:textId="77777777" w:rsidR="00D16174" w:rsidRPr="007C69BB" w:rsidRDefault="00D16174" w:rsidP="00781473">
            <w:pP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</w:t>
            </w:r>
            <w:r w:rsidRPr="007C69BB">
              <w:rPr>
                <w:rFonts w:ascii="Times New Roman" w:eastAsia="DengXi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7C69BB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1.98E+04</w:t>
            </w:r>
          </w:p>
          <w:p w14:paraId="5A12DE13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DE5D64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17AAE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BC2546" w14:textId="77777777" w:rsidR="00D16174" w:rsidRPr="007C69BB" w:rsidRDefault="00D16174" w:rsidP="0078147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69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</w:tr>
    </w:tbl>
    <w:p w14:paraId="4D435CD8" w14:textId="77777777" w:rsidR="00D16174" w:rsidRPr="007C69BB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ll incubations were performed in triplicate. </w:t>
      </w:r>
      <w:r w:rsidRPr="009412F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c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opy numbers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were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determined by q</w:t>
      </w:r>
      <w:r w:rsidRPr="007C69BB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P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CR of the </w:t>
      </w:r>
      <w:r w:rsidRPr="007C69BB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mcrA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gene of strain LWZ-6.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412F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7C69B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20 AA mix is 20 amino acids mix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(Detailed amino acids mix compositions are listed in Methods)</w:t>
      </w:r>
      <w:r w:rsidRPr="007C69B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9412F6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m</w:t>
      </w:r>
      <w:r w:rsidRPr="007C69B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ethanol was detected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when Verstraetearchaeia co-culture was incubated </w:t>
      </w:r>
      <w:r w:rsidRPr="007C69B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in the medium with 5 g L</w:t>
      </w:r>
      <w:r w:rsidRPr="007C69BB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 w:rsidRPr="007C69B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yeast extract.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+ means growth or methane detected; – means no growth and methane was detected.</w:t>
      </w:r>
    </w:p>
    <w:p w14:paraId="2C4D98D8" w14:textId="77777777" w:rsidR="00D16174" w:rsidRPr="00F349F4" w:rsidRDefault="00D16174" w:rsidP="00D161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7ED7029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199B6A02" wp14:editId="7A3E7E27">
            <wp:extent cx="5274310" cy="2573655"/>
            <wp:effectExtent l="0" t="0" r="0" b="4445"/>
            <wp:docPr id="12" name="图片 12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地图&#10;&#10;描述已自动生成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498A2" w14:textId="77777777" w:rsidR="00D16174" w:rsidRPr="007C69BB" w:rsidRDefault="00D16174" w:rsidP="00D16174">
      <w:pPr>
        <w:spacing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7C69B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Extended Data Fig. 8|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Global distribution of Verstraetearchae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ia</w:t>
      </w:r>
      <w:r w:rsidRPr="007C69B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in different biotopes.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bold circles represent the sampling locations of Verstraetearchaeial MAGs. The numbers of the genomes in environments are anaerobic digester: 5, groundwater: 3, freshwater: 1, hot spring: 36, hydrothermal sediment: 10, petroleum field: 4, wetland: 1. 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>The triangles represent Verstraetearchae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ales</w: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16S rRNA gene sequence derived from IMNGs (Detailed information was listed in Supplementary Table 5). </w:t>
      </w:r>
    </w:p>
    <w:p w14:paraId="04903A20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1284BD" w14:textId="77777777" w:rsidR="00D16174" w:rsidRPr="007C69BB" w:rsidRDefault="00D16174" w:rsidP="00D1617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EN.REFLIST </w:instrText>
      </w:r>
      <w:r w:rsidRPr="007C69BB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</w:p>
    <w:p w14:paraId="60E9696C" w14:textId="77777777" w:rsidR="00755780" w:rsidRDefault="00755780"/>
    <w:sectPr w:rsidR="0075578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174"/>
    <w:rsid w:val="00755780"/>
    <w:rsid w:val="00D1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0463"/>
  <w15:chartTrackingRefBased/>
  <w15:docId w15:val="{BD8199F9-7521-4E1F-A4C1-90D0F07AA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174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16174"/>
    <w:pPr>
      <w:keepNext/>
      <w:keepLines/>
      <w:spacing w:before="280" w:after="290" w:line="376" w:lineRule="auto"/>
      <w:outlineLvl w:val="4"/>
    </w:pPr>
    <w:rPr>
      <w:rFonts w:ascii="Times New Roman" w:eastAsia="Calibri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D16174"/>
    <w:rPr>
      <w:rFonts w:ascii="Times New Roman" w:eastAsia="Calibri" w:hAnsi="Times New Roman" w:cs="Times New Roman"/>
      <w:b/>
      <w:bCs/>
      <w:sz w:val="28"/>
      <w:szCs w:val="2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16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1040</Words>
  <Characters>5934</Characters>
  <Application>Microsoft Office Word</Application>
  <DocSecurity>0</DocSecurity>
  <Lines>49</Lines>
  <Paragraphs>13</Paragraphs>
  <ScaleCrop>false</ScaleCrop>
  <Company>Springer Nature</Company>
  <LinksUpToDate>false</LinksUpToDate>
  <CharactersWithSpaces>6961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2023-02-14T05:31:00Z</dcterms:created>
  <dcterms:modified xsi:type="dcterms:W3CDTF">2023-02-14T05:32:00Z</dcterms:modified>
</cp:coreProperties>
</file>