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6806C" w14:textId="77777777" w:rsidR="00674847" w:rsidRDefault="00674847" w:rsidP="00674847">
      <w:pPr>
        <w:pStyle w:val="MDPI62BackMatter0"/>
        <w:spacing w:after="0" w:line="480" w:lineRule="auto"/>
        <w:ind w:left="0"/>
        <w:contextualSpacing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b/>
          <w:bCs/>
          <w:sz w:val="24"/>
          <w:szCs w:val="28"/>
        </w:rPr>
        <w:t>Figure S</w:t>
      </w:r>
      <w:r>
        <w:rPr>
          <w:rFonts w:ascii="Times New Roman" w:eastAsiaTheme="minorEastAsia" w:hAnsi="Times New Roman"/>
          <w:b/>
          <w:bCs/>
          <w:sz w:val="24"/>
          <w:szCs w:val="28"/>
          <w:lang w:eastAsia="zh-CN"/>
        </w:rPr>
        <w:t>4</w:t>
      </w:r>
      <w:r>
        <w:rPr>
          <w:rFonts w:ascii="Times New Roman" w:hAnsi="Times New Roman"/>
          <w:sz w:val="24"/>
          <w:szCs w:val="28"/>
        </w:rPr>
        <w:t>. Comparison of the expression of different classes of lncRNAs. According to the relative position with the nearest protein-coding genes, lncRNAs were classified as antisense (overlap), intronic (within intron regions), divergent/convergent (within 1 kb up- or down-stream) and intergenic lncRNAs (&gt; 1 kb distant).</w:t>
      </w:r>
    </w:p>
    <w:p w14:paraId="6F325DFA" w14:textId="77777777" w:rsidR="003C5357" w:rsidRPr="00674847" w:rsidRDefault="003C5357"/>
    <w:sectPr w:rsidR="003C5357" w:rsidRPr="006748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7F2299" w14:textId="77777777" w:rsidR="00574ACA" w:rsidRDefault="00574ACA" w:rsidP="00674847">
      <w:r>
        <w:separator/>
      </w:r>
    </w:p>
  </w:endnote>
  <w:endnote w:type="continuationSeparator" w:id="0">
    <w:p w14:paraId="13CC8062" w14:textId="77777777" w:rsidR="00574ACA" w:rsidRDefault="00574ACA" w:rsidP="006748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C9B359" w14:textId="77777777" w:rsidR="00574ACA" w:rsidRDefault="00574ACA" w:rsidP="00674847">
      <w:r>
        <w:separator/>
      </w:r>
    </w:p>
  </w:footnote>
  <w:footnote w:type="continuationSeparator" w:id="0">
    <w:p w14:paraId="61D5EFA2" w14:textId="77777777" w:rsidR="00574ACA" w:rsidRDefault="00574ACA" w:rsidP="006748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68E"/>
    <w:rsid w:val="003C5357"/>
    <w:rsid w:val="004B568E"/>
    <w:rsid w:val="00574ACA"/>
    <w:rsid w:val="00674847"/>
    <w:rsid w:val="0070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010725AF-9349-427E-A416-6C44A0DE0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48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48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48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4847"/>
    <w:rPr>
      <w:sz w:val="18"/>
      <w:szCs w:val="18"/>
    </w:rPr>
  </w:style>
  <w:style w:type="character" w:customStyle="1" w:styleId="MDPI62BackMatter">
    <w:name w:val="MDPI_6.2_BackMatter 字符"/>
    <w:basedOn w:val="a0"/>
    <w:link w:val="MDPI62BackMatter0"/>
    <w:locked/>
    <w:rsid w:val="00674847"/>
    <w:rPr>
      <w:rFonts w:ascii="Palatino Linotype" w:eastAsia="Times New Roman" w:hAnsi="Palatino Linotype" w:cs="Times New Roman"/>
      <w:color w:val="000000"/>
      <w:kern w:val="0"/>
      <w:sz w:val="18"/>
      <w:szCs w:val="20"/>
      <w:lang w:eastAsia="en-US" w:bidi="en-US"/>
    </w:rPr>
  </w:style>
  <w:style w:type="paragraph" w:customStyle="1" w:styleId="MDPI62BackMatter0">
    <w:name w:val="MDPI_6.2_BackMatter"/>
    <w:link w:val="MDPI62BackMatter"/>
    <w:qFormat/>
    <w:rsid w:val="00674847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xiaokoupu@outlook.com</dc:creator>
  <cp:keywords/>
  <dc:description/>
  <cp:lastModifiedBy>xiaokoupu@outlook.com</cp:lastModifiedBy>
  <cp:revision>2</cp:revision>
  <dcterms:created xsi:type="dcterms:W3CDTF">2023-01-24T13:40:00Z</dcterms:created>
  <dcterms:modified xsi:type="dcterms:W3CDTF">2023-01-24T13:40:00Z</dcterms:modified>
</cp:coreProperties>
</file>