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DDB34" w14:textId="0D34B7C8" w:rsidR="00C927DA" w:rsidRPr="008B6ADB" w:rsidRDefault="000C71B7" w:rsidP="00AC7F82">
      <w:pPr>
        <w:pStyle w:val="NormalWeb"/>
        <w:spacing w:before="0" w:beforeAutospacing="0" w:after="0" w:afterAutospacing="0" w:line="360" w:lineRule="auto"/>
      </w:pPr>
      <w:r>
        <w:rPr>
          <w:rFonts w:ascii="TimesNewRomanPSMT" w:hAnsi="TimesNewRomanPSMT"/>
          <w:b/>
          <w:bCs/>
        </w:rPr>
        <w:t xml:space="preserve">Supporting Information: </w:t>
      </w:r>
      <w:r w:rsidR="001B3AC3" w:rsidRPr="008B6ADB">
        <w:t>D</w:t>
      </w:r>
      <w:r w:rsidR="00D336C7" w:rsidRPr="008B6ADB">
        <w:t xml:space="preserve">etailed description of the </w:t>
      </w:r>
      <w:r w:rsidR="00B57B97" w:rsidRPr="008B6ADB">
        <w:t xml:space="preserve">optimality </w:t>
      </w:r>
      <w:r w:rsidR="00991632" w:rsidRPr="008B6ADB">
        <w:t>C</w:t>
      </w:r>
      <w:r w:rsidR="00991632" w:rsidRPr="008B6ADB">
        <w:rPr>
          <w:vertAlign w:val="subscript"/>
        </w:rPr>
        <w:t>3</w:t>
      </w:r>
      <w:r w:rsidR="00991632" w:rsidRPr="008B6ADB">
        <w:t xml:space="preserve"> and C</w:t>
      </w:r>
      <w:r w:rsidR="00991632" w:rsidRPr="008B6ADB">
        <w:rPr>
          <w:vertAlign w:val="subscript"/>
        </w:rPr>
        <w:t>4</w:t>
      </w:r>
      <w:r w:rsidR="00991632" w:rsidRPr="008B6ADB">
        <w:t xml:space="preserve"> </w:t>
      </w:r>
      <w:r w:rsidR="00B57B97" w:rsidRPr="008B6ADB">
        <w:t xml:space="preserve">photosynthesis </w:t>
      </w:r>
      <w:r w:rsidR="00D336C7" w:rsidRPr="008B6ADB">
        <w:t>model</w:t>
      </w:r>
    </w:p>
    <w:p w14:paraId="30997708" w14:textId="74EF12A0" w:rsidR="00B57B97" w:rsidRDefault="00B57B97" w:rsidP="00AC7F82">
      <w:pPr>
        <w:pStyle w:val="NormalWeb"/>
        <w:spacing w:before="0" w:beforeAutospacing="0" w:after="0" w:afterAutospacing="0" w:line="360" w:lineRule="auto"/>
        <w:rPr>
          <w:rFonts w:ascii="TimesNewRomanPSMT" w:hAnsi="TimesNewRomanPSMT"/>
          <w:b/>
          <w:bCs/>
        </w:rPr>
      </w:pPr>
    </w:p>
    <w:p w14:paraId="12AA7D83" w14:textId="6158E3CC" w:rsidR="00226644" w:rsidRPr="00ED102D" w:rsidRDefault="00ED102D" w:rsidP="00AC7F82">
      <w:pPr>
        <w:pStyle w:val="NormalWeb"/>
        <w:spacing w:before="0" w:beforeAutospacing="0" w:after="0" w:afterAutospacing="0" w:line="360" w:lineRule="auto"/>
        <w:rPr>
          <w:rFonts w:ascii="TimesNewRomanPSMT" w:hAnsi="TimesNewRomanPSMT"/>
        </w:rPr>
      </w:pPr>
      <w:r w:rsidRPr="00ED102D">
        <w:rPr>
          <w:rFonts w:ascii="TimesNewRomanPSMT" w:hAnsi="TimesNewRomanPSMT"/>
        </w:rPr>
        <w:t xml:space="preserve">The model is based on </w:t>
      </w:r>
      <w:r w:rsidRPr="001A44FC">
        <w:rPr>
          <w:color w:val="000000" w:themeColor="text1"/>
        </w:rPr>
        <w:t xml:space="preserve">the </w:t>
      </w:r>
      <w:r>
        <w:rPr>
          <w:color w:val="000000" w:themeColor="text1"/>
        </w:rPr>
        <w:t xml:space="preserve">optimality model of </w:t>
      </w:r>
      <w:r w:rsidRPr="001A44FC">
        <w:rPr>
          <w:color w:val="000000" w:themeColor="text1"/>
        </w:rPr>
        <w:t>C</w:t>
      </w:r>
      <w:r w:rsidRPr="001A44FC">
        <w:rPr>
          <w:color w:val="000000" w:themeColor="text1"/>
          <w:vertAlign w:val="subscript"/>
        </w:rPr>
        <w:t>3</w:t>
      </w:r>
      <w:r w:rsidRPr="001A44FC">
        <w:rPr>
          <w:color w:val="000000" w:themeColor="text1"/>
        </w:rPr>
        <w:t xml:space="preserve"> and C</w:t>
      </w:r>
      <w:r w:rsidRPr="001A44FC">
        <w:rPr>
          <w:color w:val="000000" w:themeColor="text1"/>
          <w:vertAlign w:val="subscript"/>
        </w:rPr>
        <w:t>4</w:t>
      </w:r>
      <w:r w:rsidRPr="001A44FC">
        <w:rPr>
          <w:color w:val="000000" w:themeColor="text1"/>
        </w:rPr>
        <w:t xml:space="preserve"> models constructed in Zhou </w:t>
      </w:r>
      <w:r w:rsidRPr="001A44FC">
        <w:rPr>
          <w:i/>
          <w:color w:val="000000" w:themeColor="text1"/>
        </w:rPr>
        <w:t>et al.</w:t>
      </w:r>
      <w:r w:rsidRPr="001A44FC">
        <w:rPr>
          <w:color w:val="000000" w:themeColor="text1"/>
        </w:rPr>
        <w:t xml:space="preserve"> (2018)</w:t>
      </w:r>
      <w:r>
        <w:rPr>
          <w:color w:val="000000" w:themeColor="text1"/>
        </w:rPr>
        <w:t>. The model</w:t>
      </w:r>
      <w:r w:rsidRPr="001A44FC">
        <w:rPr>
          <w:color w:val="000000" w:themeColor="text1"/>
        </w:rPr>
        <w:t xml:space="preserve"> incorporat</w:t>
      </w:r>
      <w:r>
        <w:rPr>
          <w:color w:val="000000" w:themeColor="text1"/>
        </w:rPr>
        <w:t>ed</w:t>
      </w:r>
      <w:r w:rsidRPr="001A44FC">
        <w:rPr>
          <w:color w:val="000000" w:themeColor="text1"/>
        </w:rPr>
        <w:t xml:space="preserve"> the soil-plant-air water continuum into traditional </w:t>
      </w:r>
      <w:r w:rsidRPr="001A44FC">
        <w:rPr>
          <w:rFonts w:eastAsia="Lucida Sans Unicode"/>
          <w:color w:val="000000" w:themeColor="text1"/>
          <w:kern w:val="1"/>
          <w:lang w:bidi="hi-IN"/>
        </w:rPr>
        <w:t>C</w:t>
      </w:r>
      <w:r w:rsidRPr="001A44FC">
        <w:rPr>
          <w:rFonts w:eastAsia="Lucida Sans Unicode"/>
          <w:color w:val="000000" w:themeColor="text1"/>
          <w:kern w:val="1"/>
          <w:vertAlign w:val="subscript"/>
          <w:lang w:bidi="hi-IN"/>
        </w:rPr>
        <w:t xml:space="preserve">3 </w:t>
      </w:r>
      <w:r w:rsidRPr="001A44FC">
        <w:rPr>
          <w:color w:val="000000" w:themeColor="text1"/>
        </w:rPr>
        <w:t>and C</w:t>
      </w:r>
      <w:r w:rsidRPr="001A44FC">
        <w:rPr>
          <w:color w:val="000000" w:themeColor="text1"/>
          <w:vertAlign w:val="subscript"/>
        </w:rPr>
        <w:t>4</w:t>
      </w:r>
      <w:r w:rsidRPr="001A44FC">
        <w:rPr>
          <w:color w:val="000000" w:themeColor="text1"/>
        </w:rPr>
        <w:t xml:space="preserve"> photosynthesis models (</w:t>
      </w:r>
      <w:r w:rsidRPr="001A44FC">
        <w:rPr>
          <w:rFonts w:eastAsia="Lucida Sans Unicode"/>
          <w:color w:val="000000" w:themeColor="text1"/>
          <w:kern w:val="1"/>
          <w:lang w:bidi="hi-IN"/>
        </w:rPr>
        <w:t xml:space="preserve">Farquhar </w:t>
      </w:r>
      <w:r w:rsidRPr="005A0BB7">
        <w:rPr>
          <w:rFonts w:eastAsia="Lucida Sans Unicode"/>
          <w:i/>
          <w:iCs/>
          <w:color w:val="000000" w:themeColor="text1"/>
          <w:kern w:val="1"/>
          <w:lang w:bidi="hi-IN"/>
        </w:rPr>
        <w:t>et al.</w:t>
      </w:r>
      <w:r w:rsidRPr="001A44FC">
        <w:rPr>
          <w:rFonts w:eastAsia="Lucida Sans Unicode"/>
          <w:color w:val="000000" w:themeColor="text1"/>
          <w:kern w:val="1"/>
          <w:lang w:bidi="hi-IN"/>
        </w:rPr>
        <w:t xml:space="preserve">, 1980; von </w:t>
      </w:r>
      <w:proofErr w:type="spellStart"/>
      <w:r w:rsidRPr="001A44FC">
        <w:rPr>
          <w:rFonts w:eastAsia="Lucida Sans Unicode"/>
          <w:color w:val="000000" w:themeColor="text1"/>
          <w:kern w:val="1"/>
          <w:lang w:bidi="hi-IN"/>
        </w:rPr>
        <w:t>Caemmerer</w:t>
      </w:r>
      <w:proofErr w:type="spellEnd"/>
      <w:r w:rsidRPr="001A44FC">
        <w:rPr>
          <w:rFonts w:eastAsia="Lucida Sans Unicode"/>
          <w:color w:val="000000" w:themeColor="text1"/>
          <w:kern w:val="1"/>
          <w:lang w:bidi="hi-IN"/>
        </w:rPr>
        <w:t>, 2000</w:t>
      </w:r>
      <w:r w:rsidRPr="001A44FC">
        <w:rPr>
          <w:color w:val="000000" w:themeColor="text1"/>
        </w:rPr>
        <w:t>)</w:t>
      </w:r>
      <w:r>
        <w:rPr>
          <w:color w:val="000000" w:themeColor="text1"/>
        </w:rPr>
        <w:t xml:space="preserve"> and maximize</w:t>
      </w:r>
      <w:r w:rsidR="00D74AC0">
        <w:rPr>
          <w:color w:val="000000" w:themeColor="text1"/>
        </w:rPr>
        <w:t>d</w:t>
      </w:r>
      <w:r>
        <w:rPr>
          <w:color w:val="000000" w:themeColor="text1"/>
        </w:rPr>
        <w:t xml:space="preserve"> assimilation rate by optimizing stomatal conductance and root/shoot allocation.</w:t>
      </w:r>
    </w:p>
    <w:p w14:paraId="5AED9069" w14:textId="77777777" w:rsidR="00ED102D" w:rsidRPr="00AC7F82" w:rsidRDefault="00ED102D" w:rsidP="00AC7F82">
      <w:pPr>
        <w:pStyle w:val="NormalWeb"/>
        <w:spacing w:before="0" w:beforeAutospacing="0" w:after="0" w:afterAutospacing="0" w:line="360" w:lineRule="auto"/>
        <w:rPr>
          <w:rFonts w:ascii="TimesNewRomanPSMT" w:hAnsi="TimesNewRomanPSMT"/>
          <w:b/>
          <w:bCs/>
        </w:rPr>
      </w:pPr>
    </w:p>
    <w:p w14:paraId="131F3322" w14:textId="77777777" w:rsidR="00C927DA" w:rsidRPr="00C927DA" w:rsidRDefault="00C927DA" w:rsidP="00742332">
      <w:pPr>
        <w:spacing w:line="360" w:lineRule="auto"/>
        <w:outlineLvl w:val="0"/>
        <w:rPr>
          <w:rFonts w:ascii="Times New Roman" w:hAnsi="Times New Roman" w:cs="Times New Roman"/>
          <w:b/>
          <w:iCs/>
        </w:rPr>
      </w:pPr>
      <w:r w:rsidRPr="00C927DA">
        <w:rPr>
          <w:rFonts w:ascii="Times New Roman" w:hAnsi="Times New Roman" w:cs="Times New Roman"/>
          <w:b/>
          <w:iCs/>
        </w:rPr>
        <w:t>C</w:t>
      </w:r>
      <w:r w:rsidRPr="00C927DA">
        <w:rPr>
          <w:rFonts w:ascii="Times New Roman" w:hAnsi="Times New Roman" w:cs="Times New Roman"/>
          <w:b/>
          <w:iCs/>
          <w:vertAlign w:val="subscript"/>
        </w:rPr>
        <w:t>3</w:t>
      </w:r>
      <w:r w:rsidRPr="00C927DA">
        <w:rPr>
          <w:rFonts w:ascii="Times New Roman" w:hAnsi="Times New Roman" w:cs="Times New Roman"/>
          <w:b/>
          <w:iCs/>
        </w:rPr>
        <w:t xml:space="preserve"> photosynthesis model</w:t>
      </w:r>
    </w:p>
    <w:p w14:paraId="2EF95FA4" w14:textId="77777777" w:rsidR="00C927DA" w:rsidRPr="00C927DA" w:rsidRDefault="00C927DA" w:rsidP="00742332">
      <w:pPr>
        <w:spacing w:line="360" w:lineRule="auto"/>
        <w:outlineLvl w:val="0"/>
        <w:rPr>
          <w:rFonts w:ascii="Times New Roman" w:hAnsi="Times New Roman" w:cs="Times New Roman"/>
        </w:rPr>
      </w:pPr>
      <w:r w:rsidRPr="00C927DA">
        <w:rPr>
          <w:rFonts w:ascii="Times New Roman" w:hAnsi="Times New Roman" w:cs="Times New Roman"/>
        </w:rPr>
        <w:t>Considering the steady state of CO</w:t>
      </w:r>
      <w:r w:rsidRPr="00C927DA">
        <w:rPr>
          <w:rFonts w:ascii="Times New Roman" w:hAnsi="Times New Roman" w:cs="Times New Roman"/>
          <w:vertAlign w:val="subscript"/>
        </w:rPr>
        <w:t>2</w:t>
      </w:r>
      <w:r w:rsidRPr="00C927DA">
        <w:rPr>
          <w:rFonts w:ascii="Times New Roman" w:hAnsi="Times New Roman" w:cs="Times New Roman"/>
        </w:rPr>
        <w:t xml:space="preserve"> diffusion in mesophyll cells, we get: </w:t>
      </w:r>
    </w:p>
    <w:p w14:paraId="2FD6EA93" w14:textId="77777777" w:rsidR="004C18CE" w:rsidRDefault="00000000" w:rsidP="00742332">
      <w:pPr>
        <w:spacing w:line="360" w:lineRule="auto"/>
        <w:outlineLvl w:val="0"/>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a</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s</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m</m:t>
                </m:r>
              </m:sub>
            </m:sSub>
          </m:den>
        </m:f>
      </m:oMath>
      <w:r w:rsidR="00C927DA" w:rsidRPr="00C927DA">
        <w:rPr>
          <w:rFonts w:ascii="Times New Roman" w:hAnsi="Times New Roman" w:cs="Times New Roman"/>
        </w:rPr>
        <w:t xml:space="preserve">,                </w:t>
      </w:r>
      <w:r w:rsidR="00991632">
        <w:rPr>
          <w:rFonts w:ascii="Times New Roman" w:hAnsi="Times New Roman" w:cs="Times New Roman"/>
        </w:rPr>
        <w:t xml:space="preserve">                        </w:t>
      </w:r>
      <w:r w:rsidR="00415743">
        <w:rPr>
          <w:rFonts w:ascii="Times New Roman" w:hAnsi="Times New Roman" w:cs="Times New Roman"/>
        </w:rPr>
        <w:t xml:space="preserve">  </w:t>
      </w:r>
      <w:r w:rsidR="00991632">
        <w:rPr>
          <w:rFonts w:ascii="Times New Roman" w:hAnsi="Times New Roman" w:cs="Times New Roman"/>
        </w:rPr>
        <w:t xml:space="preserve"> </w:t>
      </w:r>
      <w:r w:rsidR="00C927DA" w:rsidRPr="00C927DA">
        <w:rPr>
          <w:rFonts w:ascii="Times New Roman" w:hAnsi="Times New Roman" w:cs="Times New Roman"/>
        </w:rPr>
        <w:t xml:space="preserve">      (1)  </w:t>
      </w:r>
    </w:p>
    <w:p w14:paraId="62F1D4A1" w14:textId="77777777" w:rsidR="00C927DA" w:rsidRPr="00C927DA" w:rsidRDefault="00C927DA" w:rsidP="00742332">
      <w:pPr>
        <w:spacing w:line="360" w:lineRule="auto"/>
        <w:outlineLvl w:val="0"/>
        <w:rPr>
          <w:rFonts w:ascii="Times New Roman" w:hAnsi="Times New Roman" w:cs="Times New Roman"/>
        </w:rPr>
      </w:pPr>
      <w:r w:rsidRPr="00C927DA">
        <w:rPr>
          <w:rFonts w:ascii="Times New Roman" w:hAnsi="Times New Roman" w:cs="Times New Roman"/>
        </w:rPr>
        <w:t xml:space="preserve">where </w:t>
      </w:r>
      <w:r w:rsidRPr="00C927DA">
        <w:rPr>
          <w:rFonts w:ascii="Times New Roman" w:hAnsi="Times New Roman" w:cs="Times New Roman"/>
          <w:i/>
        </w:rPr>
        <w:t>A</w:t>
      </w:r>
      <w:r w:rsidRPr="00C927DA">
        <w:rPr>
          <w:rFonts w:ascii="Times New Roman" w:hAnsi="Times New Roman" w:cs="Times New Roman"/>
          <w:i/>
          <w:vertAlign w:val="subscript"/>
        </w:rPr>
        <w:t>n</w:t>
      </w:r>
      <w:r w:rsidRPr="00C927DA">
        <w:rPr>
          <w:rFonts w:ascii="Times New Roman" w:hAnsi="Times New Roman" w:cs="Times New Roman"/>
        </w:rPr>
        <w:t xml:space="preserve"> is the net assimilation rate, </w:t>
      </w:r>
      <w:r w:rsidRPr="00C927DA">
        <w:rPr>
          <w:rFonts w:ascii="Times New Roman" w:hAnsi="Times New Roman" w:cs="Times New Roman"/>
          <w:i/>
        </w:rPr>
        <w:t>C</w:t>
      </w:r>
      <w:r w:rsidRPr="00C927DA">
        <w:rPr>
          <w:rFonts w:ascii="Times New Roman" w:hAnsi="Times New Roman" w:cs="Times New Roman"/>
          <w:i/>
          <w:vertAlign w:val="subscript"/>
        </w:rPr>
        <w:t>a</w:t>
      </w:r>
      <w:r w:rsidRPr="00C927DA">
        <w:rPr>
          <w:rFonts w:ascii="Times New Roman" w:hAnsi="Times New Roman" w:cs="Times New Roman"/>
        </w:rPr>
        <w:t xml:space="preserve"> and </w:t>
      </w:r>
      <w:r w:rsidRPr="00C927DA">
        <w:rPr>
          <w:rFonts w:ascii="Times New Roman" w:hAnsi="Times New Roman" w:cs="Times New Roman"/>
          <w:i/>
        </w:rPr>
        <w:t>C</w:t>
      </w:r>
      <w:r w:rsidRPr="00C927DA">
        <w:rPr>
          <w:rFonts w:ascii="Times New Roman" w:hAnsi="Times New Roman" w:cs="Times New Roman"/>
          <w:i/>
          <w:vertAlign w:val="subscript"/>
        </w:rPr>
        <w:t>m</w:t>
      </w:r>
      <w:r w:rsidRPr="00C927DA">
        <w:rPr>
          <w:rFonts w:ascii="Times New Roman" w:hAnsi="Times New Roman" w:cs="Times New Roman"/>
        </w:rPr>
        <w:t xml:space="preserve"> are the atmospheric and mesophyll CO</w:t>
      </w:r>
      <w:r w:rsidRPr="00C927DA">
        <w:rPr>
          <w:rFonts w:ascii="Times New Roman" w:hAnsi="Times New Roman" w:cs="Times New Roman"/>
          <w:vertAlign w:val="subscript"/>
        </w:rPr>
        <w:t>2</w:t>
      </w:r>
      <w:r w:rsidRPr="00C927DA">
        <w:rPr>
          <w:rFonts w:ascii="Times New Roman" w:hAnsi="Times New Roman" w:cs="Times New Roman"/>
        </w:rPr>
        <w:t xml:space="preserve"> mixing ratios, and </w:t>
      </w:r>
      <w:proofErr w:type="spellStart"/>
      <w:r w:rsidRPr="00C927DA">
        <w:rPr>
          <w:rFonts w:ascii="Times New Roman" w:hAnsi="Times New Roman" w:cs="Times New Roman"/>
          <w:i/>
        </w:rPr>
        <w:t>r</w:t>
      </w:r>
      <w:r w:rsidRPr="00C927DA">
        <w:rPr>
          <w:rFonts w:ascii="Times New Roman" w:hAnsi="Times New Roman" w:cs="Times New Roman"/>
          <w:i/>
          <w:vertAlign w:val="subscript"/>
        </w:rPr>
        <w:t>s</w:t>
      </w:r>
      <w:proofErr w:type="spellEnd"/>
      <w:r w:rsidRPr="00C927DA">
        <w:rPr>
          <w:rFonts w:ascii="Times New Roman" w:hAnsi="Times New Roman" w:cs="Times New Roman"/>
        </w:rPr>
        <w:t xml:space="preserve"> and </w:t>
      </w:r>
      <w:r w:rsidRPr="00C927DA">
        <w:rPr>
          <w:rFonts w:ascii="Times New Roman" w:hAnsi="Times New Roman" w:cs="Times New Roman"/>
          <w:i/>
        </w:rPr>
        <w:t>r</w:t>
      </w:r>
      <w:r w:rsidRPr="00C927DA">
        <w:rPr>
          <w:rFonts w:ascii="Times New Roman" w:hAnsi="Times New Roman" w:cs="Times New Roman"/>
          <w:i/>
          <w:vertAlign w:val="subscript"/>
        </w:rPr>
        <w:t>m</w:t>
      </w:r>
      <w:r w:rsidRPr="00C927DA">
        <w:rPr>
          <w:rFonts w:ascii="Times New Roman" w:hAnsi="Times New Roman" w:cs="Times New Roman"/>
        </w:rPr>
        <w:t xml:space="preserve"> is the stomatal and mesophyll resistance (the inverse of stomatal or mesophyll conductance). </w:t>
      </w:r>
      <w:r w:rsidRPr="00C927DA">
        <w:rPr>
          <w:rFonts w:ascii="Times New Roman" w:hAnsi="Times New Roman" w:cs="Times New Roman"/>
          <w:i/>
        </w:rPr>
        <w:t>A</w:t>
      </w:r>
      <w:r w:rsidRPr="00C927DA">
        <w:rPr>
          <w:rFonts w:ascii="Times New Roman" w:hAnsi="Times New Roman" w:cs="Times New Roman"/>
          <w:i/>
          <w:vertAlign w:val="subscript"/>
        </w:rPr>
        <w:t>n</w:t>
      </w:r>
      <w:r w:rsidRPr="00C927DA">
        <w:rPr>
          <w:rFonts w:ascii="Times New Roman" w:hAnsi="Times New Roman" w:cs="Times New Roman"/>
        </w:rPr>
        <w:t xml:space="preserve"> is computed using the </w:t>
      </w:r>
      <w:proofErr w:type="spellStart"/>
      <w:r w:rsidRPr="00C927DA">
        <w:rPr>
          <w:rFonts w:ascii="Times New Roman" w:hAnsi="Times New Roman" w:cs="Times New Roman"/>
        </w:rPr>
        <w:t>FvCB</w:t>
      </w:r>
      <w:proofErr w:type="spellEnd"/>
      <w:r w:rsidRPr="00C927DA">
        <w:rPr>
          <w:rFonts w:ascii="Times New Roman" w:hAnsi="Times New Roman" w:cs="Times New Roman"/>
        </w:rPr>
        <w:t xml:space="preserve"> model (Farquhar et al. 1980) and is the minimum of two limitation states (eq. (4)): the Rubisco carboxylation (dark reaction) limitation state (</w:t>
      </w:r>
      <w:r w:rsidRPr="00C927DA">
        <w:rPr>
          <w:rFonts w:ascii="Times New Roman" w:hAnsi="Times New Roman" w:cs="Times New Roman"/>
          <w:i/>
        </w:rPr>
        <w:t>A</w:t>
      </w:r>
      <w:r w:rsidRPr="00C927DA">
        <w:rPr>
          <w:rFonts w:ascii="Times New Roman" w:hAnsi="Times New Roman" w:cs="Times New Roman"/>
          <w:i/>
          <w:vertAlign w:val="subscript"/>
        </w:rPr>
        <w:t>c</w:t>
      </w:r>
      <w:r w:rsidRPr="00C927DA">
        <w:rPr>
          <w:rFonts w:ascii="Times New Roman" w:hAnsi="Times New Roman" w:cs="Times New Roman"/>
        </w:rPr>
        <w:t>) (eq. (2)), low CO</w:t>
      </w:r>
      <w:r w:rsidRPr="00C927DA">
        <w:rPr>
          <w:rFonts w:ascii="Times New Roman" w:hAnsi="Times New Roman" w:cs="Times New Roman"/>
          <w:sz w:val="16"/>
          <w:szCs w:val="16"/>
        </w:rPr>
        <w:t xml:space="preserve">2 </w:t>
      </w:r>
      <w:r w:rsidRPr="00C927DA">
        <w:rPr>
          <w:rFonts w:ascii="Times New Roman" w:hAnsi="Times New Roman" w:cs="Times New Roman"/>
        </w:rPr>
        <w:t>and high light intensity cause a saturating supply of substrate (RuBP) for Rubisco, and reaction rate is controlled by the enzyme kinetics of Rubisco; the RuBP regeneration (light reaction) limitation state(</w:t>
      </w:r>
      <w:proofErr w:type="spellStart"/>
      <w:r w:rsidRPr="00C927DA">
        <w:rPr>
          <w:rFonts w:ascii="Times New Roman" w:hAnsi="Times New Roman" w:cs="Times New Roman"/>
          <w:i/>
        </w:rPr>
        <w:t>A</w:t>
      </w:r>
      <w:r w:rsidRPr="00C927DA">
        <w:rPr>
          <w:rFonts w:ascii="Times New Roman" w:hAnsi="Times New Roman" w:cs="Times New Roman"/>
          <w:i/>
          <w:vertAlign w:val="subscript"/>
        </w:rPr>
        <w:t>j</w:t>
      </w:r>
      <w:proofErr w:type="spellEnd"/>
      <w:r w:rsidRPr="00C927DA">
        <w:rPr>
          <w:rFonts w:ascii="Times New Roman" w:hAnsi="Times New Roman" w:cs="Times New Roman"/>
        </w:rPr>
        <w:t xml:space="preserve">) (eq. (3)), when light intensity is low and RuBP availability limits the reaction rate. The assimilation rates are given by: </w:t>
      </w:r>
    </w:p>
    <w:p w14:paraId="72770C69"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c</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cmax</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r>
              <w:rPr>
                <w:rFonts w:ascii="Cambria Math" w:hAnsi="Cambria Math"/>
                <w:color w:val="000000" w:themeColor="text1"/>
                <w:sz w:val="28"/>
                <w:szCs w:val="28"/>
              </w:rPr>
              <m:t>-</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m</m:t>
                </m:r>
              </m:sub>
            </m:sSub>
            <m:r>
              <w:rPr>
                <w:rFonts w:ascii="Cambria Math" w:hAnsi="Cambria Math"/>
                <w:color w:val="000000" w:themeColor="text1"/>
                <w:sz w:val="28"/>
                <w:szCs w:val="28"/>
              </w:rPr>
              <m:t>)</m:t>
            </m:r>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K</m:t>
                </m:r>
              </m:e>
              <m:sub>
                <m:r>
                  <w:rPr>
                    <w:rFonts w:ascii="Cambria Math" w:hAnsi="Cambria Math"/>
                    <w:color w:val="000000" w:themeColor="text1"/>
                    <w:sz w:val="28"/>
                    <w:szCs w:val="28"/>
                  </w:rPr>
                  <m:t>c</m:t>
                </m:r>
              </m:sub>
            </m:sSub>
            <m:r>
              <w:rPr>
                <w:rFonts w:ascii="Cambria Math" w:hAnsi="Cambria Math"/>
                <w:color w:val="000000" w:themeColor="text1"/>
                <w:sz w:val="28"/>
                <w:szCs w:val="28"/>
              </w:rPr>
              <m:t>(1+</m:t>
            </m:r>
            <m:f>
              <m:fPr>
                <m:type m:val="lin"/>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m</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K</m:t>
                    </m:r>
                  </m:e>
                  <m:sub>
                    <m:r>
                      <w:rPr>
                        <w:rFonts w:ascii="Cambria Math" w:hAnsi="Cambria Math"/>
                        <w:color w:val="000000" w:themeColor="text1"/>
                        <w:sz w:val="28"/>
                        <w:szCs w:val="28"/>
                      </w:rPr>
                      <m:t>o</m:t>
                    </m:r>
                  </m:sub>
                </m:sSub>
                <m:r>
                  <w:rPr>
                    <w:rFonts w:ascii="Cambria Math" w:hAnsi="Cambria Math"/>
                    <w:color w:val="000000" w:themeColor="text1"/>
                    <w:sz w:val="28"/>
                    <w:szCs w:val="28"/>
                  </w:rPr>
                  <m:t>)</m:t>
                </m:r>
              </m:den>
            </m:f>
          </m:den>
        </m:f>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d</m:t>
            </m:r>
          </m:sub>
        </m:sSub>
      </m:oMath>
      <w:r w:rsidR="001B3AC3" w:rsidRPr="00453975">
        <w:rPr>
          <w:color w:val="000000" w:themeColor="text1"/>
          <w:sz w:val="28"/>
          <w:szCs w:val="28"/>
        </w:rPr>
        <w:t xml:space="preserve">  </w:t>
      </w:r>
      <w:r w:rsidR="00C927DA" w:rsidRPr="00C927DA">
        <w:rPr>
          <w:rFonts w:ascii="Times New Roman" w:hAnsi="Times New Roman" w:cs="Times New Roman"/>
        </w:rPr>
        <w:t xml:space="preserve">              </w:t>
      </w:r>
      <w:r w:rsidR="00991632">
        <w:rPr>
          <w:rFonts w:ascii="Times New Roman" w:hAnsi="Times New Roman" w:cs="Times New Roman"/>
        </w:rPr>
        <w:t xml:space="preserve">   </w:t>
      </w:r>
      <w:r w:rsidR="00C927DA" w:rsidRPr="00C927DA">
        <w:rPr>
          <w:rFonts w:ascii="Times New Roman" w:hAnsi="Times New Roman" w:cs="Times New Roman"/>
        </w:rPr>
        <w:t xml:space="preserve"> (2)</w:t>
      </w:r>
    </w:p>
    <w:p w14:paraId="5C2415DF" w14:textId="77777777" w:rsidR="004854A2"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j,atp</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J</m:t>
                </m:r>
              </m:e>
              <m:sub>
                <m:r>
                  <w:rPr>
                    <w:rFonts w:ascii="Cambria Math" w:hAnsi="Cambria Math"/>
                    <w:color w:val="000000" w:themeColor="text1"/>
                    <w:sz w:val="28"/>
                    <w:szCs w:val="28"/>
                  </w:rPr>
                  <m:t>max</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r>
              <w:rPr>
                <w:rFonts w:ascii="Cambria Math" w:hAnsi="Cambria Math"/>
                <w:color w:val="000000" w:themeColor="text1"/>
                <w:sz w:val="28"/>
                <w:szCs w:val="28"/>
              </w:rPr>
              <m:t>-</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m</m:t>
                </m:r>
              </m:sub>
            </m:sSub>
            <m:r>
              <w:rPr>
                <w:rFonts w:ascii="Cambria Math" w:hAnsi="Cambria Math"/>
                <w:color w:val="000000" w:themeColor="text1"/>
                <w:sz w:val="28"/>
                <w:szCs w:val="28"/>
              </w:rPr>
              <m:t>)</m:t>
            </m:r>
          </m:num>
          <m:den>
            <m:r>
              <w:rPr>
                <w:rFonts w:ascii="Cambria Math" w:hAnsi="Cambria Math"/>
                <w:color w:val="000000" w:themeColor="text1"/>
                <w:sz w:val="28"/>
                <w:szCs w:val="28"/>
              </w:rPr>
              <m:t>4.5</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r>
              <w:rPr>
                <w:rFonts w:ascii="Cambria Math" w:hAnsi="Cambria Math"/>
                <w:color w:val="000000" w:themeColor="text1"/>
                <w:sz w:val="28"/>
                <w:szCs w:val="28"/>
              </w:rPr>
              <m:t>+10.5</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m</m:t>
                </m:r>
              </m:sub>
            </m:sSub>
          </m:den>
        </m:f>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d</m:t>
            </m:r>
          </m:sub>
        </m:sSub>
      </m:oMath>
      <w:r w:rsidR="00C927DA" w:rsidRPr="00C927DA">
        <w:rPr>
          <w:rFonts w:ascii="Times New Roman" w:hAnsi="Times New Roman" w:cs="Times New Roman"/>
        </w:rPr>
        <w:t xml:space="preserve">                (3)</w:t>
      </w:r>
    </w:p>
    <w:p w14:paraId="6F68046B"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r>
          <m:rPr>
            <m:sty m:val="p"/>
          </m:rPr>
          <w:rPr>
            <w:rFonts w:ascii="Cambria Math" w:hAnsi="Cambria Math"/>
            <w:color w:val="000000" w:themeColor="text1"/>
            <w:sz w:val="28"/>
            <w:szCs w:val="28"/>
          </w:rPr>
          <m:t>min⁡</m:t>
        </m:r>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c</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j</m:t>
            </m:r>
          </m:sub>
        </m:sSub>
        <m:r>
          <w:rPr>
            <w:rFonts w:ascii="Cambria Math" w:hAnsi="Cambria Math"/>
            <w:color w:val="000000" w:themeColor="text1"/>
            <w:sz w:val="28"/>
            <w:szCs w:val="28"/>
          </w:rPr>
          <m:t>)</m:t>
        </m:r>
      </m:oMath>
      <w:r w:rsidR="00C927DA" w:rsidRPr="00C927DA">
        <w:rPr>
          <w:rFonts w:ascii="Times New Roman" w:hAnsi="Times New Roman" w:cs="Times New Roman"/>
        </w:rPr>
        <w:t xml:space="preserve"> </w:t>
      </w:r>
      <w:r w:rsidR="00AC7F82">
        <w:rPr>
          <w:rFonts w:ascii="Times New Roman" w:hAnsi="Times New Roman" w:cs="Times New Roman"/>
        </w:rPr>
        <w:t xml:space="preserve">                                    </w:t>
      </w:r>
      <w:r w:rsidR="00C927DA" w:rsidRPr="00C927DA">
        <w:rPr>
          <w:rFonts w:ascii="Times New Roman" w:hAnsi="Times New Roman" w:cs="Times New Roman"/>
        </w:rPr>
        <w:t>(4)</w:t>
      </w:r>
    </w:p>
    <w:p w14:paraId="047E791B"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proofErr w:type="spellStart"/>
      <w:r w:rsidRPr="00C927DA">
        <w:rPr>
          <w:rFonts w:ascii="Times New Roman" w:hAnsi="Times New Roman" w:cs="Times New Roman"/>
          <w:i/>
        </w:rPr>
        <w:t>V</w:t>
      </w:r>
      <w:r w:rsidRPr="00C927DA">
        <w:rPr>
          <w:rFonts w:ascii="Times New Roman" w:hAnsi="Times New Roman" w:cs="Times New Roman"/>
          <w:i/>
          <w:vertAlign w:val="subscript"/>
        </w:rPr>
        <w:t>cmax</w:t>
      </w:r>
      <w:proofErr w:type="spellEnd"/>
      <w:r w:rsidRPr="00C927DA">
        <w:rPr>
          <w:rFonts w:ascii="Times New Roman" w:hAnsi="Times New Roman" w:cs="Times New Roman"/>
        </w:rPr>
        <w:t xml:space="preserve"> is maximum velocity of Rubisco carboxylation, </w:t>
      </w:r>
      <w:proofErr w:type="spellStart"/>
      <w:r w:rsidRPr="00C927DA">
        <w:rPr>
          <w:rFonts w:ascii="Times New Roman" w:hAnsi="Times New Roman" w:cs="Times New Roman"/>
          <w:i/>
        </w:rPr>
        <w:t>J</w:t>
      </w:r>
      <w:r w:rsidRPr="00C927DA">
        <w:rPr>
          <w:rFonts w:ascii="Times New Roman" w:hAnsi="Times New Roman" w:cs="Times New Roman"/>
          <w:i/>
          <w:vertAlign w:val="subscript"/>
        </w:rPr>
        <w:t>max</w:t>
      </w:r>
      <w:proofErr w:type="spellEnd"/>
      <w:r w:rsidRPr="00C927DA">
        <w:rPr>
          <w:rFonts w:ascii="Times New Roman" w:hAnsi="Times New Roman" w:cs="Times New Roman"/>
          <w:i/>
          <w:vertAlign w:val="subscript"/>
        </w:rPr>
        <w:t xml:space="preserve"> </w:t>
      </w:r>
      <w:r w:rsidRPr="00C927DA">
        <w:rPr>
          <w:rFonts w:ascii="Times New Roman" w:hAnsi="Times New Roman" w:cs="Times New Roman"/>
          <w:sz w:val="12"/>
          <w:szCs w:val="12"/>
        </w:rPr>
        <w:t xml:space="preserve"> </w:t>
      </w:r>
      <w:r w:rsidRPr="00C927DA">
        <w:rPr>
          <w:rFonts w:ascii="Times New Roman" w:hAnsi="Times New Roman" w:cs="Times New Roman"/>
        </w:rPr>
        <w:t xml:space="preserve">is maximum rate of electron transport at a specific light intensity, </w:t>
      </w:r>
      <w:r w:rsidRPr="00C927DA">
        <w:rPr>
          <w:rFonts w:ascii="Times New Roman" w:hAnsi="Times New Roman" w:cs="Times New Roman"/>
          <w:i/>
        </w:rPr>
        <w:t>R</w:t>
      </w:r>
      <w:r w:rsidRPr="00C927DA">
        <w:rPr>
          <w:rFonts w:ascii="Times New Roman" w:hAnsi="Times New Roman" w:cs="Times New Roman"/>
          <w:i/>
          <w:vertAlign w:val="subscript"/>
        </w:rPr>
        <w:t>d</w:t>
      </w:r>
      <w:r w:rsidRPr="00C927DA">
        <w:rPr>
          <w:rFonts w:ascii="Times New Roman" w:hAnsi="Times New Roman" w:cs="Times New Roman"/>
        </w:rPr>
        <w:t xml:space="preserve"> is the </w:t>
      </w:r>
      <w:r w:rsidRPr="00C927DA">
        <w:rPr>
          <w:rFonts w:ascii="Times New Roman" w:hAnsi="Times New Roman" w:cs="Times New Roman"/>
          <w:color w:val="000000"/>
        </w:rPr>
        <w:t>mitochondrial respiration rate in the daytime</w:t>
      </w:r>
      <w:r w:rsidRPr="00C927DA">
        <w:rPr>
          <w:rFonts w:ascii="Times New Roman" w:hAnsi="Times New Roman" w:cs="Times New Roman"/>
        </w:rPr>
        <w:t xml:space="preserve"> </w:t>
      </w:r>
      <w:r w:rsidRPr="000173D4">
        <w:rPr>
          <w:rFonts w:ascii="Times New Roman" w:hAnsi="Times New Roman" w:cs="Times New Roman"/>
        </w:rPr>
        <w:t xml:space="preserve">and </w:t>
      </w:r>
      <m:oMath>
        <m:sSup>
          <m:sSupPr>
            <m:ctrlPr>
              <w:rPr>
                <w:rFonts w:ascii="Cambria Math" w:hAnsi="Cambria Math" w:cs="Times New Roman"/>
                <w:i/>
                <w:color w:val="000000" w:themeColor="text1"/>
                <w:sz w:val="28"/>
                <w:szCs w:val="28"/>
              </w:rPr>
            </m:ctrlPr>
          </m:sSupPr>
          <m:e>
            <m:r>
              <w:rPr>
                <w:rFonts w:ascii="Cambria Math" w:hAnsi="Cambria Math" w:cs="Times New Roman"/>
                <w:color w:val="000000" w:themeColor="text1"/>
                <w:sz w:val="28"/>
                <w:szCs w:val="28"/>
              </w:rPr>
              <m:t>γ</m:t>
            </m:r>
          </m:e>
          <m:sup>
            <m:r>
              <w:rPr>
                <w:rFonts w:ascii="Cambria Math" w:hAnsi="Cambria Math" w:cs="Times New Roman"/>
                <w:color w:val="000000" w:themeColor="text1"/>
                <w:sz w:val="28"/>
                <w:szCs w:val="28"/>
              </w:rPr>
              <m:t>*</m:t>
            </m:r>
          </m:sup>
        </m:sSup>
      </m:oMath>
      <w:r w:rsidR="000173D4" w:rsidRPr="000173D4">
        <w:rPr>
          <w:rFonts w:ascii="Times New Roman" w:hAnsi="Times New Roman" w:cs="Times New Roman"/>
          <w:color w:val="000000" w:themeColor="text1"/>
        </w:rPr>
        <w:t xml:space="preserve"> is half the reciprocal of Rubisco specificity</w:t>
      </w:r>
      <w:r w:rsidRPr="000173D4">
        <w:rPr>
          <w:rFonts w:ascii="Times New Roman" w:hAnsi="Times New Roman" w:cs="Times New Roman"/>
        </w:rPr>
        <w:t xml:space="preserve">. </w:t>
      </w:r>
      <w:r w:rsidRPr="000173D4">
        <w:rPr>
          <w:rFonts w:ascii="Times New Roman" w:hAnsi="Times New Roman" w:cs="Times New Roman"/>
          <w:i/>
        </w:rPr>
        <w:t>O</w:t>
      </w:r>
      <w:r w:rsidRPr="000173D4">
        <w:rPr>
          <w:rFonts w:ascii="Times New Roman" w:hAnsi="Times New Roman" w:cs="Times New Roman"/>
          <w:i/>
          <w:vertAlign w:val="subscript"/>
        </w:rPr>
        <w:t>m</w:t>
      </w:r>
      <w:r w:rsidRPr="000173D4">
        <w:rPr>
          <w:rFonts w:ascii="Times New Roman" w:hAnsi="Times New Roman" w:cs="Times New Roman"/>
          <w:sz w:val="16"/>
          <w:szCs w:val="16"/>
        </w:rPr>
        <w:t xml:space="preserve"> </w:t>
      </w:r>
      <w:r w:rsidRPr="000173D4">
        <w:rPr>
          <w:rFonts w:ascii="Times New Roman" w:hAnsi="Times New Roman" w:cs="Times New Roman"/>
        </w:rPr>
        <w:t>is O</w:t>
      </w:r>
      <w:r w:rsidRPr="000173D4">
        <w:rPr>
          <w:rFonts w:ascii="Times New Roman" w:hAnsi="Times New Roman" w:cs="Times New Roman"/>
          <w:vertAlign w:val="subscript"/>
        </w:rPr>
        <w:t>2</w:t>
      </w:r>
      <w:r w:rsidRPr="000173D4">
        <w:rPr>
          <w:rFonts w:ascii="Times New Roman" w:hAnsi="Times New Roman" w:cs="Times New Roman"/>
          <w:sz w:val="16"/>
          <w:szCs w:val="16"/>
        </w:rPr>
        <w:t xml:space="preserve"> </w:t>
      </w:r>
      <w:r w:rsidRPr="000173D4">
        <w:rPr>
          <w:rFonts w:ascii="Times New Roman" w:hAnsi="Times New Roman" w:cs="Times New Roman"/>
        </w:rPr>
        <w:t>concentration in the mesophyll cell, which is</w:t>
      </w:r>
      <w:r w:rsidRPr="00C927DA">
        <w:rPr>
          <w:rFonts w:ascii="Times New Roman" w:hAnsi="Times New Roman" w:cs="Times New Roman"/>
        </w:rPr>
        <w:t xml:space="preserve"> assumed equal to atmospheric O</w:t>
      </w:r>
      <w:r w:rsidRPr="00C927DA">
        <w:rPr>
          <w:rFonts w:ascii="Times New Roman" w:hAnsi="Times New Roman" w:cs="Times New Roman"/>
          <w:vertAlign w:val="subscript"/>
        </w:rPr>
        <w:t>2</w:t>
      </w:r>
      <w:r w:rsidRPr="00C927DA">
        <w:rPr>
          <w:rFonts w:ascii="Times New Roman" w:hAnsi="Times New Roman" w:cs="Times New Roman"/>
        </w:rPr>
        <w:t xml:space="preserve">. </w:t>
      </w:r>
      <w:r w:rsidRPr="00C927DA">
        <w:rPr>
          <w:rFonts w:ascii="Times New Roman" w:hAnsi="Times New Roman" w:cs="Times New Roman"/>
          <w:i/>
        </w:rPr>
        <w:t>K</w:t>
      </w:r>
      <w:r w:rsidRPr="00C927DA">
        <w:rPr>
          <w:rFonts w:ascii="Times New Roman" w:hAnsi="Times New Roman" w:cs="Times New Roman"/>
          <w:i/>
          <w:vertAlign w:val="subscript"/>
        </w:rPr>
        <w:t>c</w:t>
      </w:r>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K</w:t>
      </w:r>
      <w:r w:rsidRPr="00C927DA">
        <w:rPr>
          <w:rFonts w:ascii="Times New Roman" w:hAnsi="Times New Roman" w:cs="Times New Roman"/>
          <w:i/>
          <w:vertAlign w:val="subscript"/>
        </w:rPr>
        <w:t>o</w:t>
      </w:r>
      <w:r w:rsidRPr="00C927DA" w:rsidDel="00172020">
        <w:rPr>
          <w:rFonts w:ascii="Times New Roman" w:hAnsi="Times New Roman" w:cs="Times New Roman"/>
        </w:rPr>
        <w:t xml:space="preserve"> </w:t>
      </w:r>
      <w:r w:rsidRPr="00C927DA">
        <w:rPr>
          <w:rFonts w:ascii="Times New Roman" w:hAnsi="Times New Roman" w:cs="Times New Roman"/>
        </w:rPr>
        <w:t>are the Michaelis-Menten constants of Rubisco for CO</w:t>
      </w:r>
      <w:r w:rsidRPr="00C927DA">
        <w:rPr>
          <w:rFonts w:ascii="Times New Roman" w:hAnsi="Times New Roman" w:cs="Times New Roman"/>
          <w:sz w:val="16"/>
          <w:szCs w:val="16"/>
        </w:rPr>
        <w:t>2</w:t>
      </w:r>
      <w:r w:rsidRPr="00C927DA">
        <w:rPr>
          <w:rFonts w:ascii="Times New Roman" w:hAnsi="Times New Roman" w:cs="Times New Roman"/>
        </w:rPr>
        <w:t xml:space="preserve"> and O</w:t>
      </w:r>
      <w:r w:rsidRPr="00C927DA">
        <w:rPr>
          <w:rFonts w:ascii="Times New Roman" w:hAnsi="Times New Roman" w:cs="Times New Roman"/>
          <w:vertAlign w:val="subscript"/>
        </w:rPr>
        <w:t>2</w:t>
      </w:r>
      <w:r w:rsidRPr="00C927DA">
        <w:rPr>
          <w:rFonts w:ascii="Times New Roman" w:hAnsi="Times New Roman" w:cs="Times New Roman"/>
        </w:rPr>
        <w:t>.</w:t>
      </w:r>
    </w:p>
    <w:p w14:paraId="02F8BA95" w14:textId="77777777" w:rsidR="00C927DA" w:rsidRPr="00C927DA" w:rsidRDefault="00C927DA" w:rsidP="00742332">
      <w:pPr>
        <w:spacing w:line="360" w:lineRule="auto"/>
        <w:outlineLvl w:val="0"/>
        <w:rPr>
          <w:rFonts w:ascii="Times New Roman" w:hAnsi="Times New Roman" w:cs="Times New Roman"/>
          <w:b/>
          <w:i/>
        </w:rPr>
      </w:pPr>
    </w:p>
    <w:p w14:paraId="1B1A9B55" w14:textId="77777777" w:rsidR="00C927DA" w:rsidRPr="00C927DA" w:rsidRDefault="00C927DA" w:rsidP="00742332">
      <w:pPr>
        <w:spacing w:line="360" w:lineRule="auto"/>
        <w:outlineLvl w:val="0"/>
        <w:rPr>
          <w:rFonts w:ascii="Times New Roman" w:hAnsi="Times New Roman" w:cs="Times New Roman"/>
          <w:b/>
          <w:i/>
        </w:rPr>
      </w:pPr>
      <w:r w:rsidRPr="00C927DA">
        <w:rPr>
          <w:rFonts w:ascii="Times New Roman" w:hAnsi="Times New Roman" w:cs="Times New Roman"/>
          <w:b/>
          <w:i/>
        </w:rPr>
        <w:t>C</w:t>
      </w:r>
      <w:r w:rsidRPr="00C927DA">
        <w:rPr>
          <w:rFonts w:ascii="Times New Roman" w:hAnsi="Times New Roman" w:cs="Times New Roman"/>
          <w:b/>
          <w:i/>
          <w:vertAlign w:val="subscript"/>
        </w:rPr>
        <w:t>4</w:t>
      </w:r>
      <w:r w:rsidRPr="00C927DA">
        <w:rPr>
          <w:rFonts w:ascii="Times New Roman" w:hAnsi="Times New Roman" w:cs="Times New Roman"/>
          <w:b/>
          <w:i/>
        </w:rPr>
        <w:t xml:space="preserve"> photosynthesis model</w:t>
      </w:r>
    </w:p>
    <w:p w14:paraId="66C5BE02" w14:textId="77777777" w:rsidR="00C927DA" w:rsidRPr="00C927DA" w:rsidRDefault="00C927DA" w:rsidP="00742332">
      <w:pPr>
        <w:spacing w:line="360" w:lineRule="auto"/>
        <w:outlineLvl w:val="0"/>
        <w:rPr>
          <w:rFonts w:ascii="Times New Roman" w:hAnsi="Times New Roman" w:cs="Times New Roman"/>
        </w:rPr>
      </w:pPr>
      <w:r w:rsidRPr="00C927DA">
        <w:rPr>
          <w:rFonts w:ascii="Times New Roman" w:hAnsi="Times New Roman" w:cs="Times New Roman"/>
        </w:rPr>
        <w:lastRenderedPageBreak/>
        <w:t>For the C</w:t>
      </w:r>
      <w:r w:rsidRPr="00C927DA">
        <w:rPr>
          <w:rFonts w:ascii="Times New Roman" w:hAnsi="Times New Roman" w:cs="Times New Roman"/>
          <w:vertAlign w:val="subscript"/>
        </w:rPr>
        <w:t>4</w:t>
      </w:r>
      <w:r w:rsidRPr="00C927DA">
        <w:rPr>
          <w:rFonts w:ascii="Times New Roman" w:hAnsi="Times New Roman" w:cs="Times New Roman"/>
        </w:rPr>
        <w:t xml:space="preserve"> pathway, we consider the steady state mixing ratio of CO</w:t>
      </w:r>
      <w:r w:rsidRPr="00C927DA">
        <w:rPr>
          <w:rFonts w:ascii="Times New Roman" w:hAnsi="Times New Roman" w:cs="Times New Roman"/>
          <w:vertAlign w:val="subscript"/>
        </w:rPr>
        <w:t>2</w:t>
      </w:r>
      <w:r w:rsidRPr="00C927DA">
        <w:rPr>
          <w:rFonts w:ascii="Times New Roman" w:hAnsi="Times New Roman" w:cs="Times New Roman"/>
        </w:rPr>
        <w:t xml:space="preserve"> in both mesophyll (</w:t>
      </w:r>
      <w:r w:rsidRPr="00C927DA">
        <w:rPr>
          <w:rFonts w:ascii="Times New Roman" w:hAnsi="Times New Roman" w:cs="Times New Roman"/>
          <w:i/>
        </w:rPr>
        <w:t>C</w:t>
      </w:r>
      <w:r w:rsidRPr="00C927DA">
        <w:rPr>
          <w:rFonts w:ascii="Times New Roman" w:hAnsi="Times New Roman" w:cs="Times New Roman"/>
          <w:i/>
          <w:vertAlign w:val="subscript"/>
        </w:rPr>
        <w:t>m</w:t>
      </w:r>
      <w:r w:rsidRPr="00C927DA">
        <w:rPr>
          <w:rFonts w:ascii="Times New Roman" w:hAnsi="Times New Roman" w:cs="Times New Roman"/>
        </w:rPr>
        <w:t>) and bundle sheath cells (</w:t>
      </w:r>
      <w:proofErr w:type="spellStart"/>
      <w:r w:rsidRPr="00C927DA">
        <w:rPr>
          <w:rFonts w:ascii="Times New Roman" w:hAnsi="Times New Roman" w:cs="Times New Roman"/>
          <w:i/>
        </w:rPr>
        <w:t>C</w:t>
      </w:r>
      <w:r w:rsidRPr="00C927DA">
        <w:rPr>
          <w:rFonts w:ascii="Times New Roman" w:hAnsi="Times New Roman" w:cs="Times New Roman"/>
          <w:i/>
          <w:vertAlign w:val="subscript"/>
        </w:rPr>
        <w:t>bs</w:t>
      </w:r>
      <w:proofErr w:type="spellEnd"/>
      <w:r w:rsidRPr="00C927DA">
        <w:rPr>
          <w:rFonts w:ascii="Times New Roman" w:hAnsi="Times New Roman" w:cs="Times New Roman"/>
        </w:rPr>
        <w:t>), which gives us two equations:</w:t>
      </w:r>
    </w:p>
    <w:p w14:paraId="4B173110" w14:textId="77777777" w:rsidR="00C927DA" w:rsidRPr="00C927DA" w:rsidRDefault="00C927DA" w:rsidP="00742332">
      <w:pPr>
        <w:spacing w:line="360" w:lineRule="auto"/>
        <w:outlineLvl w:val="0"/>
        <w:rPr>
          <w:rFonts w:ascii="Times New Roman" w:hAnsi="Times New Roman" w:cs="Times New Roman"/>
        </w:rPr>
      </w:pPr>
      <w:r w:rsidRPr="00C927DA">
        <w:rPr>
          <w:rFonts w:ascii="Times New Roman" w:hAnsi="Times New Roman" w:cs="Times New Roman"/>
        </w:rPr>
        <w:t xml:space="preserve"> </w:t>
      </w: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g</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dbs</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g</m:t>
            </m:r>
          </m:e>
          <m:sub>
            <m:r>
              <w:rPr>
                <w:rFonts w:ascii="Cambria Math" w:hAnsi="Cambria Math"/>
                <w:color w:val="000000" w:themeColor="text1"/>
                <w:sz w:val="28"/>
                <w:szCs w:val="28"/>
              </w:rPr>
              <m:t>bs</m:t>
            </m:r>
          </m:sub>
        </m:sSub>
        <m:d>
          <m:dPr>
            <m:ctrlPr>
              <w:rPr>
                <w:rFonts w:ascii="Cambria Math" w:hAnsi="Cambria Math"/>
                <w:i/>
                <w:color w:val="000000" w:themeColor="text1"/>
                <w:sz w:val="28"/>
                <w:szCs w:val="28"/>
              </w:rPr>
            </m:ctrlPr>
          </m:dPr>
          <m:e>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e>
        </m:d>
      </m:oMath>
      <w:r w:rsidRPr="00C927DA">
        <w:rPr>
          <w:rFonts w:ascii="Times New Roman" w:hAnsi="Times New Roman" w:cs="Times New Roman"/>
        </w:rPr>
        <w:t xml:space="preserve">                  (5)</w:t>
      </w:r>
    </w:p>
    <w:p w14:paraId="53C20096" w14:textId="77777777" w:rsidR="00C927DA" w:rsidRPr="00C927DA" w:rsidRDefault="00000000" w:rsidP="00742332">
      <w:pPr>
        <w:spacing w:line="360" w:lineRule="auto"/>
        <w:outlineLvl w:val="0"/>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a</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s</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m</m:t>
                </m:r>
              </m:sub>
            </m:sSub>
          </m:den>
        </m:f>
      </m:oMath>
      <w:r w:rsidR="00C927DA" w:rsidRPr="00C927DA">
        <w:rPr>
          <w:rFonts w:ascii="Times New Roman" w:hAnsi="Times New Roman" w:cs="Times New Roman"/>
        </w:rPr>
        <w:t xml:space="preserve">,                   </w:t>
      </w:r>
      <w:r w:rsidR="00AC7F82">
        <w:rPr>
          <w:rFonts w:ascii="Times New Roman" w:hAnsi="Times New Roman" w:cs="Times New Roman"/>
        </w:rPr>
        <w:t xml:space="preserve">                                        </w:t>
      </w:r>
      <w:r w:rsidR="00C927DA" w:rsidRPr="00C927DA">
        <w:rPr>
          <w:rFonts w:ascii="Times New Roman" w:hAnsi="Times New Roman" w:cs="Times New Roman"/>
        </w:rPr>
        <w:t>(6)</w:t>
      </w:r>
    </w:p>
    <w:p w14:paraId="549D6929"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proofErr w:type="spellStart"/>
      <w:r w:rsidRPr="00C927DA">
        <w:rPr>
          <w:rFonts w:ascii="Times New Roman" w:hAnsi="Times New Roman" w:cs="Times New Roman"/>
          <w:i/>
        </w:rPr>
        <w:t>g</w:t>
      </w:r>
      <w:r w:rsidRPr="00C927DA">
        <w:rPr>
          <w:rFonts w:ascii="Times New Roman" w:hAnsi="Times New Roman" w:cs="Times New Roman"/>
          <w:i/>
          <w:vertAlign w:val="subscript"/>
        </w:rPr>
        <w:t>bs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is the bundle sheath conductance, </w:t>
      </w:r>
      <w:proofErr w:type="spellStart"/>
      <w:r w:rsidRPr="00C927DA">
        <w:rPr>
          <w:rFonts w:ascii="Times New Roman" w:hAnsi="Times New Roman" w:cs="Times New Roman"/>
          <w:i/>
        </w:rPr>
        <w:t>V</w:t>
      </w:r>
      <w:r w:rsidRPr="00C927DA">
        <w:rPr>
          <w:rFonts w:ascii="Times New Roman" w:hAnsi="Times New Roman" w:cs="Times New Roman"/>
          <w:i/>
          <w:vertAlign w:val="subscript"/>
        </w:rPr>
        <w:t>p</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is the PEP carboxylation rate, (</w:t>
      </w:r>
      <w:proofErr w:type="spellStart"/>
      <w:r w:rsidRPr="00C927DA">
        <w:rPr>
          <w:rFonts w:ascii="Times New Roman" w:hAnsi="Times New Roman" w:cs="Times New Roman"/>
          <w:i/>
        </w:rPr>
        <w:t>g</w:t>
      </w:r>
      <w:r w:rsidRPr="00C927DA">
        <w:rPr>
          <w:rFonts w:ascii="Times New Roman" w:hAnsi="Times New Roman" w:cs="Times New Roman"/>
          <w:i/>
          <w:vertAlign w:val="subscript"/>
        </w:rPr>
        <w:t>bs</w:t>
      </w:r>
      <w:proofErr w:type="spellEnd"/>
      <w:r w:rsidRPr="00C927DA">
        <w:rPr>
          <w:rFonts w:ascii="Times New Roman" w:hAnsi="Times New Roman" w:cs="Times New Roman"/>
        </w:rPr>
        <w:t>(</w:t>
      </w:r>
      <w:proofErr w:type="spellStart"/>
      <w:r w:rsidRPr="00C927DA">
        <w:rPr>
          <w:rFonts w:ascii="Times New Roman" w:hAnsi="Times New Roman" w:cs="Times New Roman"/>
          <w:i/>
        </w:rPr>
        <w:t>C</w:t>
      </w:r>
      <w:r w:rsidRPr="00C927DA">
        <w:rPr>
          <w:rFonts w:ascii="Times New Roman" w:hAnsi="Times New Roman" w:cs="Times New Roman"/>
          <w:i/>
          <w:vertAlign w:val="subscript"/>
        </w:rPr>
        <w:t>bs</w:t>
      </w:r>
      <w:proofErr w:type="spellEnd"/>
      <w:r w:rsidRPr="00C927DA">
        <w:rPr>
          <w:rFonts w:ascii="Times New Roman" w:hAnsi="Times New Roman" w:cs="Times New Roman"/>
        </w:rPr>
        <w:t>-</w:t>
      </w:r>
      <w:r w:rsidRPr="00C927DA">
        <w:rPr>
          <w:rFonts w:ascii="Times New Roman" w:hAnsi="Times New Roman" w:cs="Times New Roman"/>
          <w:i/>
        </w:rPr>
        <w:t>C</w:t>
      </w:r>
      <w:r w:rsidRPr="00C927DA">
        <w:rPr>
          <w:rFonts w:ascii="Times New Roman" w:hAnsi="Times New Roman" w:cs="Times New Roman"/>
          <w:i/>
          <w:vertAlign w:val="subscript"/>
        </w:rPr>
        <w:t>m</w:t>
      </w:r>
      <w:r w:rsidRPr="00C927DA">
        <w:rPr>
          <w:rFonts w:ascii="Times New Roman" w:hAnsi="Times New Roman" w:cs="Times New Roman"/>
        </w:rPr>
        <w:t xml:space="preserve">)) represents bundle sheath leakage from bundle sheath cells back to mesophyll and </w:t>
      </w:r>
      <w:proofErr w:type="spellStart"/>
      <w:r w:rsidRPr="00C927DA">
        <w:rPr>
          <w:rFonts w:ascii="Times New Roman" w:hAnsi="Times New Roman" w:cs="Times New Roman"/>
          <w:i/>
        </w:rPr>
        <w:t>R</w:t>
      </w:r>
      <w:r w:rsidRPr="00C927DA">
        <w:rPr>
          <w:rFonts w:ascii="Times New Roman" w:hAnsi="Times New Roman" w:cs="Times New Roman"/>
          <w:i/>
          <w:vertAlign w:val="subscript"/>
        </w:rPr>
        <w:t>dm</w:t>
      </w:r>
      <w:proofErr w:type="spellEnd"/>
      <w:r w:rsidRPr="00C927DA">
        <w:rPr>
          <w:rFonts w:ascii="Times New Roman" w:hAnsi="Times New Roman" w:cs="Times New Roman"/>
        </w:rPr>
        <w:t xml:space="preserve"> are the daytime mitochondrial respiration rate in mesophyll cells.</w:t>
      </w:r>
    </w:p>
    <w:p w14:paraId="35D82E99"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The PEP carboxylation rate </w:t>
      </w:r>
      <w:proofErr w:type="spellStart"/>
      <w:r w:rsidRPr="00C927DA">
        <w:rPr>
          <w:rFonts w:ascii="Times New Roman" w:hAnsi="Times New Roman" w:cs="Times New Roman"/>
          <w:i/>
        </w:rPr>
        <w:t>V</w:t>
      </w:r>
      <w:r w:rsidRPr="00C927DA">
        <w:rPr>
          <w:rFonts w:ascii="Times New Roman" w:hAnsi="Times New Roman" w:cs="Times New Roman"/>
          <w:i/>
          <w:vertAlign w:val="subscript"/>
        </w:rPr>
        <w:t>p</w:t>
      </w:r>
      <w:proofErr w:type="spellEnd"/>
      <w:r w:rsidRPr="00C927DA">
        <w:rPr>
          <w:rFonts w:ascii="Times New Roman" w:hAnsi="Times New Roman" w:cs="Times New Roman"/>
        </w:rPr>
        <w:t xml:space="preserve"> is limited by either </w:t>
      </w:r>
      <w:proofErr w:type="spellStart"/>
      <w:r w:rsidRPr="00C927DA">
        <w:rPr>
          <w:rFonts w:ascii="Times New Roman" w:hAnsi="Times New Roman" w:cs="Times New Roman"/>
        </w:rPr>
        <w:t>PEPc</w:t>
      </w:r>
      <w:proofErr w:type="spellEnd"/>
      <w:r w:rsidRPr="00C927DA">
        <w:rPr>
          <w:rFonts w:ascii="Times New Roman" w:hAnsi="Times New Roman" w:cs="Times New Roman"/>
        </w:rPr>
        <w:t xml:space="preserve"> carboxylation (eq. (7)), which follows a Michaelis-Menten type or PEP regeneration (eq. (8))</w:t>
      </w:r>
    </w:p>
    <w:p w14:paraId="41808237" w14:textId="77777777" w:rsidR="00997196"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pc</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pmax</m:t>
                </m:r>
              </m:sub>
            </m:sSub>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m</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K</m:t>
                </m:r>
              </m:e>
              <m:sub>
                <m:r>
                  <w:rPr>
                    <w:rFonts w:ascii="Cambria Math" w:hAnsi="Cambria Math"/>
                    <w:color w:val="000000" w:themeColor="text1"/>
                    <w:sz w:val="28"/>
                    <w:szCs w:val="28"/>
                  </w:rPr>
                  <m:t>p</m:t>
                </m:r>
              </m:sub>
            </m:sSub>
          </m:den>
        </m:f>
      </m:oMath>
      <w:r w:rsidR="00C927DA" w:rsidRPr="00C927DA">
        <w:rPr>
          <w:rFonts w:ascii="Times New Roman" w:hAnsi="Times New Roman" w:cs="Times New Roman"/>
        </w:rPr>
        <w:t xml:space="preserve">                         </w:t>
      </w:r>
      <w:r w:rsidR="00AC7F82">
        <w:rPr>
          <w:rFonts w:ascii="Times New Roman" w:hAnsi="Times New Roman" w:cs="Times New Roman"/>
        </w:rPr>
        <w:t xml:space="preserve">                            </w:t>
      </w:r>
      <w:r w:rsidR="00C927DA" w:rsidRPr="00C927DA">
        <w:rPr>
          <w:rFonts w:ascii="Times New Roman" w:hAnsi="Times New Roman" w:cs="Times New Roman"/>
        </w:rPr>
        <w:t xml:space="preserve">   (7)</w:t>
      </w:r>
    </w:p>
    <w:p w14:paraId="7A1061A0" w14:textId="77777777" w:rsid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 </w:t>
      </w: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pr</m:t>
            </m:r>
          </m:sub>
        </m:sSub>
        <m:r>
          <w:rPr>
            <w:rFonts w:ascii="Cambria Math" w:hAnsi="Cambria Math"/>
            <w:color w:val="000000" w:themeColor="text1"/>
            <w:sz w:val="28"/>
            <w:szCs w:val="28"/>
          </w:rPr>
          <m:t>=x</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J</m:t>
            </m:r>
          </m:e>
          <m:sub>
            <m:r>
              <w:rPr>
                <w:rFonts w:ascii="Cambria Math" w:hAnsi="Cambria Math"/>
                <w:color w:val="000000" w:themeColor="text1"/>
                <w:sz w:val="28"/>
                <w:szCs w:val="28"/>
              </w:rPr>
              <m:t>max</m:t>
            </m:r>
          </m:sub>
        </m:sSub>
        <m:r>
          <w:rPr>
            <w:rFonts w:ascii="Cambria Math" w:hAnsi="Cambria Math"/>
            <w:color w:val="000000" w:themeColor="text1"/>
            <w:sz w:val="28"/>
            <w:szCs w:val="28"/>
          </w:rPr>
          <m:t>/3</m:t>
        </m:r>
      </m:oMath>
      <w:r w:rsidR="00997196" w:rsidRPr="00453975">
        <w:rPr>
          <w:color w:val="000000" w:themeColor="text1"/>
          <w:sz w:val="28"/>
          <w:szCs w:val="28"/>
        </w:rPr>
        <w:t xml:space="preserve">  </w:t>
      </w:r>
      <w:r w:rsidRPr="00C927DA">
        <w:rPr>
          <w:rFonts w:ascii="Times New Roman" w:hAnsi="Times New Roman" w:cs="Times New Roman"/>
        </w:rPr>
        <w:t xml:space="preserve"> ,                      </w:t>
      </w:r>
      <w:r w:rsidR="00AC7F82">
        <w:rPr>
          <w:rFonts w:ascii="Times New Roman" w:hAnsi="Times New Roman" w:cs="Times New Roman"/>
        </w:rPr>
        <w:t xml:space="preserve">                </w:t>
      </w:r>
      <w:r w:rsidRPr="00C927DA">
        <w:rPr>
          <w:rFonts w:ascii="Times New Roman" w:hAnsi="Times New Roman" w:cs="Times New Roman"/>
        </w:rPr>
        <w:t xml:space="preserve">   </w:t>
      </w:r>
      <w:r w:rsidR="000173D4">
        <w:rPr>
          <w:rFonts w:ascii="Times New Roman" w:hAnsi="Times New Roman" w:cs="Times New Roman"/>
        </w:rPr>
        <w:t xml:space="preserve">      </w:t>
      </w:r>
      <w:r w:rsidRPr="00C927DA">
        <w:rPr>
          <w:rFonts w:ascii="Times New Roman" w:hAnsi="Times New Roman" w:cs="Times New Roman"/>
        </w:rPr>
        <w:t xml:space="preserve">  (8)</w:t>
      </w:r>
    </w:p>
    <w:p w14:paraId="617E3BAC" w14:textId="77777777" w:rsidR="000173D4" w:rsidRPr="000173D4"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m:t>
            </m:r>
          </m:sub>
        </m:sSub>
        <m:r>
          <w:rPr>
            <w:rFonts w:ascii="Cambria Math" w:hAnsi="Cambria Math"/>
            <w:color w:val="000000" w:themeColor="text1"/>
            <w:sz w:val="28"/>
            <w:szCs w:val="28"/>
          </w:rPr>
          <m:t>=</m:t>
        </m:r>
        <m:r>
          <m:rPr>
            <m:sty m:val="p"/>
          </m:rPr>
          <w:rPr>
            <w:rFonts w:ascii="Cambria Math" w:hAnsi="Cambria Math"/>
            <w:color w:val="000000" w:themeColor="text1"/>
            <w:sz w:val="28"/>
            <w:szCs w:val="28"/>
          </w:rPr>
          <m:t>min⁡</m:t>
        </m:r>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pc</m:t>
            </m:r>
          </m:sub>
        </m:sSub>
        <m:r>
          <w:rPr>
            <w:rFonts w:ascii="Cambria Math" w:hAnsi="Cambria Math"/>
            <w:color w:val="000000" w:themeColor="text1"/>
            <w:sz w:val="28"/>
            <w:szCs w:val="28"/>
          </w:rPr>
          <m:t xml:space="preserve">, </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pr</m:t>
            </m:r>
          </m:sub>
        </m:sSub>
        <m:r>
          <w:rPr>
            <w:rFonts w:ascii="Cambria Math" w:hAnsi="Cambria Math"/>
            <w:color w:val="000000" w:themeColor="text1"/>
            <w:sz w:val="28"/>
            <w:szCs w:val="28"/>
          </w:rPr>
          <m:t>)</m:t>
        </m:r>
      </m:oMath>
      <w:r w:rsidR="00D34D70">
        <w:rPr>
          <w:rFonts w:ascii="Times New Roman" w:hAnsi="Times New Roman" w:cs="Times New Roman"/>
          <w:color w:val="000000" w:themeColor="text1"/>
          <w:sz w:val="28"/>
          <w:szCs w:val="28"/>
        </w:rPr>
        <w:t xml:space="preserve">,                                           </w:t>
      </w:r>
      <w:r w:rsidR="00D34D70" w:rsidRPr="00D34D70">
        <w:rPr>
          <w:rFonts w:ascii="Times New Roman" w:hAnsi="Times New Roman" w:cs="Times New Roman"/>
        </w:rPr>
        <w:t>(9)</w:t>
      </w:r>
    </w:p>
    <w:p w14:paraId="42C41BC3"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proofErr w:type="spellStart"/>
      <w:r w:rsidRPr="00C927DA">
        <w:rPr>
          <w:rFonts w:ascii="Times New Roman" w:hAnsi="Times New Roman" w:cs="Times New Roman"/>
          <w:i/>
        </w:rPr>
        <w:t>V</w:t>
      </w:r>
      <w:r w:rsidRPr="00C927DA">
        <w:rPr>
          <w:rFonts w:ascii="Times New Roman" w:hAnsi="Times New Roman" w:cs="Times New Roman"/>
          <w:i/>
          <w:vertAlign w:val="subscript"/>
        </w:rPr>
        <w:t>pmax</w:t>
      </w:r>
      <w:proofErr w:type="spellEnd"/>
      <w:r w:rsidRPr="00C927DA">
        <w:rPr>
          <w:rFonts w:ascii="Times New Roman" w:hAnsi="Times New Roman" w:cs="Times New Roman"/>
        </w:rPr>
        <w:t xml:space="preserve"> is maximal </w:t>
      </w:r>
      <w:proofErr w:type="spellStart"/>
      <w:r w:rsidRPr="00C927DA">
        <w:rPr>
          <w:rFonts w:ascii="Times New Roman" w:hAnsi="Times New Roman" w:cs="Times New Roman"/>
        </w:rPr>
        <w:t>PEPc</w:t>
      </w:r>
      <w:proofErr w:type="spellEnd"/>
      <w:r w:rsidRPr="00C927DA">
        <w:rPr>
          <w:rFonts w:ascii="Times New Roman" w:hAnsi="Times New Roman" w:cs="Times New Roman"/>
        </w:rPr>
        <w:t xml:space="preserve"> carboxylation rate, </w:t>
      </w:r>
      <w:proofErr w:type="spellStart"/>
      <w:r w:rsidRPr="00C927DA">
        <w:rPr>
          <w:rFonts w:ascii="Times New Roman" w:hAnsi="Times New Roman" w:cs="Times New Roman"/>
          <w:i/>
        </w:rPr>
        <w:t>K</w:t>
      </w:r>
      <w:r w:rsidRPr="00C927DA">
        <w:rPr>
          <w:rFonts w:ascii="Times New Roman" w:hAnsi="Times New Roman" w:cs="Times New Roman"/>
          <w:i/>
          <w:sz w:val="16"/>
          <w:szCs w:val="16"/>
        </w:rPr>
        <w:t>p</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is the Michaelis-Menten coefficient of </w:t>
      </w:r>
      <w:proofErr w:type="spellStart"/>
      <w:r w:rsidRPr="00C927DA">
        <w:rPr>
          <w:rFonts w:ascii="Times New Roman" w:hAnsi="Times New Roman" w:cs="Times New Roman"/>
        </w:rPr>
        <w:t>PEPc</w:t>
      </w:r>
      <w:proofErr w:type="spellEnd"/>
      <w:r w:rsidRPr="00C927DA">
        <w:rPr>
          <w:rFonts w:ascii="Times New Roman" w:hAnsi="Times New Roman" w:cs="Times New Roman"/>
        </w:rPr>
        <w:t xml:space="preserve"> for CO</w:t>
      </w:r>
      <w:r w:rsidRPr="00C927DA">
        <w:rPr>
          <w:rFonts w:ascii="Times New Roman" w:hAnsi="Times New Roman" w:cs="Times New Roman"/>
          <w:sz w:val="16"/>
          <w:szCs w:val="16"/>
        </w:rPr>
        <w:t>2</w:t>
      </w:r>
      <w:r w:rsidRPr="00C927DA">
        <w:rPr>
          <w:rFonts w:ascii="Times New Roman" w:hAnsi="Times New Roman" w:cs="Times New Roman"/>
        </w:rPr>
        <w:t xml:space="preserve"> and x is the fraction of total electron</w:t>
      </w:r>
      <w:r w:rsidRPr="00C927DA">
        <w:rPr>
          <w:rFonts w:ascii="Times New Roman" w:hAnsi="Times New Roman" w:cs="Times New Roman"/>
          <w:sz w:val="16"/>
          <w:szCs w:val="16"/>
        </w:rPr>
        <w:t xml:space="preserve"> </w:t>
      </w:r>
      <w:r w:rsidRPr="00C927DA">
        <w:rPr>
          <w:rFonts w:ascii="Times New Roman" w:hAnsi="Times New Roman" w:cs="Times New Roman"/>
        </w:rPr>
        <w:t>transport could be used for the PEP regeneration, which represents the cost of the CCM.</w:t>
      </w:r>
      <w:r w:rsidRPr="00C927DA">
        <w:rPr>
          <w:rFonts w:ascii="Times New Roman" w:hAnsi="Times New Roman" w:cs="Times New Roman"/>
          <w:sz w:val="16"/>
          <w:szCs w:val="16"/>
        </w:rPr>
        <w:t xml:space="preserve"> </w:t>
      </w:r>
      <w:r w:rsidRPr="00C927DA">
        <w:rPr>
          <w:rFonts w:ascii="Times New Roman" w:hAnsi="Times New Roman" w:cs="Times New Roman"/>
        </w:rPr>
        <w:t>The denominator 3 in eq. (8) arises due to the fact that regeneration of 1 molecule of PEP</w:t>
      </w:r>
      <w:r w:rsidRPr="00C927DA">
        <w:rPr>
          <w:rFonts w:ascii="Times New Roman" w:hAnsi="Times New Roman" w:cs="Times New Roman"/>
          <w:sz w:val="16"/>
          <w:szCs w:val="16"/>
        </w:rPr>
        <w:t xml:space="preserve"> </w:t>
      </w:r>
      <w:r w:rsidRPr="00C927DA">
        <w:rPr>
          <w:rFonts w:ascii="Times New Roman" w:hAnsi="Times New Roman" w:cs="Times New Roman"/>
        </w:rPr>
        <w:t>needs 2 additional ATP, which is 3 additional electrons transported. Thus, equations (8) and (10) incorporate the cost of C</w:t>
      </w:r>
      <w:r w:rsidRPr="00C927DA">
        <w:rPr>
          <w:rFonts w:ascii="Times New Roman" w:hAnsi="Times New Roman" w:cs="Times New Roman"/>
          <w:vertAlign w:val="subscript"/>
        </w:rPr>
        <w:t>4</w:t>
      </w:r>
      <w:r w:rsidRPr="00C927DA">
        <w:rPr>
          <w:rFonts w:ascii="Times New Roman" w:hAnsi="Times New Roman" w:cs="Times New Roman"/>
        </w:rPr>
        <w:t xml:space="preserve"> pathway. </w:t>
      </w:r>
      <w:r w:rsidRPr="00C927DA">
        <w:rPr>
          <w:rFonts w:ascii="Times New Roman" w:hAnsi="Times New Roman" w:cs="Times New Roman"/>
          <w:i/>
        </w:rPr>
        <w:t>A</w:t>
      </w:r>
      <w:r w:rsidRPr="00C927DA">
        <w:rPr>
          <w:rFonts w:ascii="Times New Roman" w:hAnsi="Times New Roman" w:cs="Times New Roman"/>
          <w:i/>
          <w:vertAlign w:val="subscript"/>
        </w:rPr>
        <w:t>c</w:t>
      </w:r>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proofErr w:type="spellStart"/>
      <w:r w:rsidRPr="00C927DA">
        <w:rPr>
          <w:rFonts w:ascii="Times New Roman" w:hAnsi="Times New Roman" w:cs="Times New Roman"/>
          <w:i/>
        </w:rPr>
        <w:t>A</w:t>
      </w:r>
      <w:r w:rsidRPr="00C927DA">
        <w:rPr>
          <w:rFonts w:ascii="Times New Roman" w:hAnsi="Times New Roman" w:cs="Times New Roman"/>
          <w:i/>
          <w:vertAlign w:val="subscript"/>
        </w:rPr>
        <w:t>j</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of C</w:t>
      </w:r>
      <w:r w:rsidRPr="00C927DA">
        <w:rPr>
          <w:rFonts w:ascii="Times New Roman" w:hAnsi="Times New Roman" w:cs="Times New Roman"/>
          <w:sz w:val="16"/>
          <w:szCs w:val="16"/>
        </w:rPr>
        <w:t xml:space="preserve">4 </w:t>
      </w:r>
      <w:r w:rsidRPr="00C927DA">
        <w:rPr>
          <w:rFonts w:ascii="Times New Roman" w:hAnsi="Times New Roman" w:cs="Times New Roman"/>
        </w:rPr>
        <w:t>are given by</w:t>
      </w:r>
    </w:p>
    <w:p w14:paraId="7869DF5A"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c</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V</m:t>
                </m:r>
              </m:e>
              <m:sub>
                <m:r>
                  <w:rPr>
                    <w:rFonts w:ascii="Cambria Math" w:hAnsi="Cambria Math"/>
                    <w:color w:val="000000" w:themeColor="text1"/>
                    <w:sz w:val="28"/>
                    <w:szCs w:val="28"/>
                  </w:rPr>
                  <m:t>cmax</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K</m:t>
                </m:r>
              </m:e>
              <m:sub>
                <m:r>
                  <w:rPr>
                    <w:rFonts w:ascii="Cambria Math" w:hAnsi="Cambria Math"/>
                    <w:color w:val="000000" w:themeColor="text1"/>
                    <w:sz w:val="28"/>
                    <w:szCs w:val="28"/>
                  </w:rPr>
                  <m:t>c</m:t>
                </m:r>
              </m:sub>
            </m:sSub>
            <m:r>
              <w:rPr>
                <w:rFonts w:ascii="Cambria Math" w:hAnsi="Cambria Math"/>
                <w:color w:val="000000" w:themeColor="text1"/>
                <w:sz w:val="28"/>
                <w:szCs w:val="28"/>
              </w:rPr>
              <m:t>(1+</m:t>
            </m:r>
            <m:f>
              <m:fPr>
                <m:type m:val="lin"/>
                <m:ctrlPr>
                  <w:rPr>
                    <w:rFonts w:ascii="Cambria Math" w:hAnsi="Cambria Math"/>
                    <w:i/>
                    <w:color w:val="000000" w:themeColor="text1"/>
                    <w:sz w:val="28"/>
                    <w:szCs w:val="28"/>
                  </w:rPr>
                </m:ctrlPr>
              </m:fPr>
              <m:num>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bs</m:t>
                    </m:r>
                  </m:sub>
                </m:sSub>
              </m:num>
              <m:den>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K</m:t>
                    </m:r>
                  </m:e>
                  <m:sub>
                    <m:r>
                      <w:rPr>
                        <w:rFonts w:ascii="Cambria Math" w:hAnsi="Cambria Math"/>
                        <w:color w:val="000000" w:themeColor="text1"/>
                        <w:sz w:val="28"/>
                        <w:szCs w:val="28"/>
                      </w:rPr>
                      <m:t>o</m:t>
                    </m:r>
                  </m:sub>
                </m:sSub>
                <m:r>
                  <w:rPr>
                    <w:rFonts w:ascii="Cambria Math" w:hAnsi="Cambria Math"/>
                    <w:color w:val="000000" w:themeColor="text1"/>
                    <w:sz w:val="28"/>
                    <w:szCs w:val="28"/>
                  </w:rPr>
                  <m:t>)</m:t>
                </m:r>
              </m:den>
            </m:f>
          </m:den>
        </m:f>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d</m:t>
            </m:r>
          </m:sub>
        </m:sSub>
      </m:oMath>
      <w:r w:rsidR="00C927DA" w:rsidRPr="00C927DA">
        <w:rPr>
          <w:rFonts w:ascii="Times New Roman" w:hAnsi="Times New Roman" w:cs="Times New Roman"/>
        </w:rPr>
        <w:t xml:space="preserve">                    </w:t>
      </w:r>
      <w:r w:rsidR="00D34D70">
        <w:rPr>
          <w:rFonts w:ascii="Times New Roman" w:hAnsi="Times New Roman" w:cs="Times New Roman"/>
        </w:rPr>
        <w:t xml:space="preserve">       </w:t>
      </w:r>
      <w:r w:rsidR="00C927DA" w:rsidRPr="00C927DA">
        <w:rPr>
          <w:rFonts w:ascii="Times New Roman" w:hAnsi="Times New Roman" w:cs="Times New Roman"/>
        </w:rPr>
        <w:t xml:space="preserve">(9)  </w:t>
      </w:r>
    </w:p>
    <w:p w14:paraId="10AA85E5"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j,atp</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d>
              <m:dPr>
                <m:ctrlPr>
                  <w:rPr>
                    <w:rFonts w:ascii="Cambria Math" w:hAnsi="Cambria Math"/>
                    <w:i/>
                    <w:color w:val="000000" w:themeColor="text1"/>
                    <w:sz w:val="28"/>
                    <w:szCs w:val="28"/>
                  </w:rPr>
                </m:ctrlPr>
              </m:dPr>
              <m:e>
                <m:r>
                  <w:rPr>
                    <w:rFonts w:ascii="Cambria Math" w:hAnsi="Cambria Math"/>
                    <w:color w:val="000000" w:themeColor="text1"/>
                    <w:sz w:val="28"/>
                    <w:szCs w:val="28"/>
                  </w:rPr>
                  <m:t>1-x</m:t>
                </m:r>
              </m:e>
            </m:d>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J</m:t>
                </m:r>
              </m:e>
              <m:sub>
                <m:r>
                  <w:rPr>
                    <w:rFonts w:ascii="Cambria Math" w:hAnsi="Cambria Math"/>
                    <w:color w:val="000000" w:themeColor="text1"/>
                    <w:sz w:val="28"/>
                    <w:szCs w:val="28"/>
                  </w:rPr>
                  <m:t>max</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bs</m:t>
                </m:r>
              </m:sub>
            </m:sSub>
            <m:r>
              <w:rPr>
                <w:rFonts w:ascii="Cambria Math" w:hAnsi="Cambria Math"/>
                <w:color w:val="000000" w:themeColor="text1"/>
                <w:sz w:val="28"/>
                <w:szCs w:val="28"/>
              </w:rPr>
              <m:t>)</m:t>
            </m:r>
          </m:num>
          <m:den>
            <m:r>
              <w:rPr>
                <w:rFonts w:ascii="Cambria Math" w:hAnsi="Cambria Math"/>
                <w:color w:val="000000" w:themeColor="text1"/>
                <w:sz w:val="28"/>
                <w:szCs w:val="28"/>
              </w:rPr>
              <m:t>4.5</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C</m:t>
                </m:r>
              </m:e>
              <m:sub>
                <m:r>
                  <w:rPr>
                    <w:rFonts w:ascii="Cambria Math" w:hAnsi="Cambria Math"/>
                    <w:color w:val="000000" w:themeColor="text1"/>
                    <w:sz w:val="28"/>
                    <w:szCs w:val="28"/>
                  </w:rPr>
                  <m:t>bs</m:t>
                </m:r>
              </m:sub>
            </m:sSub>
            <m:r>
              <w:rPr>
                <w:rFonts w:ascii="Cambria Math" w:hAnsi="Cambria Math"/>
                <w:color w:val="000000" w:themeColor="text1"/>
                <w:sz w:val="28"/>
                <w:szCs w:val="28"/>
              </w:rPr>
              <m:t>+10.5</m:t>
            </m:r>
            <m:sSup>
              <m:sSupPr>
                <m:ctrlPr>
                  <w:rPr>
                    <w:rFonts w:ascii="Cambria Math" w:hAnsi="Cambria Math"/>
                    <w:i/>
                    <w:color w:val="000000" w:themeColor="text1"/>
                    <w:sz w:val="28"/>
                    <w:szCs w:val="28"/>
                  </w:rPr>
                </m:ctrlPr>
              </m:sSupPr>
              <m:e>
                <m:r>
                  <w:rPr>
                    <w:rFonts w:ascii="Cambria Math" w:hAnsi="Cambria Math"/>
                    <w:color w:val="000000" w:themeColor="text1"/>
                    <w:sz w:val="28"/>
                    <w:szCs w:val="28"/>
                  </w:rPr>
                  <m:t>γ</m:t>
                </m:r>
              </m:e>
              <m:sup>
                <m:r>
                  <w:rPr>
                    <w:rFonts w:ascii="Cambria Math" w:hAnsi="Cambria Math"/>
                    <w:color w:val="000000" w:themeColor="text1"/>
                    <w:sz w:val="28"/>
                    <w:szCs w:val="28"/>
                  </w:rPr>
                  <m:t>*</m:t>
                </m:r>
              </m:sup>
            </m:sSup>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O</m:t>
                </m:r>
              </m:e>
              <m:sub>
                <m:r>
                  <w:rPr>
                    <w:rFonts w:ascii="Cambria Math" w:hAnsi="Cambria Math"/>
                    <w:color w:val="000000" w:themeColor="text1"/>
                    <w:sz w:val="28"/>
                    <w:szCs w:val="28"/>
                  </w:rPr>
                  <m:t>bs</m:t>
                </m:r>
              </m:sub>
            </m:sSub>
          </m:den>
        </m:f>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d</m:t>
            </m:r>
          </m:sub>
        </m:sSub>
      </m:oMath>
      <w:r w:rsidR="00C927DA" w:rsidRPr="00C927DA">
        <w:rPr>
          <w:rFonts w:ascii="Times New Roman" w:hAnsi="Times New Roman" w:cs="Times New Roman"/>
        </w:rPr>
        <w:t xml:space="preserve">             (10)</w:t>
      </w:r>
    </w:p>
    <w:p w14:paraId="78DF61F4"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which is obtained by substituting </w:t>
      </w:r>
      <w:r w:rsidRPr="00C927DA">
        <w:rPr>
          <w:rFonts w:ascii="Times New Roman" w:hAnsi="Times New Roman" w:cs="Times New Roman"/>
          <w:i/>
        </w:rPr>
        <w:t>C</w:t>
      </w:r>
      <w:r w:rsidRPr="00C927DA">
        <w:rPr>
          <w:rFonts w:ascii="Times New Roman" w:hAnsi="Times New Roman" w:cs="Times New Roman"/>
          <w:i/>
          <w:sz w:val="16"/>
          <w:szCs w:val="16"/>
        </w:rPr>
        <w:t>m</w:t>
      </w:r>
      <w:r w:rsidRPr="00C927DA">
        <w:rPr>
          <w:rFonts w:ascii="Times New Roman" w:hAnsi="Times New Roman" w:cs="Times New Roman"/>
          <w:sz w:val="16"/>
          <w:szCs w:val="16"/>
        </w:rPr>
        <w:t xml:space="preserve"> </w:t>
      </w:r>
      <w:r w:rsidRPr="00C927DA">
        <w:rPr>
          <w:rFonts w:ascii="Times New Roman" w:hAnsi="Times New Roman" w:cs="Times New Roman"/>
        </w:rPr>
        <w:t xml:space="preserve">in eq. (2) and (3) with </w:t>
      </w:r>
      <w:proofErr w:type="spellStart"/>
      <w:r w:rsidRPr="00C927DA">
        <w:rPr>
          <w:rFonts w:ascii="Times New Roman" w:hAnsi="Times New Roman" w:cs="Times New Roman"/>
          <w:i/>
        </w:rPr>
        <w:t>C</w:t>
      </w:r>
      <w:r w:rsidRPr="00C927DA">
        <w:rPr>
          <w:rFonts w:ascii="Times New Roman" w:hAnsi="Times New Roman" w:cs="Times New Roman"/>
          <w:i/>
          <w:sz w:val="16"/>
          <w:szCs w:val="16"/>
        </w:rPr>
        <w:t>bs</w:t>
      </w:r>
      <w:proofErr w:type="spellEnd"/>
      <w:r w:rsidRPr="00C927DA">
        <w:rPr>
          <w:rFonts w:ascii="Times New Roman" w:hAnsi="Times New Roman" w:cs="Times New Roman"/>
        </w:rPr>
        <w:t>.</w:t>
      </w:r>
    </w:p>
    <w:p w14:paraId="2CBDBD96"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Based on equations (7), (8), (9) and (10), </w:t>
      </w:r>
      <w:r w:rsidRPr="00C927DA">
        <w:rPr>
          <w:rFonts w:ascii="Times New Roman" w:hAnsi="Times New Roman" w:cs="Times New Roman"/>
          <w:i/>
        </w:rPr>
        <w:t>A</w:t>
      </w:r>
      <w:r w:rsidRPr="00C927DA">
        <w:rPr>
          <w:rFonts w:ascii="Times New Roman" w:hAnsi="Times New Roman" w:cs="Times New Roman"/>
          <w:i/>
          <w:vertAlign w:val="subscript"/>
        </w:rPr>
        <w:t>n</w:t>
      </w:r>
      <w:r w:rsidRPr="00C927DA">
        <w:rPr>
          <w:rFonts w:ascii="Times New Roman" w:hAnsi="Times New Roman" w:cs="Times New Roman"/>
        </w:rPr>
        <w:t xml:space="preserve"> of C</w:t>
      </w:r>
      <w:r w:rsidRPr="00C927DA">
        <w:rPr>
          <w:rFonts w:ascii="Times New Roman" w:hAnsi="Times New Roman" w:cs="Times New Roman"/>
          <w:vertAlign w:val="subscript"/>
        </w:rPr>
        <w:t>4</w:t>
      </w:r>
      <w:r w:rsidRPr="00C927DA">
        <w:rPr>
          <w:rFonts w:ascii="Times New Roman" w:hAnsi="Times New Roman" w:cs="Times New Roman"/>
          <w:sz w:val="16"/>
          <w:szCs w:val="16"/>
        </w:rPr>
        <w:t xml:space="preserve"> </w:t>
      </w:r>
      <w:r w:rsidRPr="00C927DA">
        <w:rPr>
          <w:rFonts w:ascii="Times New Roman" w:hAnsi="Times New Roman" w:cs="Times New Roman"/>
        </w:rPr>
        <w:t>is limited by four states as follows:</w:t>
      </w:r>
    </w:p>
    <w:p w14:paraId="061EE55C"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r>
          <m:rPr>
            <m:sty m:val="p"/>
          </m:rPr>
          <w:rPr>
            <w:rFonts w:ascii="Cambria Math" w:hAnsi="Cambria Math"/>
            <w:color w:val="000000" w:themeColor="text1"/>
            <w:sz w:val="28"/>
            <w:szCs w:val="28"/>
          </w:rPr>
          <m:t>min⁡</m:t>
        </m:r>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cc</m:t>
            </m:r>
          </m:sub>
        </m:sSub>
        <m:r>
          <w:rPr>
            <w:rFonts w:ascii="Cambria Math" w:hAnsi="Cambria Math"/>
            <w:color w:val="000000" w:themeColor="text1"/>
            <w:sz w:val="28"/>
            <w:szCs w:val="28"/>
          </w:rPr>
          <m:t xml:space="preserve">, </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cj</m:t>
            </m:r>
          </m:sub>
        </m:sSub>
        <m:r>
          <w:rPr>
            <w:rFonts w:ascii="Cambria Math" w:hAnsi="Cambria Math"/>
            <w:color w:val="000000" w:themeColor="text1"/>
            <w:sz w:val="28"/>
            <w:szCs w:val="28"/>
          </w:rPr>
          <m:t xml:space="preserve">, </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jc</m:t>
            </m:r>
          </m:sub>
        </m:sSub>
        <m:r>
          <w:rPr>
            <w:rFonts w:ascii="Cambria Math" w:hAnsi="Cambria Math"/>
            <w:color w:val="000000" w:themeColor="text1"/>
            <w:sz w:val="28"/>
            <w:szCs w:val="28"/>
          </w:rPr>
          <m:t xml:space="preserve">, </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jj</m:t>
            </m:r>
          </m:sub>
        </m:sSub>
        <m:r>
          <w:rPr>
            <w:rFonts w:ascii="Cambria Math" w:hAnsi="Cambria Math"/>
            <w:color w:val="000000" w:themeColor="text1"/>
            <w:sz w:val="28"/>
            <w:szCs w:val="28"/>
          </w:rPr>
          <m:t>)</m:t>
        </m:r>
      </m:oMath>
      <w:r w:rsidR="00C927DA" w:rsidRPr="00C927DA">
        <w:rPr>
          <w:rFonts w:ascii="Times New Roman" w:hAnsi="Times New Roman" w:cs="Times New Roman"/>
        </w:rPr>
        <w:t>.                 (11)</w:t>
      </w:r>
    </w:p>
    <w:p w14:paraId="6A51A0EF"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Here, </w:t>
      </w:r>
      <w:r w:rsidRPr="00C927DA">
        <w:rPr>
          <w:rFonts w:ascii="Times New Roman" w:hAnsi="Times New Roman" w:cs="Times New Roman"/>
          <w:i/>
        </w:rPr>
        <w:t>A</w:t>
      </w:r>
      <w:r w:rsidRPr="00C927DA">
        <w:rPr>
          <w:rFonts w:ascii="Times New Roman" w:hAnsi="Times New Roman" w:cs="Times New Roman"/>
          <w:i/>
          <w:vertAlign w:val="subscript"/>
        </w:rPr>
        <w:t>cc</w:t>
      </w:r>
      <w:r w:rsidRPr="00C927DA">
        <w:rPr>
          <w:rFonts w:ascii="Times New Roman" w:hAnsi="Times New Roman" w:cs="Times New Roman"/>
          <w:sz w:val="16"/>
          <w:szCs w:val="16"/>
        </w:rPr>
        <w:t xml:space="preserve"> </w:t>
      </w:r>
      <w:r w:rsidRPr="00C927DA">
        <w:rPr>
          <w:rFonts w:ascii="Times New Roman" w:hAnsi="Times New Roman" w:cs="Times New Roman"/>
        </w:rPr>
        <w:t xml:space="preserve">is RuBP carboxylation and </w:t>
      </w:r>
      <w:proofErr w:type="spellStart"/>
      <w:r w:rsidRPr="00C927DA">
        <w:rPr>
          <w:rFonts w:ascii="Times New Roman" w:hAnsi="Times New Roman" w:cs="Times New Roman"/>
        </w:rPr>
        <w:t>PEPc</w:t>
      </w:r>
      <w:proofErr w:type="spellEnd"/>
      <w:r w:rsidRPr="00C927DA">
        <w:rPr>
          <w:rFonts w:ascii="Times New Roman" w:hAnsi="Times New Roman" w:cs="Times New Roman"/>
        </w:rPr>
        <w:t xml:space="preserve"> carboxylation limited rate; </w:t>
      </w:r>
      <w:proofErr w:type="spellStart"/>
      <w:r w:rsidRPr="00C927DA">
        <w:rPr>
          <w:rFonts w:ascii="Times New Roman" w:hAnsi="Times New Roman" w:cs="Times New Roman"/>
          <w:i/>
        </w:rPr>
        <w:t>A</w:t>
      </w:r>
      <w:r w:rsidRPr="00C927DA">
        <w:rPr>
          <w:rFonts w:ascii="Times New Roman" w:hAnsi="Times New Roman" w:cs="Times New Roman"/>
          <w:i/>
          <w:vertAlign w:val="subscript"/>
        </w:rPr>
        <w:t>cj</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is RuBP carboxylation and PEP regeneration limited rate; </w:t>
      </w:r>
      <w:proofErr w:type="spellStart"/>
      <w:r w:rsidRPr="00C927DA">
        <w:rPr>
          <w:rFonts w:ascii="Times New Roman" w:hAnsi="Times New Roman" w:cs="Times New Roman"/>
          <w:i/>
        </w:rPr>
        <w:t>A</w:t>
      </w:r>
      <w:r w:rsidRPr="00C927DA">
        <w:rPr>
          <w:rFonts w:ascii="Times New Roman" w:hAnsi="Times New Roman" w:cs="Times New Roman"/>
          <w:i/>
          <w:vertAlign w:val="subscript"/>
        </w:rPr>
        <w:t>cj</w:t>
      </w:r>
      <w:proofErr w:type="spellEnd"/>
      <w:r w:rsidRPr="00C927DA">
        <w:rPr>
          <w:rFonts w:ascii="Times New Roman" w:hAnsi="Times New Roman" w:cs="Times New Roman"/>
          <w:vertAlign w:val="subscript"/>
        </w:rPr>
        <w:t xml:space="preserve"> </w:t>
      </w:r>
      <w:r w:rsidRPr="00C927DA">
        <w:rPr>
          <w:rFonts w:ascii="Times New Roman" w:hAnsi="Times New Roman" w:cs="Times New Roman"/>
        </w:rPr>
        <w:t xml:space="preserve">is PEP carboxylation and RuBP regeneration limited rate; and </w:t>
      </w:r>
      <w:proofErr w:type="spellStart"/>
      <w:r w:rsidRPr="00C927DA">
        <w:rPr>
          <w:rFonts w:ascii="Times New Roman" w:hAnsi="Times New Roman" w:cs="Times New Roman"/>
          <w:i/>
        </w:rPr>
        <w:t>A</w:t>
      </w:r>
      <w:r w:rsidRPr="00C927DA">
        <w:rPr>
          <w:rFonts w:ascii="Times New Roman" w:hAnsi="Times New Roman" w:cs="Times New Roman"/>
          <w:i/>
          <w:vertAlign w:val="subscript"/>
        </w:rPr>
        <w:t>jj</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is limited by PEP regeneration and RuBP regeneration limited rate.</w:t>
      </w:r>
    </w:p>
    <w:p w14:paraId="5897D899"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p>
    <w:p w14:paraId="545D5560" w14:textId="77777777" w:rsidR="00C927DA" w:rsidRPr="00C927DA" w:rsidRDefault="00C927DA" w:rsidP="00742332">
      <w:pPr>
        <w:spacing w:line="360" w:lineRule="auto"/>
        <w:outlineLvl w:val="0"/>
        <w:rPr>
          <w:rFonts w:ascii="Times New Roman" w:hAnsi="Times New Roman" w:cs="Times New Roman"/>
          <w:b/>
          <w:i/>
        </w:rPr>
      </w:pPr>
      <w:r w:rsidRPr="00C927DA">
        <w:rPr>
          <w:rFonts w:ascii="Times New Roman" w:hAnsi="Times New Roman" w:cs="Times New Roman"/>
          <w:b/>
          <w:i/>
        </w:rPr>
        <w:t>Hydraulic system</w:t>
      </w:r>
    </w:p>
    <w:p w14:paraId="1BA11E04"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Eq. (12) describes the soil-plant-air continuum (</w:t>
      </w:r>
      <w:proofErr w:type="spellStart"/>
      <w:r w:rsidRPr="00C927DA">
        <w:rPr>
          <w:rFonts w:ascii="Times New Roman" w:hAnsi="Times New Roman" w:cs="Times New Roman"/>
        </w:rPr>
        <w:t>Givnish</w:t>
      </w:r>
      <w:proofErr w:type="spellEnd"/>
      <w:r w:rsidRPr="00C927DA">
        <w:rPr>
          <w:rFonts w:ascii="Times New Roman" w:hAnsi="Times New Roman" w:cs="Times New Roman"/>
        </w:rPr>
        <w:t xml:space="preserve"> 1986). At equilibrium, the rate of </w:t>
      </w:r>
      <w:r w:rsidRPr="00C927DA">
        <w:rPr>
          <w:rFonts w:ascii="Times New Roman" w:hAnsi="Times New Roman" w:cs="Times New Roman"/>
        </w:rPr>
        <w:lastRenderedPageBreak/>
        <w:t>water loss through transpiration equals the rate of water absorption by the roots:</w:t>
      </w:r>
    </w:p>
    <w:p w14:paraId="0F0946A3"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f>
          <m:fPr>
            <m:ctrlPr>
              <w:rPr>
                <w:rFonts w:ascii="Cambria Math" w:hAnsi="Cambria Math"/>
                <w:i/>
                <w:color w:val="000000" w:themeColor="text1"/>
                <w:sz w:val="28"/>
                <w:szCs w:val="28"/>
              </w:rPr>
            </m:ctrlPr>
          </m:fPr>
          <m:num>
            <m:r>
              <w:rPr>
                <w:rFonts w:ascii="Cambria Math" w:hAnsi="Cambria Math"/>
                <w:color w:val="000000" w:themeColor="text1"/>
                <w:sz w:val="28"/>
                <w:szCs w:val="28"/>
              </w:rPr>
              <m:t>EfN</m:t>
            </m:r>
          </m:num>
          <m:den>
            <m:r>
              <w:rPr>
                <w:rFonts w:ascii="Cambria Math" w:hAnsi="Cambria Math"/>
                <w:color w:val="000000" w:themeColor="text1"/>
                <w:sz w:val="28"/>
                <w:szCs w:val="28"/>
              </w:rPr>
              <m:t>ρ</m:t>
            </m:r>
          </m:den>
        </m:f>
        <m:r>
          <w:rPr>
            <w:rFonts w:ascii="Cambria Math" w:hAnsi="Cambria Math"/>
            <w:color w:val="000000" w:themeColor="text1"/>
            <w:sz w:val="28"/>
            <w:szCs w:val="28"/>
          </w:rPr>
          <m:t>=k</m:t>
        </m:r>
        <m:d>
          <m:dPr>
            <m:ctrlPr>
              <w:rPr>
                <w:rFonts w:ascii="Cambria Math" w:hAnsi="Cambria Math"/>
                <w:i/>
                <w:color w:val="000000" w:themeColor="text1"/>
                <w:sz w:val="28"/>
                <w:szCs w:val="28"/>
              </w:rPr>
            </m:ctrlPr>
          </m:dPr>
          <m:e>
            <m:r>
              <w:rPr>
                <w:rFonts w:ascii="Cambria Math" w:hAnsi="Cambria Math"/>
                <w:color w:val="000000" w:themeColor="text1"/>
                <w:sz w:val="28"/>
                <w:szCs w:val="28"/>
              </w:rPr>
              <m:t>1-f</m:t>
            </m:r>
          </m:e>
        </m:d>
        <m:r>
          <w:rPr>
            <w:rFonts w:ascii="Cambria Math" w:hAnsi="Cambria Math"/>
            <w:color w:val="000000" w:themeColor="text1"/>
            <w:sz w:val="28"/>
            <w:szCs w:val="28"/>
          </w:rPr>
          <m:t>N(</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ψ</m:t>
            </m:r>
          </m:e>
          <m:sub>
            <m:r>
              <w:rPr>
                <w:rFonts w:ascii="Cambria Math" w:hAnsi="Cambria Math"/>
                <w:color w:val="000000" w:themeColor="text1"/>
                <w:sz w:val="28"/>
                <w:szCs w:val="28"/>
              </w:rPr>
              <m:t>l</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ψ</m:t>
            </m:r>
          </m:e>
          <m:sub>
            <m:r>
              <w:rPr>
                <w:rFonts w:ascii="Cambria Math" w:hAnsi="Cambria Math"/>
                <w:color w:val="000000" w:themeColor="text1"/>
                <w:sz w:val="28"/>
                <w:szCs w:val="28"/>
              </w:rPr>
              <m:t>s</m:t>
            </m:r>
          </m:sub>
        </m:sSub>
        <m:r>
          <w:rPr>
            <w:rFonts w:ascii="Cambria Math" w:hAnsi="Cambria Math"/>
            <w:color w:val="000000" w:themeColor="text1"/>
            <w:sz w:val="28"/>
            <w:szCs w:val="28"/>
          </w:rPr>
          <m:t>)</m:t>
        </m:r>
      </m:oMath>
      <w:r w:rsidR="00C927DA" w:rsidRPr="00C927DA">
        <w:rPr>
          <w:rFonts w:ascii="Times New Roman" w:hAnsi="Times New Roman" w:cs="Times New Roman"/>
        </w:rPr>
        <w:t xml:space="preserve"> ,              (12)</w:t>
      </w:r>
    </w:p>
    <w:p w14:paraId="71E7A41E"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proofErr w:type="spellStart"/>
      <w:r w:rsidRPr="00C927DA">
        <w:rPr>
          <w:rFonts w:ascii="Times New Roman" w:hAnsi="Times New Roman" w:cs="Times New Roman"/>
          <w:i/>
        </w:rPr>
        <w:t>Ψ</w:t>
      </w:r>
      <w:r w:rsidRPr="00C927DA">
        <w:rPr>
          <w:rFonts w:ascii="Times New Roman" w:hAnsi="Times New Roman" w:cs="Times New Roman"/>
          <w:i/>
          <w:vertAlign w:val="subscript"/>
        </w:rPr>
        <w:t>s</w:t>
      </w:r>
      <w:proofErr w:type="spellEnd"/>
      <w:r w:rsidRPr="00C927DA">
        <w:rPr>
          <w:rFonts w:ascii="Times New Roman" w:hAnsi="Times New Roman" w:cs="Times New Roman"/>
        </w:rPr>
        <w:t xml:space="preserve"> is soil water potential, </w:t>
      </w:r>
      <w:r w:rsidRPr="00C927DA">
        <w:rPr>
          <w:rFonts w:ascii="Times New Roman" w:hAnsi="Times New Roman" w:cs="Times New Roman"/>
          <w:i/>
        </w:rPr>
        <w:t>k</w:t>
      </w:r>
      <w:r w:rsidRPr="00C927DA">
        <w:rPr>
          <w:rFonts w:ascii="Times New Roman" w:hAnsi="Times New Roman" w:cs="Times New Roman"/>
        </w:rPr>
        <w:t xml:space="preserve"> is the effective root hydraulic conductivity, </w:t>
      </w:r>
      <w:r w:rsidRPr="00C927DA">
        <w:rPr>
          <w:rFonts w:ascii="Times New Roman" w:hAnsi="Times New Roman" w:cs="Times New Roman"/>
          <w:i/>
        </w:rPr>
        <w:t>N</w:t>
      </w:r>
      <w:r w:rsidRPr="00C927DA">
        <w:rPr>
          <w:rFonts w:ascii="Times New Roman" w:hAnsi="Times New Roman" w:cs="Times New Roman"/>
        </w:rPr>
        <w:t xml:space="preserve"> is the total biomass of fine root and leaves, </w:t>
      </w:r>
      <w:r w:rsidRPr="00C927DA">
        <w:rPr>
          <w:rFonts w:ascii="Times New Roman" w:hAnsi="Times New Roman" w:cs="Times New Roman"/>
          <w:i/>
        </w:rPr>
        <w:sym w:font="Symbol" w:char="F072"/>
      </w:r>
      <w:r w:rsidRPr="00C927DA">
        <w:rPr>
          <w:rFonts w:ascii="Times New Roman" w:hAnsi="Times New Roman" w:cs="Times New Roman"/>
        </w:rPr>
        <w:t xml:space="preserve"> is the leaf mass density (gcm</w:t>
      </w:r>
      <w:r w:rsidRPr="00C927DA">
        <w:rPr>
          <w:rFonts w:ascii="Times New Roman" w:hAnsi="Times New Roman" w:cs="Times New Roman"/>
          <w:vertAlign w:val="superscript"/>
        </w:rPr>
        <w:t>-2</w:t>
      </w:r>
      <w:r w:rsidRPr="00C927DA">
        <w:rPr>
          <w:rFonts w:ascii="Times New Roman" w:hAnsi="Times New Roman" w:cs="Times New Roman"/>
        </w:rPr>
        <w:t xml:space="preserve">) and </w:t>
      </w:r>
      <w:r w:rsidRPr="00C927DA">
        <w:rPr>
          <w:rFonts w:ascii="Times New Roman" w:hAnsi="Times New Roman" w:cs="Times New Roman"/>
          <w:i/>
        </w:rPr>
        <w:t>E</w:t>
      </w:r>
      <w:r w:rsidRPr="00C927DA">
        <w:rPr>
          <w:rFonts w:ascii="Times New Roman" w:hAnsi="Times New Roman" w:cs="Times New Roman"/>
        </w:rPr>
        <w:t xml:space="preserve"> is the transpiration rate per leaf area. </w:t>
      </w:r>
      <w:proofErr w:type="spellStart"/>
      <w:r w:rsidRPr="00C927DA">
        <w:rPr>
          <w:rFonts w:ascii="Times New Roman" w:hAnsi="Times New Roman" w:cs="Times New Roman"/>
          <w:i/>
        </w:rPr>
        <w:t>E</w:t>
      </w:r>
      <w:proofErr w:type="spellEnd"/>
      <w:r w:rsidRPr="00C927DA">
        <w:rPr>
          <w:rFonts w:ascii="Times New Roman" w:hAnsi="Times New Roman" w:cs="Times New Roman"/>
        </w:rPr>
        <w:t xml:space="preserve"> could be written as </w:t>
      </w:r>
      <w:r w:rsidRPr="00C927DA">
        <w:rPr>
          <w:rFonts w:ascii="Times New Roman" w:hAnsi="Times New Roman" w:cs="Times New Roman"/>
          <w:i/>
        </w:rPr>
        <w:sym w:font="Symbol" w:char="F064"/>
      </w:r>
      <w:r w:rsidRPr="00C927DA">
        <w:rPr>
          <w:rFonts w:ascii="Times New Roman" w:hAnsi="Times New Roman" w:cs="Times New Roman"/>
        </w:rPr>
        <w:t>/</w:t>
      </w:r>
      <w:proofErr w:type="spellStart"/>
      <w:r w:rsidRPr="00C927DA">
        <w:rPr>
          <w:rFonts w:ascii="Times New Roman" w:hAnsi="Times New Roman" w:cs="Times New Roman"/>
          <w:i/>
        </w:rPr>
        <w:t>r</w:t>
      </w:r>
      <w:r w:rsidRPr="00C927DA">
        <w:rPr>
          <w:rFonts w:ascii="Times New Roman" w:hAnsi="Times New Roman" w:cs="Times New Roman"/>
          <w:i/>
          <w:vertAlign w:val="subscript"/>
        </w:rPr>
        <w:t>s</w:t>
      </w:r>
      <w:proofErr w:type="spellEnd"/>
      <w:r w:rsidRPr="00C927DA">
        <w:rPr>
          <w:rFonts w:ascii="Times New Roman" w:hAnsi="Times New Roman" w:cs="Times New Roman"/>
        </w:rPr>
        <w:t xml:space="preserve">, where </w:t>
      </w:r>
      <w:r w:rsidRPr="00C927DA">
        <w:rPr>
          <w:rFonts w:ascii="Times New Roman" w:hAnsi="Times New Roman" w:cs="Times New Roman"/>
          <w:i/>
        </w:rPr>
        <w:sym w:font="Symbol" w:char="F064"/>
      </w:r>
      <w:r w:rsidRPr="00C927DA">
        <w:rPr>
          <w:rFonts w:ascii="Times New Roman" w:hAnsi="Times New Roman" w:cs="Times New Roman"/>
        </w:rPr>
        <w:t xml:space="preserve"> is the water partial pressure deficit between saturated leaf surface and the atmosphere. Thus, leaf water potential (</w:t>
      </w:r>
      <w:proofErr w:type="spellStart"/>
      <w:r w:rsidRPr="00C927DA">
        <w:rPr>
          <w:rFonts w:ascii="Times New Roman" w:hAnsi="Times New Roman" w:cs="Times New Roman"/>
          <w:i/>
        </w:rPr>
        <w:t>Ψ</w:t>
      </w:r>
      <w:r w:rsidRPr="00C927DA">
        <w:rPr>
          <w:rFonts w:ascii="Times New Roman" w:hAnsi="Times New Roman" w:cs="Times New Roman"/>
          <w:i/>
          <w:vertAlign w:val="subscript"/>
        </w:rPr>
        <w:t>l</w:t>
      </w:r>
      <w:proofErr w:type="spellEnd"/>
      <w:r w:rsidRPr="00C927DA">
        <w:rPr>
          <w:rFonts w:ascii="Times New Roman" w:hAnsi="Times New Roman" w:cs="Times New Roman"/>
        </w:rPr>
        <w:t xml:space="preserve">) is a function of </w:t>
      </w:r>
      <w:proofErr w:type="spellStart"/>
      <w:r w:rsidRPr="00C927DA">
        <w:rPr>
          <w:rFonts w:ascii="Times New Roman" w:hAnsi="Times New Roman" w:cs="Times New Roman"/>
          <w:i/>
        </w:rPr>
        <w:t>r</w:t>
      </w:r>
      <w:r w:rsidRPr="00C927DA">
        <w:rPr>
          <w:rFonts w:ascii="Times New Roman" w:hAnsi="Times New Roman" w:cs="Times New Roman"/>
          <w:i/>
          <w:vertAlign w:val="subscript"/>
        </w:rPr>
        <w:t>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and leaf/fine-root allocation</w:t>
      </w:r>
      <w:r w:rsidRPr="00C927DA" w:rsidDel="009053B6">
        <w:rPr>
          <w:rFonts w:ascii="Times New Roman" w:hAnsi="Times New Roman" w:cs="Times New Roman"/>
        </w:rPr>
        <w:t xml:space="preserve"> </w:t>
      </w:r>
      <w:r w:rsidRPr="00C927DA">
        <w:rPr>
          <w:rFonts w:ascii="Times New Roman" w:hAnsi="Times New Roman" w:cs="Times New Roman"/>
        </w:rPr>
        <w:t>(</w:t>
      </w:r>
      <w:r w:rsidRPr="00C927DA">
        <w:rPr>
          <w:rFonts w:ascii="Times New Roman" w:hAnsi="Times New Roman" w:cs="Times New Roman"/>
          <w:i/>
        </w:rPr>
        <w:t>f</w:t>
      </w:r>
      <w:r w:rsidRPr="00C927DA">
        <w:rPr>
          <w:rFonts w:ascii="Times New Roman" w:hAnsi="Times New Roman" w:cs="Times New Roman"/>
        </w:rPr>
        <w:t>, defined as investment into leaves/total investment in leaves and fine root)).</w:t>
      </w:r>
    </w:p>
    <w:p w14:paraId="5E9008FC" w14:textId="77777777" w:rsidR="00C927DA" w:rsidRPr="00C927DA" w:rsidRDefault="00000000" w:rsidP="00742332">
      <w:pPr>
        <w:widowControl w:val="0"/>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ψ</m:t>
            </m:r>
          </m:e>
          <m:sub>
            <m:r>
              <w:rPr>
                <w:rFonts w:ascii="Cambria Math" w:hAnsi="Cambria Math"/>
                <w:color w:val="000000" w:themeColor="text1"/>
                <w:sz w:val="28"/>
                <w:szCs w:val="28"/>
              </w:rPr>
              <m:t>l</m:t>
            </m:r>
          </m:sub>
        </m:sSub>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ψ</m:t>
            </m:r>
          </m:e>
          <m:sub>
            <m:r>
              <w:rPr>
                <w:rFonts w:ascii="Cambria Math" w:hAnsi="Cambria Math"/>
                <w:color w:val="000000" w:themeColor="text1"/>
                <w:sz w:val="28"/>
                <w:szCs w:val="28"/>
              </w:rPr>
              <m:t>s</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r>
              <w:rPr>
                <w:rFonts w:ascii="Cambria Math" w:hAnsi="Cambria Math"/>
                <w:color w:val="000000" w:themeColor="text1"/>
                <w:sz w:val="28"/>
                <w:szCs w:val="28"/>
              </w:rPr>
              <m:t>1.6fδ</m:t>
            </m:r>
          </m:num>
          <m:den>
            <m:r>
              <w:rPr>
                <w:rFonts w:ascii="Cambria Math" w:hAnsi="Cambria Math"/>
                <w:color w:val="000000" w:themeColor="text1"/>
                <w:sz w:val="28"/>
                <w:szCs w:val="28"/>
              </w:rPr>
              <m:t>ρk</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s</m:t>
                </m:r>
              </m:sub>
            </m:sSub>
            <m:r>
              <w:rPr>
                <w:rFonts w:ascii="Cambria Math" w:hAnsi="Cambria Math"/>
                <w:color w:val="000000" w:themeColor="text1"/>
                <w:sz w:val="28"/>
                <w:szCs w:val="28"/>
              </w:rPr>
              <m:t>(1-f)</m:t>
            </m:r>
          </m:den>
        </m:f>
      </m:oMath>
      <w:r w:rsidR="00C927DA" w:rsidRPr="00C927DA">
        <w:rPr>
          <w:rFonts w:ascii="Times New Roman" w:hAnsi="Times New Roman" w:cs="Times New Roman"/>
        </w:rPr>
        <w:t xml:space="preserve">                     (13)</w:t>
      </w:r>
    </w:p>
    <w:p w14:paraId="56B58F93" w14:textId="77777777" w:rsidR="00C927DA" w:rsidRPr="00C927DA" w:rsidRDefault="00C927DA" w:rsidP="00742332">
      <w:pPr>
        <w:widowControl w:val="0"/>
        <w:autoSpaceDE w:val="0"/>
        <w:autoSpaceDN w:val="0"/>
        <w:adjustRightInd w:val="0"/>
        <w:spacing w:line="360" w:lineRule="auto"/>
        <w:rPr>
          <w:rFonts w:ascii="Times New Roman" w:hAnsi="Times New Roman" w:cs="Times New Roman"/>
        </w:rPr>
      </w:pPr>
    </w:p>
    <w:p w14:paraId="0E51E70D" w14:textId="77777777" w:rsidR="00C927DA" w:rsidRPr="00C927DA" w:rsidRDefault="00C927DA" w:rsidP="00742332">
      <w:pPr>
        <w:autoSpaceDE w:val="0"/>
        <w:autoSpaceDN w:val="0"/>
        <w:adjustRightInd w:val="0"/>
        <w:spacing w:line="360" w:lineRule="auto"/>
        <w:outlineLvl w:val="0"/>
        <w:rPr>
          <w:rFonts w:ascii="Times New Roman" w:hAnsi="Times New Roman" w:cs="Times New Roman"/>
          <w:b/>
          <w:i/>
        </w:rPr>
      </w:pPr>
      <w:r w:rsidRPr="00C927DA">
        <w:rPr>
          <w:rFonts w:ascii="Times New Roman" w:hAnsi="Times New Roman" w:cs="Times New Roman"/>
          <w:b/>
          <w:i/>
        </w:rPr>
        <w:t xml:space="preserve">Inhibition of photosynthesis by water stress </w:t>
      </w:r>
    </w:p>
    <w:p w14:paraId="77199FBB" w14:textId="77777777" w:rsidR="00C927DA" w:rsidRPr="00C927DA" w:rsidRDefault="00C927DA" w:rsidP="00742332">
      <w:pPr>
        <w:autoSpaceDE w:val="0"/>
        <w:autoSpaceDN w:val="0"/>
        <w:adjustRightInd w:val="0"/>
        <w:spacing w:line="360" w:lineRule="auto"/>
        <w:ind w:firstLine="420"/>
        <w:rPr>
          <w:rFonts w:ascii="Times New Roman" w:hAnsi="Times New Roman" w:cs="Times New Roman"/>
        </w:rPr>
      </w:pPr>
      <w:r w:rsidRPr="00C927DA">
        <w:rPr>
          <w:rFonts w:ascii="Times New Roman" w:hAnsi="Times New Roman" w:cs="Times New Roman"/>
        </w:rPr>
        <w:t>Reduced leaf water potential inhibits photosynthesis (</w:t>
      </w:r>
      <w:proofErr w:type="spellStart"/>
      <w:r w:rsidRPr="00C927DA">
        <w:rPr>
          <w:rFonts w:ascii="Times New Roman" w:hAnsi="Times New Roman" w:cs="Times New Roman"/>
        </w:rPr>
        <w:t>Tezara</w:t>
      </w:r>
      <w:proofErr w:type="spellEnd"/>
      <w:r w:rsidRPr="00C927DA">
        <w:rPr>
          <w:rFonts w:ascii="Times New Roman" w:hAnsi="Times New Roman" w:cs="Times New Roman"/>
        </w:rPr>
        <w:t xml:space="preserve"> et al. 1999, Lawlor &amp; </w:t>
      </w:r>
      <w:proofErr w:type="spellStart"/>
      <w:r w:rsidRPr="00C927DA">
        <w:rPr>
          <w:rFonts w:ascii="Times New Roman" w:hAnsi="Times New Roman" w:cs="Times New Roman"/>
        </w:rPr>
        <w:t>Cornic</w:t>
      </w:r>
      <w:proofErr w:type="spellEnd"/>
      <w:r w:rsidRPr="00C927DA">
        <w:rPr>
          <w:rFonts w:ascii="Times New Roman" w:hAnsi="Times New Roman" w:cs="Times New Roman"/>
        </w:rPr>
        <w:t xml:space="preserve"> 2002, Tang 2002). We model this cost of transpiration as Weibull-type vulnerability curves relating leaf </w:t>
      </w:r>
      <w:proofErr w:type="spellStart"/>
      <w:r w:rsidRPr="00C927DA">
        <w:rPr>
          <w:rFonts w:ascii="Times New Roman" w:hAnsi="Times New Roman" w:cs="Times New Roman"/>
          <w:i/>
        </w:rPr>
        <w:t>Ψ</w:t>
      </w:r>
      <w:r w:rsidRPr="00C927DA">
        <w:rPr>
          <w:rFonts w:ascii="Times New Roman" w:hAnsi="Times New Roman" w:cs="Times New Roman"/>
          <w:i/>
          <w:vertAlign w:val="subscript"/>
        </w:rPr>
        <w:t>l</w:t>
      </w:r>
      <w:proofErr w:type="spellEnd"/>
      <w:r w:rsidRPr="00C927DA">
        <w:rPr>
          <w:rFonts w:ascii="Times New Roman" w:hAnsi="Times New Roman" w:cs="Times New Roman"/>
        </w:rPr>
        <w:t xml:space="preserve"> and photosynthetic parameters (</w:t>
      </w:r>
      <w:proofErr w:type="spellStart"/>
      <w:r w:rsidRPr="00C927DA">
        <w:rPr>
          <w:rFonts w:ascii="Times New Roman" w:hAnsi="Times New Roman" w:cs="Times New Roman"/>
        </w:rPr>
        <w:t>Vico</w:t>
      </w:r>
      <w:proofErr w:type="spellEnd"/>
      <w:r w:rsidRPr="00C927DA">
        <w:rPr>
          <w:rFonts w:ascii="Times New Roman" w:hAnsi="Times New Roman" w:cs="Times New Roman"/>
        </w:rPr>
        <w:t xml:space="preserve"> &amp; </w:t>
      </w:r>
      <w:proofErr w:type="spellStart"/>
      <w:r w:rsidRPr="00C927DA">
        <w:rPr>
          <w:rFonts w:ascii="Times New Roman" w:hAnsi="Times New Roman" w:cs="Times New Roman"/>
        </w:rPr>
        <w:t>Porporato</w:t>
      </w:r>
      <w:proofErr w:type="spellEnd"/>
      <w:r w:rsidRPr="00C927DA">
        <w:rPr>
          <w:rFonts w:ascii="Times New Roman" w:hAnsi="Times New Roman" w:cs="Times New Roman"/>
        </w:rPr>
        <w:t xml:space="preserve"> 2008): </w:t>
      </w:r>
    </w:p>
    <w:p w14:paraId="2D11CA1D" w14:textId="77777777" w:rsidR="00C927DA" w:rsidRPr="00C927DA" w:rsidRDefault="00000000" w:rsidP="00742332">
      <w:pPr>
        <w:autoSpaceDE w:val="0"/>
        <w:autoSpaceDN w:val="0"/>
        <w:adjustRightInd w:val="0"/>
        <w:spacing w:line="360" w:lineRule="auto"/>
        <w:rPr>
          <w:rFonts w:ascii="Times New Roman" w:hAnsi="Times New Roman" w:cs="Times New Roman"/>
        </w:rPr>
      </w:pPr>
      <m:oMath>
        <m:sSub>
          <m:sSubPr>
            <m:ctrlPr>
              <w:rPr>
                <w:rFonts w:ascii="Cambria Math" w:hAnsi="Cambria Math" w:cs="Times"/>
                <w:i/>
                <w:color w:val="000000"/>
                <w:sz w:val="28"/>
                <w:szCs w:val="28"/>
              </w:rPr>
            </m:ctrlPr>
          </m:sSubPr>
          <m:e>
            <m:r>
              <w:rPr>
                <w:rFonts w:ascii="Cambria Math" w:hAnsi="Cambria Math" w:cs="Times"/>
                <w:color w:val="000000"/>
                <w:sz w:val="28"/>
                <w:szCs w:val="28"/>
              </w:rPr>
              <m:t>V</m:t>
            </m:r>
          </m:e>
          <m:sub>
            <m:r>
              <w:rPr>
                <w:rFonts w:ascii="Cambria Math" w:hAnsi="Cambria Math" w:cs="Times"/>
                <w:color w:val="000000"/>
                <w:sz w:val="28"/>
                <w:szCs w:val="28"/>
              </w:rPr>
              <m:t>cmax</m:t>
            </m:r>
          </m:sub>
        </m:sSub>
        <m:d>
          <m:dPr>
            <m:ctrlPr>
              <w:rPr>
                <w:rFonts w:ascii="Cambria Math" w:hAnsi="Cambria Math" w:cs="Times"/>
                <w:i/>
                <w:color w:val="000000"/>
                <w:sz w:val="28"/>
                <w:szCs w:val="28"/>
              </w:rPr>
            </m:ctrlPr>
          </m:dPr>
          <m:e>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e>
        </m:d>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V</m:t>
            </m:r>
          </m:e>
          <m:sub>
            <m:r>
              <w:rPr>
                <w:rFonts w:ascii="Cambria Math" w:hAnsi="Cambria Math" w:cs="Times"/>
                <w:color w:val="000000"/>
                <w:sz w:val="28"/>
                <w:szCs w:val="28"/>
              </w:rPr>
              <m:t>cmax</m:t>
            </m:r>
          </m:sub>
        </m:sSub>
        <m:sSup>
          <m:sSupPr>
            <m:ctrlPr>
              <w:rPr>
                <w:rFonts w:ascii="Cambria Math" w:hAnsi="Cambria Math" w:cs="Times"/>
                <w:i/>
                <w:color w:val="000000"/>
                <w:sz w:val="28"/>
                <w:szCs w:val="28"/>
              </w:rPr>
            </m:ctrlPr>
          </m:sSupPr>
          <m:e>
            <m:r>
              <w:rPr>
                <w:rFonts w:ascii="Cambria Math" w:hAnsi="Cambria Math" w:cs="Times"/>
                <w:color w:val="000000"/>
                <w:sz w:val="28"/>
                <w:szCs w:val="28"/>
              </w:rPr>
              <m:t>e</m:t>
            </m:r>
          </m:e>
          <m:sup>
            <m:sSup>
              <m:sSupPr>
                <m:ctrlPr>
                  <w:rPr>
                    <w:rFonts w:ascii="Cambria Math" w:hAnsi="Cambria Math" w:cs="Times"/>
                    <w:i/>
                    <w:color w:val="000000"/>
                    <w:sz w:val="28"/>
                    <w:szCs w:val="28"/>
                  </w:rPr>
                </m:ctrlPr>
              </m:sSupPr>
              <m:e>
                <m:r>
                  <w:rPr>
                    <w:rFonts w:ascii="Cambria Math" w:hAnsi="Cambria Math" w:cs="Times"/>
                    <w:color w:val="000000"/>
                    <w:sz w:val="28"/>
                    <w:szCs w:val="28"/>
                  </w:rPr>
                  <m:t>-(</m:t>
                </m:r>
                <m:f>
                  <m:fPr>
                    <m:ctrlPr>
                      <w:rPr>
                        <w:rFonts w:ascii="Cambria Math" w:hAnsi="Cambria Math" w:cs="Times"/>
                        <w:i/>
                        <w:color w:val="000000"/>
                        <w:sz w:val="28"/>
                        <w:szCs w:val="28"/>
                      </w:rPr>
                    </m:ctrlPr>
                  </m:fPr>
                  <m:num>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num>
                  <m:den>
                    <m:sSub>
                      <m:sSubPr>
                        <m:ctrlPr>
                          <w:rPr>
                            <w:rFonts w:ascii="Cambria Math" w:hAnsi="Cambria Math" w:cs="Times"/>
                            <w:i/>
                            <w:color w:val="000000"/>
                            <w:sz w:val="28"/>
                            <w:szCs w:val="28"/>
                          </w:rPr>
                        </m:ctrlPr>
                      </m:sSubPr>
                      <m:e>
                        <m:r>
                          <w:rPr>
                            <w:rFonts w:ascii="Cambria Math" w:hAnsi="Cambria Math" w:cs="Times"/>
                            <w:color w:val="000000"/>
                            <w:sz w:val="28"/>
                            <w:szCs w:val="28"/>
                          </w:rPr>
                          <m:t>d</m:t>
                        </m:r>
                      </m:e>
                      <m:sub>
                        <m:r>
                          <w:rPr>
                            <w:rFonts w:ascii="Cambria Math" w:hAnsi="Cambria Math" w:cs="Times"/>
                            <w:color w:val="000000"/>
                            <w:sz w:val="28"/>
                            <w:szCs w:val="28"/>
                          </w:rPr>
                          <m:t>v</m:t>
                        </m:r>
                      </m:sub>
                    </m:sSub>
                  </m:den>
                </m:f>
                <m:r>
                  <w:rPr>
                    <w:rFonts w:ascii="Cambria Math" w:hAnsi="Cambria Math" w:cs="Times"/>
                    <w:color w:val="000000"/>
                    <w:sz w:val="28"/>
                    <w:szCs w:val="28"/>
                  </w:rPr>
                  <m:t>)</m:t>
                </m:r>
              </m:e>
              <m:sup>
                <m:sSub>
                  <m:sSubPr>
                    <m:ctrlPr>
                      <w:rPr>
                        <w:rFonts w:ascii="Cambria Math" w:hAnsi="Cambria Math" w:cs="Times"/>
                        <w:i/>
                        <w:color w:val="000000"/>
                        <w:sz w:val="28"/>
                        <w:szCs w:val="28"/>
                      </w:rPr>
                    </m:ctrlPr>
                  </m:sSubPr>
                  <m:e>
                    <m:r>
                      <w:rPr>
                        <w:rFonts w:ascii="Cambria Math" w:hAnsi="Cambria Math" w:cs="Times"/>
                        <w:color w:val="000000"/>
                        <w:sz w:val="28"/>
                        <w:szCs w:val="28"/>
                      </w:rPr>
                      <m:t>b</m:t>
                    </m:r>
                  </m:e>
                  <m:sub>
                    <m:r>
                      <w:rPr>
                        <w:rFonts w:ascii="Cambria Math" w:hAnsi="Cambria Math" w:cs="Times"/>
                        <w:color w:val="000000"/>
                        <w:sz w:val="28"/>
                        <w:szCs w:val="28"/>
                      </w:rPr>
                      <m:t>v</m:t>
                    </m:r>
                  </m:sub>
                </m:sSub>
              </m:sup>
            </m:sSup>
          </m:sup>
        </m:sSup>
      </m:oMath>
      <w:r w:rsidR="00C927DA" w:rsidRPr="00C927DA">
        <w:rPr>
          <w:rFonts w:ascii="Times New Roman" w:hAnsi="Times New Roman" w:cs="Times New Roman"/>
        </w:rPr>
        <w:t xml:space="preserve">                         (14)                            </w:t>
      </w:r>
    </w:p>
    <w:p w14:paraId="1E8373B5" w14:textId="77777777" w:rsidR="00C927DA" w:rsidRPr="00C927DA" w:rsidRDefault="00000000" w:rsidP="00742332">
      <w:pPr>
        <w:autoSpaceDE w:val="0"/>
        <w:autoSpaceDN w:val="0"/>
        <w:adjustRightInd w:val="0"/>
        <w:spacing w:line="360" w:lineRule="auto"/>
        <w:rPr>
          <w:rFonts w:ascii="Times New Roman" w:hAnsi="Times New Roman" w:cs="Times New Roman"/>
        </w:rPr>
      </w:pPr>
      <m:oMath>
        <m:sSub>
          <m:sSubPr>
            <m:ctrlPr>
              <w:rPr>
                <w:rFonts w:ascii="Cambria Math" w:hAnsi="Cambria Math" w:cs="Times"/>
                <w:i/>
                <w:color w:val="000000"/>
                <w:sz w:val="28"/>
                <w:szCs w:val="28"/>
              </w:rPr>
            </m:ctrlPr>
          </m:sSubPr>
          <m:e>
            <m:r>
              <w:rPr>
                <w:rFonts w:ascii="Cambria Math" w:hAnsi="Cambria Math" w:cs="Times"/>
                <w:color w:val="000000"/>
                <w:sz w:val="28"/>
                <w:szCs w:val="28"/>
              </w:rPr>
              <m:t>J</m:t>
            </m:r>
          </m:e>
          <m:sub>
            <m:r>
              <w:rPr>
                <w:rFonts w:ascii="Cambria Math" w:hAnsi="Cambria Math" w:cs="Times"/>
                <w:color w:val="000000"/>
                <w:sz w:val="28"/>
                <w:szCs w:val="28"/>
              </w:rPr>
              <m:t>max</m:t>
            </m:r>
          </m:sub>
        </m:sSub>
        <m:d>
          <m:dPr>
            <m:ctrlPr>
              <w:rPr>
                <w:rFonts w:ascii="Cambria Math" w:hAnsi="Cambria Math" w:cs="Times"/>
                <w:i/>
                <w:color w:val="000000"/>
                <w:sz w:val="28"/>
                <w:szCs w:val="28"/>
              </w:rPr>
            </m:ctrlPr>
          </m:dPr>
          <m:e>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e>
        </m:d>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J</m:t>
            </m:r>
          </m:e>
          <m:sub>
            <m:r>
              <w:rPr>
                <w:rFonts w:ascii="Cambria Math" w:hAnsi="Cambria Math" w:cs="Times"/>
                <w:color w:val="000000"/>
                <w:sz w:val="28"/>
                <w:szCs w:val="28"/>
              </w:rPr>
              <m:t>max</m:t>
            </m:r>
          </m:sub>
        </m:sSub>
        <m:sSup>
          <m:sSupPr>
            <m:ctrlPr>
              <w:rPr>
                <w:rFonts w:ascii="Cambria Math" w:hAnsi="Cambria Math" w:cs="Times"/>
                <w:i/>
                <w:color w:val="000000"/>
                <w:sz w:val="28"/>
                <w:szCs w:val="28"/>
              </w:rPr>
            </m:ctrlPr>
          </m:sSupPr>
          <m:e>
            <m:r>
              <w:rPr>
                <w:rFonts w:ascii="Cambria Math" w:hAnsi="Cambria Math" w:cs="Times"/>
                <w:color w:val="000000"/>
                <w:sz w:val="28"/>
                <w:szCs w:val="28"/>
              </w:rPr>
              <m:t>e</m:t>
            </m:r>
          </m:e>
          <m:sup>
            <m:sSup>
              <m:sSupPr>
                <m:ctrlPr>
                  <w:rPr>
                    <w:rFonts w:ascii="Cambria Math" w:hAnsi="Cambria Math" w:cs="Times"/>
                    <w:i/>
                    <w:color w:val="000000"/>
                    <w:sz w:val="28"/>
                    <w:szCs w:val="28"/>
                  </w:rPr>
                </m:ctrlPr>
              </m:sSupPr>
              <m:e>
                <m:r>
                  <w:rPr>
                    <w:rFonts w:ascii="Cambria Math" w:hAnsi="Cambria Math" w:cs="Times"/>
                    <w:color w:val="000000"/>
                    <w:sz w:val="28"/>
                    <w:szCs w:val="28"/>
                  </w:rPr>
                  <m:t>-(</m:t>
                </m:r>
                <m:f>
                  <m:fPr>
                    <m:ctrlPr>
                      <w:rPr>
                        <w:rFonts w:ascii="Cambria Math" w:hAnsi="Cambria Math" w:cs="Times"/>
                        <w:i/>
                        <w:color w:val="000000"/>
                        <w:sz w:val="28"/>
                        <w:szCs w:val="28"/>
                      </w:rPr>
                    </m:ctrlPr>
                  </m:fPr>
                  <m:num>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num>
                  <m:den>
                    <m:sSub>
                      <m:sSubPr>
                        <m:ctrlPr>
                          <w:rPr>
                            <w:rFonts w:ascii="Cambria Math" w:hAnsi="Cambria Math" w:cs="Times"/>
                            <w:i/>
                            <w:color w:val="000000"/>
                            <w:sz w:val="28"/>
                            <w:szCs w:val="28"/>
                          </w:rPr>
                        </m:ctrlPr>
                      </m:sSubPr>
                      <m:e>
                        <m:r>
                          <w:rPr>
                            <w:rFonts w:ascii="Cambria Math" w:hAnsi="Cambria Math" w:cs="Times"/>
                            <w:color w:val="000000"/>
                            <w:sz w:val="28"/>
                            <w:szCs w:val="28"/>
                          </w:rPr>
                          <m:t>d</m:t>
                        </m:r>
                      </m:e>
                      <m:sub>
                        <m:r>
                          <w:rPr>
                            <w:rFonts w:ascii="Cambria Math" w:hAnsi="Cambria Math" w:cs="Times"/>
                            <w:color w:val="000000"/>
                            <w:sz w:val="28"/>
                            <w:szCs w:val="28"/>
                          </w:rPr>
                          <m:t>j</m:t>
                        </m:r>
                      </m:sub>
                    </m:sSub>
                  </m:den>
                </m:f>
                <m:r>
                  <w:rPr>
                    <w:rFonts w:ascii="Cambria Math" w:hAnsi="Cambria Math" w:cs="Times"/>
                    <w:color w:val="000000"/>
                    <w:sz w:val="28"/>
                    <w:szCs w:val="28"/>
                  </w:rPr>
                  <m:t>)</m:t>
                </m:r>
              </m:e>
              <m:sup>
                <m:sSub>
                  <m:sSubPr>
                    <m:ctrlPr>
                      <w:rPr>
                        <w:rFonts w:ascii="Cambria Math" w:hAnsi="Cambria Math" w:cs="Times"/>
                        <w:i/>
                        <w:color w:val="000000"/>
                        <w:sz w:val="28"/>
                        <w:szCs w:val="28"/>
                      </w:rPr>
                    </m:ctrlPr>
                  </m:sSubPr>
                  <m:e>
                    <m:r>
                      <w:rPr>
                        <w:rFonts w:ascii="Cambria Math" w:hAnsi="Cambria Math" w:cs="Times"/>
                        <w:color w:val="000000"/>
                        <w:sz w:val="28"/>
                        <w:szCs w:val="28"/>
                      </w:rPr>
                      <m:t>b</m:t>
                    </m:r>
                  </m:e>
                  <m:sub>
                    <m:r>
                      <w:rPr>
                        <w:rFonts w:ascii="Cambria Math" w:hAnsi="Cambria Math" w:cs="Times"/>
                        <w:color w:val="000000"/>
                        <w:sz w:val="28"/>
                        <w:szCs w:val="28"/>
                      </w:rPr>
                      <m:t>j</m:t>
                    </m:r>
                  </m:sub>
                </m:sSub>
              </m:sup>
            </m:sSup>
          </m:sup>
        </m:sSup>
      </m:oMath>
      <w:r w:rsidR="00C927DA" w:rsidRPr="00C927DA">
        <w:rPr>
          <w:rFonts w:ascii="Times New Roman" w:hAnsi="Times New Roman" w:cs="Times New Roman"/>
        </w:rPr>
        <w:t xml:space="preserve">                      </w:t>
      </w:r>
      <w:r w:rsidR="00D1431C">
        <w:rPr>
          <w:rFonts w:ascii="Times New Roman" w:hAnsi="Times New Roman" w:cs="Times New Roman"/>
        </w:rPr>
        <w:t xml:space="preserve">     </w:t>
      </w:r>
      <w:r w:rsidR="00C927DA" w:rsidRPr="00C927DA">
        <w:rPr>
          <w:rFonts w:ascii="Times New Roman" w:hAnsi="Times New Roman" w:cs="Times New Roman"/>
        </w:rPr>
        <w:t xml:space="preserve">  (15)</w:t>
      </w:r>
    </w:p>
    <w:p w14:paraId="33FAB0EF" w14:textId="77777777" w:rsidR="00C927DA" w:rsidRPr="00C927DA" w:rsidRDefault="00000000" w:rsidP="00742332">
      <w:pPr>
        <w:autoSpaceDE w:val="0"/>
        <w:autoSpaceDN w:val="0"/>
        <w:adjustRightInd w:val="0"/>
        <w:spacing w:line="360" w:lineRule="auto"/>
        <w:rPr>
          <w:rFonts w:ascii="Times New Roman" w:hAnsi="Times New Roman" w:cs="Times New Roman"/>
        </w:rPr>
      </w:pPr>
      <m:oMath>
        <m:sSub>
          <m:sSubPr>
            <m:ctrlPr>
              <w:rPr>
                <w:rFonts w:ascii="Cambria Math" w:hAnsi="Cambria Math" w:cs="Times"/>
                <w:i/>
                <w:color w:val="000000"/>
                <w:sz w:val="28"/>
                <w:szCs w:val="28"/>
              </w:rPr>
            </m:ctrlPr>
          </m:sSubPr>
          <m:e>
            <m:r>
              <w:rPr>
                <w:rFonts w:ascii="Cambria Math" w:hAnsi="Cambria Math" w:cs="Times"/>
                <w:color w:val="000000"/>
                <w:sz w:val="28"/>
                <w:szCs w:val="28"/>
              </w:rPr>
              <m:t>V</m:t>
            </m:r>
          </m:e>
          <m:sub>
            <m:r>
              <w:rPr>
                <w:rFonts w:ascii="Cambria Math" w:hAnsi="Cambria Math" w:cs="Times"/>
                <w:color w:val="000000"/>
                <w:sz w:val="28"/>
                <w:szCs w:val="28"/>
              </w:rPr>
              <m:t>pmax</m:t>
            </m:r>
          </m:sub>
        </m:sSub>
        <m:d>
          <m:dPr>
            <m:ctrlPr>
              <w:rPr>
                <w:rFonts w:ascii="Cambria Math" w:hAnsi="Cambria Math" w:cs="Times"/>
                <w:i/>
                <w:color w:val="000000"/>
                <w:sz w:val="28"/>
                <w:szCs w:val="28"/>
              </w:rPr>
            </m:ctrlPr>
          </m:dPr>
          <m:e>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e>
        </m:d>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V</m:t>
            </m:r>
          </m:e>
          <m:sub>
            <m:r>
              <w:rPr>
                <w:rFonts w:ascii="Cambria Math" w:hAnsi="Cambria Math" w:cs="Times"/>
                <w:color w:val="000000"/>
                <w:sz w:val="28"/>
                <w:szCs w:val="28"/>
              </w:rPr>
              <m:t>pmax</m:t>
            </m:r>
          </m:sub>
        </m:sSub>
        <m:sSup>
          <m:sSupPr>
            <m:ctrlPr>
              <w:rPr>
                <w:rFonts w:ascii="Cambria Math" w:hAnsi="Cambria Math" w:cs="Times"/>
                <w:i/>
                <w:color w:val="000000"/>
                <w:sz w:val="28"/>
                <w:szCs w:val="28"/>
              </w:rPr>
            </m:ctrlPr>
          </m:sSupPr>
          <m:e>
            <m:r>
              <w:rPr>
                <w:rFonts w:ascii="Cambria Math" w:hAnsi="Cambria Math" w:cs="Times"/>
                <w:color w:val="000000"/>
                <w:sz w:val="28"/>
                <w:szCs w:val="28"/>
              </w:rPr>
              <m:t>e</m:t>
            </m:r>
          </m:e>
          <m:sup>
            <m:sSup>
              <m:sSupPr>
                <m:ctrlPr>
                  <w:rPr>
                    <w:rFonts w:ascii="Cambria Math" w:hAnsi="Cambria Math" w:cs="Times"/>
                    <w:i/>
                    <w:color w:val="000000"/>
                    <w:sz w:val="28"/>
                    <w:szCs w:val="28"/>
                  </w:rPr>
                </m:ctrlPr>
              </m:sSupPr>
              <m:e>
                <m:r>
                  <w:rPr>
                    <w:rFonts w:ascii="Cambria Math" w:hAnsi="Cambria Math" w:cs="Times"/>
                    <w:color w:val="000000"/>
                    <w:sz w:val="28"/>
                    <w:szCs w:val="28"/>
                  </w:rPr>
                  <m:t>-(</m:t>
                </m:r>
                <m:f>
                  <m:fPr>
                    <m:ctrlPr>
                      <w:rPr>
                        <w:rFonts w:ascii="Cambria Math" w:hAnsi="Cambria Math" w:cs="Times"/>
                        <w:i/>
                        <w:color w:val="000000"/>
                        <w:sz w:val="28"/>
                        <w:szCs w:val="28"/>
                      </w:rPr>
                    </m:ctrlPr>
                  </m:fPr>
                  <m:num>
                    <m:r>
                      <w:rPr>
                        <w:rFonts w:ascii="Cambria Math" w:hAnsi="Cambria Math" w:cs="Times"/>
                        <w:color w:val="000000"/>
                        <w:sz w:val="28"/>
                        <w:szCs w:val="28"/>
                      </w:rPr>
                      <m:t>-</m:t>
                    </m:r>
                    <m:sSub>
                      <m:sSubPr>
                        <m:ctrlPr>
                          <w:rPr>
                            <w:rFonts w:ascii="Cambria Math" w:hAnsi="Cambria Math" w:cs="Times"/>
                            <w:i/>
                            <w:color w:val="000000"/>
                            <w:sz w:val="28"/>
                            <w:szCs w:val="28"/>
                          </w:rPr>
                        </m:ctrlPr>
                      </m:sSubPr>
                      <m:e>
                        <m:r>
                          <w:rPr>
                            <w:rFonts w:ascii="Cambria Math" w:hAnsi="Cambria Math" w:cs="Times"/>
                            <w:color w:val="000000"/>
                            <w:sz w:val="28"/>
                            <w:szCs w:val="28"/>
                          </w:rPr>
                          <m:t>ψ</m:t>
                        </m:r>
                      </m:e>
                      <m:sub>
                        <m:r>
                          <w:rPr>
                            <w:rFonts w:ascii="Cambria Math" w:hAnsi="Cambria Math" w:cs="Times"/>
                            <w:color w:val="000000"/>
                            <w:sz w:val="28"/>
                            <w:szCs w:val="28"/>
                          </w:rPr>
                          <m:t>l</m:t>
                        </m:r>
                      </m:sub>
                    </m:sSub>
                  </m:num>
                  <m:den>
                    <m:sSub>
                      <m:sSubPr>
                        <m:ctrlPr>
                          <w:rPr>
                            <w:rFonts w:ascii="Cambria Math" w:hAnsi="Cambria Math" w:cs="Times"/>
                            <w:i/>
                            <w:color w:val="000000"/>
                            <w:sz w:val="28"/>
                            <w:szCs w:val="28"/>
                          </w:rPr>
                        </m:ctrlPr>
                      </m:sSubPr>
                      <m:e>
                        <m:r>
                          <w:rPr>
                            <w:rFonts w:ascii="Cambria Math" w:hAnsi="Cambria Math" w:cs="Times"/>
                            <w:color w:val="000000"/>
                            <w:sz w:val="28"/>
                            <w:szCs w:val="28"/>
                          </w:rPr>
                          <m:t>d</m:t>
                        </m:r>
                      </m:e>
                      <m:sub>
                        <m:r>
                          <w:rPr>
                            <w:rFonts w:ascii="Cambria Math" w:hAnsi="Cambria Math" w:cs="Times"/>
                            <w:color w:val="000000"/>
                            <w:sz w:val="28"/>
                            <w:szCs w:val="28"/>
                          </w:rPr>
                          <m:t>p</m:t>
                        </m:r>
                      </m:sub>
                    </m:sSub>
                  </m:den>
                </m:f>
                <m:r>
                  <w:rPr>
                    <w:rFonts w:ascii="Cambria Math" w:hAnsi="Cambria Math" w:cs="Times"/>
                    <w:color w:val="000000"/>
                    <w:sz w:val="28"/>
                    <w:szCs w:val="28"/>
                  </w:rPr>
                  <m:t>)</m:t>
                </m:r>
              </m:e>
              <m:sup>
                <m:sSub>
                  <m:sSubPr>
                    <m:ctrlPr>
                      <w:rPr>
                        <w:rFonts w:ascii="Cambria Math" w:hAnsi="Cambria Math" w:cs="Times"/>
                        <w:i/>
                        <w:color w:val="000000"/>
                        <w:sz w:val="28"/>
                        <w:szCs w:val="28"/>
                      </w:rPr>
                    </m:ctrlPr>
                  </m:sSubPr>
                  <m:e>
                    <m:r>
                      <w:rPr>
                        <w:rFonts w:ascii="Cambria Math" w:hAnsi="Cambria Math" w:cs="Times"/>
                        <w:color w:val="000000"/>
                        <w:sz w:val="28"/>
                        <w:szCs w:val="28"/>
                      </w:rPr>
                      <m:t>b</m:t>
                    </m:r>
                  </m:e>
                  <m:sub>
                    <m:r>
                      <w:rPr>
                        <w:rFonts w:ascii="Cambria Math" w:hAnsi="Cambria Math" w:cs="Times"/>
                        <w:color w:val="000000"/>
                        <w:sz w:val="28"/>
                        <w:szCs w:val="28"/>
                      </w:rPr>
                      <m:t>p</m:t>
                    </m:r>
                  </m:sub>
                </m:sSub>
              </m:sup>
            </m:sSup>
          </m:sup>
        </m:sSup>
      </m:oMath>
      <w:r w:rsidR="00C927DA" w:rsidRPr="00C927DA">
        <w:rPr>
          <w:rFonts w:ascii="Times New Roman" w:hAnsi="Times New Roman" w:cs="Times New Roman"/>
        </w:rPr>
        <w:t xml:space="preserve"> ,                        (16)</w:t>
      </w:r>
    </w:p>
    <w:p w14:paraId="336293EC" w14:textId="77777777" w:rsidR="00C927DA" w:rsidRPr="00C927DA" w:rsidRDefault="00C927DA" w:rsidP="00742332">
      <w:pPr>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r w:rsidRPr="00C927DA">
        <w:rPr>
          <w:rFonts w:ascii="Times New Roman" w:hAnsi="Times New Roman" w:cs="Times New Roman"/>
          <w:i/>
        </w:rPr>
        <w:t>b</w:t>
      </w:r>
      <w:r w:rsidRPr="00C927DA">
        <w:rPr>
          <w:rFonts w:ascii="Times New Roman" w:hAnsi="Times New Roman" w:cs="Times New Roman"/>
        </w:rPr>
        <w:t xml:space="preserve"> and </w:t>
      </w:r>
      <w:r w:rsidRPr="00C927DA">
        <w:rPr>
          <w:rFonts w:ascii="Times New Roman" w:hAnsi="Times New Roman" w:cs="Times New Roman"/>
          <w:i/>
        </w:rPr>
        <w:t>d</w:t>
      </w:r>
      <w:r w:rsidRPr="00C927DA">
        <w:rPr>
          <w:rFonts w:ascii="Times New Roman" w:hAnsi="Times New Roman" w:cs="Times New Roman"/>
        </w:rPr>
        <w:t xml:space="preserve"> are curve fitting parameters. Since </w:t>
      </w:r>
      <w:proofErr w:type="spellStart"/>
      <w:r w:rsidRPr="00C927DA">
        <w:rPr>
          <w:rFonts w:ascii="Times New Roman" w:hAnsi="Times New Roman" w:cs="Times New Roman"/>
          <w:i/>
        </w:rPr>
        <w:t>Ψ</w:t>
      </w:r>
      <w:r w:rsidRPr="00C927DA">
        <w:rPr>
          <w:rFonts w:ascii="Times New Roman" w:hAnsi="Times New Roman" w:cs="Times New Roman"/>
          <w:i/>
          <w:vertAlign w:val="subscript"/>
        </w:rPr>
        <w:t>l</w:t>
      </w:r>
      <w:proofErr w:type="spellEnd"/>
      <w:r w:rsidRPr="00C927DA">
        <w:rPr>
          <w:rFonts w:ascii="Times New Roman" w:hAnsi="Times New Roman" w:cs="Times New Roman"/>
        </w:rPr>
        <w:t xml:space="preserve"> is a function of </w:t>
      </w:r>
      <w:proofErr w:type="spellStart"/>
      <w:r w:rsidRPr="00C927DA">
        <w:rPr>
          <w:rFonts w:ascii="Times New Roman" w:hAnsi="Times New Roman" w:cs="Times New Roman"/>
          <w:i/>
        </w:rPr>
        <w:t>r</w:t>
      </w:r>
      <w:r w:rsidRPr="00C927DA">
        <w:rPr>
          <w:rFonts w:ascii="Times New Roman" w:hAnsi="Times New Roman" w:cs="Times New Roman"/>
          <w:i/>
          <w:vertAlign w:val="subscript"/>
        </w:rPr>
        <w:t>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f</w:t>
      </w:r>
      <w:r w:rsidRPr="00C927DA">
        <w:rPr>
          <w:rFonts w:ascii="Times New Roman" w:hAnsi="Times New Roman" w:cs="Times New Roman"/>
        </w:rPr>
        <w:t xml:space="preserve">, all those parameters are functions of </w:t>
      </w:r>
      <w:proofErr w:type="spellStart"/>
      <w:r w:rsidRPr="00C927DA">
        <w:rPr>
          <w:rFonts w:ascii="Times New Roman" w:hAnsi="Times New Roman" w:cs="Times New Roman"/>
          <w:i/>
        </w:rPr>
        <w:t>r</w:t>
      </w:r>
      <w:r w:rsidRPr="00C927DA">
        <w:rPr>
          <w:rFonts w:ascii="Times New Roman" w:hAnsi="Times New Roman" w:cs="Times New Roman"/>
          <w:i/>
          <w:vertAlign w:val="subscript"/>
        </w:rPr>
        <w:t>s</w:t>
      </w:r>
      <w:proofErr w:type="spellEnd"/>
      <w:r w:rsidRPr="00C927DA">
        <w:rPr>
          <w:rFonts w:ascii="Times New Roman" w:hAnsi="Times New Roman" w:cs="Times New Roman"/>
          <w:i/>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f</w:t>
      </w:r>
      <w:r w:rsidRPr="00C927DA">
        <w:rPr>
          <w:rFonts w:ascii="Times New Roman" w:hAnsi="Times New Roman" w:cs="Times New Roman"/>
        </w:rPr>
        <w:t xml:space="preserve">. </w:t>
      </w:r>
    </w:p>
    <w:p w14:paraId="67D18911" w14:textId="77777777" w:rsidR="00C927DA" w:rsidRPr="00C927DA" w:rsidRDefault="00C927DA" w:rsidP="00742332">
      <w:pPr>
        <w:autoSpaceDE w:val="0"/>
        <w:autoSpaceDN w:val="0"/>
        <w:adjustRightInd w:val="0"/>
        <w:spacing w:line="360" w:lineRule="auto"/>
        <w:outlineLvl w:val="0"/>
        <w:rPr>
          <w:rFonts w:ascii="Times New Roman" w:hAnsi="Times New Roman" w:cs="Times New Roman"/>
          <w:b/>
          <w:i/>
        </w:rPr>
      </w:pPr>
    </w:p>
    <w:p w14:paraId="6C844430" w14:textId="77777777" w:rsidR="00C927DA" w:rsidRPr="00C927DA" w:rsidRDefault="00C927DA" w:rsidP="00742332">
      <w:pPr>
        <w:autoSpaceDE w:val="0"/>
        <w:autoSpaceDN w:val="0"/>
        <w:adjustRightInd w:val="0"/>
        <w:spacing w:line="360" w:lineRule="auto"/>
        <w:outlineLvl w:val="0"/>
        <w:rPr>
          <w:rFonts w:ascii="Times New Roman" w:hAnsi="Times New Roman" w:cs="Times New Roman"/>
          <w:b/>
          <w:i/>
        </w:rPr>
      </w:pPr>
      <w:r w:rsidRPr="00C927DA">
        <w:rPr>
          <w:rFonts w:ascii="Times New Roman" w:hAnsi="Times New Roman" w:cs="Times New Roman"/>
          <w:b/>
          <w:i/>
        </w:rPr>
        <w:t>Optimal stomatal resistance and optimal allocation of energy between leaves and fine roots</w:t>
      </w:r>
    </w:p>
    <w:p w14:paraId="2938DEAC" w14:textId="77777777" w:rsidR="00C927DA" w:rsidRPr="00C927DA" w:rsidRDefault="00C927DA" w:rsidP="00742332">
      <w:pPr>
        <w:autoSpaceDE w:val="0"/>
        <w:autoSpaceDN w:val="0"/>
        <w:adjustRightInd w:val="0"/>
        <w:spacing w:line="360" w:lineRule="auto"/>
        <w:ind w:firstLine="420"/>
        <w:rPr>
          <w:rFonts w:ascii="Times New Roman" w:hAnsi="Times New Roman" w:cs="Times New Roman"/>
        </w:rPr>
      </w:pPr>
      <w:r w:rsidRPr="00C927DA">
        <w:rPr>
          <w:rFonts w:ascii="Times New Roman" w:hAnsi="Times New Roman" w:cs="Times New Roman"/>
        </w:rPr>
        <w:t xml:space="preserve">We assume that the plant adjusts the </w:t>
      </w:r>
      <w:proofErr w:type="spellStart"/>
      <w:r w:rsidRPr="00C927DA">
        <w:rPr>
          <w:rFonts w:ascii="Times New Roman" w:hAnsi="Times New Roman" w:cs="Times New Roman"/>
          <w:i/>
        </w:rPr>
        <w:t>r</w:t>
      </w:r>
      <w:r w:rsidRPr="00C927DA">
        <w:rPr>
          <w:rFonts w:ascii="Times New Roman" w:hAnsi="Times New Roman" w:cs="Times New Roman"/>
          <w:i/>
          <w:sz w:val="16"/>
          <w:szCs w:val="16"/>
        </w:rPr>
        <w:t>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f</w:t>
      </w:r>
      <w:r w:rsidRPr="00C927DA">
        <w:rPr>
          <w:rFonts w:ascii="Times New Roman" w:hAnsi="Times New Roman" w:cs="Times New Roman"/>
        </w:rPr>
        <w:t xml:space="preserve"> to optimize the total carbon gain by</w:t>
      </w:r>
    </w:p>
    <w:p w14:paraId="05C3426E" w14:textId="77777777" w:rsidR="00C927DA" w:rsidRPr="00C927DA" w:rsidRDefault="00000000" w:rsidP="00742332">
      <w:pPr>
        <w:autoSpaceDE w:val="0"/>
        <w:autoSpaceDN w:val="0"/>
        <w:adjustRightInd w:val="0"/>
        <w:spacing w:line="360" w:lineRule="auto"/>
        <w:rPr>
          <w:rFonts w:ascii="Times New Roman" w:hAnsi="Times New Roman" w:cs="Times New Roman"/>
        </w:rPr>
      </w:pPr>
      <m:oMath>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total</m:t>
            </m:r>
          </m:sub>
        </m:sSub>
        <m:r>
          <w:rPr>
            <w:rFonts w:ascii="Cambria Math" w:hAnsi="Cambria Math"/>
            <w:color w:val="000000" w:themeColor="text1"/>
            <w:sz w:val="28"/>
            <w:szCs w:val="28"/>
          </w:rPr>
          <m:t>=</m:t>
        </m:r>
        <m:f>
          <m:fPr>
            <m:ctrlPr>
              <w:rPr>
                <w:rFonts w:ascii="Cambria Math" w:hAnsi="Cambria Math"/>
                <w:i/>
                <w:color w:val="000000" w:themeColor="text1"/>
                <w:sz w:val="28"/>
                <w:szCs w:val="28"/>
              </w:rPr>
            </m:ctrlPr>
          </m:fPr>
          <m:num>
            <m:r>
              <w:rPr>
                <w:rFonts w:ascii="Cambria Math" w:hAnsi="Cambria Math"/>
                <w:color w:val="000000" w:themeColor="text1"/>
                <w:sz w:val="28"/>
                <w:szCs w:val="28"/>
              </w:rPr>
              <m:t>fN</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num>
          <m:den>
            <m:r>
              <w:rPr>
                <w:rFonts w:ascii="Cambria Math" w:hAnsi="Cambria Math"/>
                <w:color w:val="000000" w:themeColor="text1"/>
                <w:sz w:val="28"/>
                <w:szCs w:val="28"/>
              </w:rPr>
              <m:t>ρ</m:t>
            </m:r>
          </m:den>
        </m:f>
      </m:oMath>
      <w:r w:rsidR="00C927DA" w:rsidRPr="00C927DA">
        <w:rPr>
          <w:rFonts w:ascii="Times New Roman" w:hAnsi="Times New Roman" w:cs="Times New Roman"/>
        </w:rPr>
        <w:t>,                           (1</w:t>
      </w:r>
      <w:r w:rsidR="00842E4B">
        <w:rPr>
          <w:rFonts w:ascii="Times New Roman" w:hAnsi="Times New Roman" w:cs="Times New Roman"/>
        </w:rPr>
        <w:t>7</w:t>
      </w:r>
      <w:r w:rsidR="00C927DA" w:rsidRPr="00C927DA">
        <w:rPr>
          <w:rFonts w:ascii="Times New Roman" w:hAnsi="Times New Roman" w:cs="Times New Roman"/>
        </w:rPr>
        <w:t>)</w:t>
      </w:r>
    </w:p>
    <w:p w14:paraId="2ED8368D" w14:textId="77777777" w:rsidR="00C927DA" w:rsidRPr="00C927DA" w:rsidRDefault="00C927DA" w:rsidP="00742332">
      <w:pPr>
        <w:autoSpaceDE w:val="0"/>
        <w:autoSpaceDN w:val="0"/>
        <w:adjustRightInd w:val="0"/>
        <w:spacing w:line="360" w:lineRule="auto"/>
        <w:rPr>
          <w:rFonts w:ascii="Times New Roman" w:hAnsi="Times New Roman" w:cs="Times New Roman"/>
        </w:rPr>
      </w:pPr>
      <w:r w:rsidRPr="00C927DA">
        <w:rPr>
          <w:rFonts w:ascii="Times New Roman" w:hAnsi="Times New Roman" w:cs="Times New Roman"/>
        </w:rPr>
        <w:t xml:space="preserve">where </w:t>
      </w:r>
      <w:r w:rsidRPr="00C927DA">
        <w:rPr>
          <w:rFonts w:ascii="Times New Roman" w:hAnsi="Times New Roman" w:cs="Times New Roman"/>
          <w:i/>
        </w:rPr>
        <w:t>ρ</w:t>
      </w:r>
      <w:r w:rsidRPr="00C927DA">
        <w:rPr>
          <w:rFonts w:ascii="Times New Roman" w:hAnsi="Times New Roman" w:cs="Times New Roman"/>
        </w:rPr>
        <w:t xml:space="preserve"> is the leaf mass density (g cm</w:t>
      </w:r>
      <w:r w:rsidRPr="00C927DA">
        <w:rPr>
          <w:rFonts w:ascii="Times New Roman" w:hAnsi="Times New Roman" w:cs="Times New Roman"/>
          <w:vertAlign w:val="superscript"/>
        </w:rPr>
        <w:t>-2</w:t>
      </w:r>
      <w:r w:rsidRPr="00C927DA">
        <w:rPr>
          <w:rFonts w:ascii="Times New Roman" w:hAnsi="Times New Roman" w:cs="Times New Roman"/>
        </w:rPr>
        <w:t xml:space="preserve">). As a simplifying assumption, we assume </w:t>
      </w:r>
      <w:r w:rsidRPr="00C927DA">
        <w:rPr>
          <w:rFonts w:ascii="Times New Roman" w:hAnsi="Times New Roman" w:cs="Times New Roman"/>
          <w:i/>
        </w:rPr>
        <w:t>N</w:t>
      </w:r>
      <w:r w:rsidRPr="00C927DA">
        <w:rPr>
          <w:rFonts w:ascii="Times New Roman" w:hAnsi="Times New Roman" w:cs="Times New Roman"/>
        </w:rPr>
        <w:t xml:space="preserve"> and </w:t>
      </w:r>
      <w:r w:rsidRPr="00C927DA">
        <w:rPr>
          <w:rFonts w:ascii="Times New Roman" w:hAnsi="Times New Roman" w:cs="Times New Roman"/>
          <w:i/>
        </w:rPr>
        <w:t>ρ</w:t>
      </w:r>
      <w:r w:rsidRPr="00C927DA">
        <w:rPr>
          <w:rFonts w:ascii="Times New Roman" w:hAnsi="Times New Roman" w:cs="Times New Roman"/>
        </w:rPr>
        <w:t xml:space="preserve"> are fixed (similar to </w:t>
      </w:r>
      <w:proofErr w:type="spellStart"/>
      <w:r w:rsidRPr="00C927DA">
        <w:rPr>
          <w:rFonts w:ascii="Times New Roman" w:hAnsi="Times New Roman" w:cs="Times New Roman"/>
        </w:rPr>
        <w:t>Givnish</w:t>
      </w:r>
      <w:proofErr w:type="spellEnd"/>
      <w:r w:rsidRPr="00C927DA">
        <w:rPr>
          <w:rFonts w:ascii="Times New Roman" w:hAnsi="Times New Roman" w:cs="Times New Roman"/>
        </w:rPr>
        <w:t xml:space="preserve">, 1986). Effectively, we consider the optimization problem faced by the plant in a given instance during its growth, where its size (of which </w:t>
      </w:r>
      <w:r w:rsidRPr="00C927DA">
        <w:rPr>
          <w:rFonts w:ascii="Times New Roman" w:hAnsi="Times New Roman" w:cs="Times New Roman"/>
          <w:i/>
        </w:rPr>
        <w:t>N</w:t>
      </w:r>
      <w:r w:rsidRPr="00C927DA">
        <w:rPr>
          <w:rFonts w:ascii="Times New Roman" w:hAnsi="Times New Roman" w:cs="Times New Roman"/>
        </w:rPr>
        <w:t xml:space="preserve"> is a proxy) can be regarded as a constant. Clearly, during plant growth, the assimilate will be turned into plant biomass, but the instantaneous optimization problem will still yield the optimal growth path, as it maximized the growth rate at any given time. Finally, we regard </w:t>
      </w:r>
      <w:r w:rsidRPr="00C927DA">
        <w:rPr>
          <w:rFonts w:ascii="Times New Roman" w:hAnsi="Times New Roman" w:cs="Times New Roman"/>
          <w:i/>
        </w:rPr>
        <w:t>ρ</w:t>
      </w:r>
      <w:r w:rsidRPr="00C927DA">
        <w:rPr>
          <w:rFonts w:ascii="Times New Roman" w:hAnsi="Times New Roman" w:cs="Times New Roman"/>
        </w:rPr>
        <w:t xml:space="preserve"> as a species-</w:t>
      </w:r>
      <w:r w:rsidRPr="00C927DA">
        <w:rPr>
          <w:rFonts w:ascii="Times New Roman" w:hAnsi="Times New Roman" w:cs="Times New Roman"/>
        </w:rPr>
        <w:lastRenderedPageBreak/>
        <w:t xml:space="preserve">specific trait that changes at a slower time-scale than </w:t>
      </w:r>
      <w:proofErr w:type="spellStart"/>
      <w:r w:rsidRPr="00C927DA">
        <w:rPr>
          <w:rFonts w:ascii="Times New Roman" w:hAnsi="Times New Roman" w:cs="Times New Roman"/>
          <w:i/>
        </w:rPr>
        <w:t>r</w:t>
      </w:r>
      <w:r w:rsidRPr="00C927DA">
        <w:rPr>
          <w:rFonts w:ascii="Times New Roman" w:hAnsi="Times New Roman" w:cs="Times New Roman"/>
          <w:i/>
          <w:sz w:val="16"/>
          <w:szCs w:val="16"/>
        </w:rPr>
        <w:t>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f</w:t>
      </w:r>
      <w:r w:rsidRPr="00C927DA">
        <w:rPr>
          <w:rFonts w:ascii="Times New Roman" w:hAnsi="Times New Roman" w:cs="Times New Roman"/>
        </w:rPr>
        <w:t xml:space="preserve">. The first order optimality conditions for </w:t>
      </w:r>
      <w:proofErr w:type="spellStart"/>
      <w:r w:rsidRPr="00C927DA">
        <w:rPr>
          <w:rFonts w:ascii="Times New Roman" w:hAnsi="Times New Roman" w:cs="Times New Roman"/>
          <w:i/>
        </w:rPr>
        <w:t>r</w:t>
      </w:r>
      <w:r w:rsidRPr="00C927DA">
        <w:rPr>
          <w:rFonts w:ascii="Times New Roman" w:hAnsi="Times New Roman" w:cs="Times New Roman"/>
          <w:i/>
          <w:sz w:val="16"/>
          <w:szCs w:val="16"/>
        </w:rPr>
        <w:t>s</w:t>
      </w:r>
      <w:proofErr w:type="spellEnd"/>
      <w:r w:rsidRPr="00C927DA">
        <w:rPr>
          <w:rFonts w:ascii="Times New Roman" w:hAnsi="Times New Roman" w:cs="Times New Roman"/>
          <w:sz w:val="16"/>
          <w:szCs w:val="16"/>
        </w:rPr>
        <w:t xml:space="preserve"> </w:t>
      </w:r>
      <w:r w:rsidRPr="00C927DA">
        <w:rPr>
          <w:rFonts w:ascii="Times New Roman" w:hAnsi="Times New Roman" w:cs="Times New Roman"/>
        </w:rPr>
        <w:t xml:space="preserve">and </w:t>
      </w:r>
      <w:r w:rsidRPr="00C927DA">
        <w:rPr>
          <w:rFonts w:ascii="Times New Roman" w:hAnsi="Times New Roman" w:cs="Times New Roman"/>
          <w:i/>
        </w:rPr>
        <w:t>f</w:t>
      </w:r>
      <w:r w:rsidRPr="00C927DA">
        <w:rPr>
          <w:rFonts w:ascii="Times New Roman" w:hAnsi="Times New Roman" w:cs="Times New Roman"/>
        </w:rPr>
        <w:t xml:space="preserve"> are given by (</w:t>
      </w:r>
      <w:proofErr w:type="spellStart"/>
      <w:r w:rsidRPr="00C927DA">
        <w:rPr>
          <w:rFonts w:ascii="Times New Roman" w:hAnsi="Times New Roman" w:cs="Times New Roman"/>
        </w:rPr>
        <w:t>Givnish</w:t>
      </w:r>
      <w:proofErr w:type="spellEnd"/>
      <w:r w:rsidRPr="00C927DA">
        <w:rPr>
          <w:rFonts w:ascii="Times New Roman" w:hAnsi="Times New Roman" w:cs="Times New Roman"/>
        </w:rPr>
        <w:t xml:space="preserve"> 1986):</w:t>
      </w:r>
    </w:p>
    <w:p w14:paraId="37B188BA" w14:textId="77777777" w:rsidR="00C927DA" w:rsidRPr="00C927DA" w:rsidRDefault="00000000" w:rsidP="00742332">
      <w:pPr>
        <w:autoSpaceDE w:val="0"/>
        <w:autoSpaceDN w:val="0"/>
        <w:adjustRightInd w:val="0"/>
        <w:spacing w:line="360" w:lineRule="auto"/>
        <w:rPr>
          <w:rFonts w:ascii="Times New Roman" w:hAnsi="Times New Roman" w:cs="Times New Roman"/>
        </w:rPr>
      </w:pPr>
      <m:oMath>
        <m:f>
          <m:fPr>
            <m:ctrlPr>
              <w:rPr>
                <w:rFonts w:ascii="Cambria Math" w:hAnsi="Cambria Math"/>
                <w:i/>
                <w:color w:val="000000" w:themeColor="text1"/>
                <w:sz w:val="28"/>
                <w:szCs w:val="28"/>
              </w:rPr>
            </m:ctrlPr>
          </m:fPr>
          <m:num>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(fA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num>
          <m:den>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s</m:t>
                </m:r>
              </m:sub>
            </m:sSub>
          </m:den>
        </m:f>
        <m:r>
          <w:rPr>
            <w:rFonts w:ascii="Cambria Math" w:hAnsi="Cambria Math"/>
            <w:color w:val="000000" w:themeColor="text1"/>
            <w:sz w:val="28"/>
            <w:szCs w:val="28"/>
          </w:rPr>
          <m:t>=f</m:t>
        </m:r>
        <m:f>
          <m:fPr>
            <m:ctrlPr>
              <w:rPr>
                <w:rFonts w:ascii="Cambria Math" w:hAnsi="Cambria Math"/>
                <w:i/>
                <w:color w:val="000000" w:themeColor="text1"/>
                <w:sz w:val="28"/>
                <w:szCs w:val="28"/>
              </w:rPr>
            </m:ctrlPr>
          </m:fPr>
          <m:num>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num>
          <m:den>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r</m:t>
                </m:r>
              </m:e>
              <m:sub>
                <m:r>
                  <w:rPr>
                    <w:rFonts w:ascii="Cambria Math" w:hAnsi="Cambria Math"/>
                    <w:color w:val="000000" w:themeColor="text1"/>
                    <w:sz w:val="28"/>
                    <w:szCs w:val="28"/>
                  </w:rPr>
                  <m:t>s</m:t>
                </m:r>
              </m:sub>
            </m:sSub>
          </m:den>
        </m:f>
        <m:r>
          <w:rPr>
            <w:rFonts w:ascii="Cambria Math" w:hAnsi="Cambria Math"/>
            <w:color w:val="000000" w:themeColor="text1"/>
            <w:sz w:val="28"/>
            <w:szCs w:val="28"/>
          </w:rPr>
          <m:t>=0</m:t>
        </m:r>
      </m:oMath>
      <w:r w:rsidR="00C927DA" w:rsidRPr="00C927DA">
        <w:rPr>
          <w:rFonts w:ascii="Times New Roman" w:hAnsi="Times New Roman" w:cs="Times New Roman"/>
        </w:rPr>
        <w:t xml:space="preserve">                        </w:t>
      </w:r>
      <w:r w:rsidR="00842E4B">
        <w:rPr>
          <w:rFonts w:ascii="Times New Roman" w:hAnsi="Times New Roman" w:cs="Times New Roman"/>
        </w:rPr>
        <w:t xml:space="preserve">            </w:t>
      </w:r>
      <w:r w:rsidR="00C927DA" w:rsidRPr="00C927DA">
        <w:rPr>
          <w:rFonts w:ascii="Times New Roman" w:hAnsi="Times New Roman" w:cs="Times New Roman"/>
        </w:rPr>
        <w:t xml:space="preserve"> (1</w:t>
      </w:r>
      <w:r w:rsidR="00842E4B">
        <w:rPr>
          <w:rFonts w:ascii="Times New Roman" w:hAnsi="Times New Roman" w:cs="Times New Roman"/>
        </w:rPr>
        <w:t>8</w:t>
      </w:r>
      <w:r w:rsidR="00C927DA" w:rsidRPr="00C927DA">
        <w:rPr>
          <w:rFonts w:ascii="Times New Roman" w:hAnsi="Times New Roman" w:cs="Times New Roman"/>
        </w:rPr>
        <w:t xml:space="preserve">)            </w:t>
      </w:r>
    </w:p>
    <w:p w14:paraId="30D728AE" w14:textId="77777777" w:rsidR="00C927DA" w:rsidRPr="00C927DA" w:rsidRDefault="00C927DA" w:rsidP="00742332">
      <w:pPr>
        <w:pStyle w:val="NormalWeb"/>
        <w:spacing w:before="0" w:beforeAutospacing="0" w:after="0" w:afterAutospacing="0" w:line="360" w:lineRule="auto"/>
        <w:jc w:val="both"/>
      </w:pPr>
      <w:r w:rsidRPr="00C927DA">
        <w:t xml:space="preserve"> </w:t>
      </w:r>
      <m:oMath>
        <m:f>
          <m:fPr>
            <m:ctrlPr>
              <w:rPr>
                <w:rFonts w:ascii="Cambria Math" w:hAnsi="Cambria Math"/>
                <w:i/>
                <w:color w:val="000000" w:themeColor="text1"/>
                <w:sz w:val="28"/>
                <w:szCs w:val="28"/>
              </w:rPr>
            </m:ctrlPr>
          </m:fPr>
          <m:num>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(fA</m:t>
                </m:r>
              </m:e>
              <m:sub>
                <m:r>
                  <w:rPr>
                    <w:rFonts w:ascii="Cambria Math" w:hAnsi="Cambria Math"/>
                    <w:color w:val="000000" w:themeColor="text1"/>
                    <w:sz w:val="28"/>
                    <w:szCs w:val="28"/>
                  </w:rPr>
                  <m:t>n</m:t>
                </m:r>
              </m:sub>
            </m:sSub>
            <m:r>
              <w:rPr>
                <w:rFonts w:ascii="Cambria Math" w:hAnsi="Cambria Math"/>
                <w:color w:val="000000" w:themeColor="text1"/>
                <w:sz w:val="28"/>
                <w:szCs w:val="28"/>
              </w:rPr>
              <m:t>)</m:t>
            </m:r>
          </m:num>
          <m:den>
            <m:r>
              <w:rPr>
                <w:rFonts w:ascii="Cambria Math" w:hAnsi="Cambria Math"/>
                <w:color w:val="000000" w:themeColor="text1"/>
                <w:sz w:val="28"/>
                <w:szCs w:val="28"/>
              </w:rPr>
              <m:t>∂f</m:t>
            </m:r>
          </m:den>
        </m:f>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r>
          <w:rPr>
            <w:rFonts w:ascii="Cambria Math" w:hAnsi="Cambria Math"/>
            <w:color w:val="000000" w:themeColor="text1"/>
            <w:sz w:val="28"/>
            <w:szCs w:val="28"/>
          </w:rPr>
          <m:t>+f</m:t>
        </m:r>
        <m:f>
          <m:fPr>
            <m:ctrlPr>
              <w:rPr>
                <w:rFonts w:ascii="Cambria Math" w:hAnsi="Cambria Math"/>
                <w:i/>
                <w:color w:val="000000" w:themeColor="text1"/>
                <w:sz w:val="28"/>
                <w:szCs w:val="28"/>
              </w:rPr>
            </m:ctrlPr>
          </m:fPr>
          <m:num>
            <m:r>
              <w:rPr>
                <w:rFonts w:ascii="Cambria Math" w:hAnsi="Cambria Math"/>
                <w:color w:val="000000" w:themeColor="text1"/>
                <w:sz w:val="28"/>
                <w:szCs w:val="28"/>
              </w:rPr>
              <m:t>∂</m:t>
            </m:r>
            <m:sSub>
              <m:sSubPr>
                <m:ctrlPr>
                  <w:rPr>
                    <w:rFonts w:ascii="Cambria Math" w:hAnsi="Cambria Math"/>
                    <w:i/>
                    <w:color w:val="000000" w:themeColor="text1"/>
                    <w:sz w:val="28"/>
                    <w:szCs w:val="28"/>
                  </w:rPr>
                </m:ctrlPr>
              </m:sSubPr>
              <m:e>
                <m:r>
                  <w:rPr>
                    <w:rFonts w:ascii="Cambria Math" w:hAnsi="Cambria Math"/>
                    <w:color w:val="000000" w:themeColor="text1"/>
                    <w:sz w:val="28"/>
                    <w:szCs w:val="28"/>
                  </w:rPr>
                  <m:t>A</m:t>
                </m:r>
              </m:e>
              <m:sub>
                <m:r>
                  <w:rPr>
                    <w:rFonts w:ascii="Cambria Math" w:hAnsi="Cambria Math"/>
                    <w:color w:val="000000" w:themeColor="text1"/>
                    <w:sz w:val="28"/>
                    <w:szCs w:val="28"/>
                  </w:rPr>
                  <m:t>n</m:t>
                </m:r>
              </m:sub>
            </m:sSub>
          </m:num>
          <m:den>
            <m:r>
              <w:rPr>
                <w:rFonts w:ascii="Cambria Math" w:hAnsi="Cambria Math"/>
                <w:color w:val="000000" w:themeColor="text1"/>
                <w:sz w:val="28"/>
                <w:szCs w:val="28"/>
              </w:rPr>
              <m:t>∂f</m:t>
            </m:r>
          </m:den>
        </m:f>
        <m:r>
          <w:rPr>
            <w:rFonts w:ascii="Cambria Math" w:hAnsi="Cambria Math"/>
            <w:color w:val="000000" w:themeColor="text1"/>
            <w:sz w:val="28"/>
            <w:szCs w:val="28"/>
          </w:rPr>
          <m:t>=0</m:t>
        </m:r>
      </m:oMath>
      <w:r w:rsidRPr="00C927DA">
        <w:t xml:space="preserve"> .                       (1</w:t>
      </w:r>
      <w:r w:rsidR="00842E4B">
        <w:t>9</w:t>
      </w:r>
      <w:r w:rsidRPr="00C927DA">
        <w:t>)</w:t>
      </w:r>
    </w:p>
    <w:p w14:paraId="49405E46" w14:textId="77777777" w:rsidR="00C927DA" w:rsidRPr="00C927DA" w:rsidRDefault="00C927DA" w:rsidP="00742332">
      <w:pPr>
        <w:pStyle w:val="NormalWeb"/>
        <w:spacing w:before="0" w:beforeAutospacing="0" w:after="0" w:afterAutospacing="0" w:line="360" w:lineRule="auto"/>
        <w:jc w:val="both"/>
      </w:pPr>
      <w:r w:rsidRPr="00C927DA">
        <w:t>We checked the second order derivative to ensure that the numerical solutions to the first order conditions were maxima.</w:t>
      </w:r>
    </w:p>
    <w:p w14:paraId="456D6CB6" w14:textId="77777777" w:rsidR="00C927DA" w:rsidRDefault="00C927DA" w:rsidP="00742332">
      <w:pPr>
        <w:pStyle w:val="NormalWeb"/>
        <w:spacing w:before="0" w:beforeAutospacing="0" w:after="0" w:afterAutospacing="0" w:line="360" w:lineRule="auto"/>
        <w:jc w:val="both"/>
      </w:pPr>
    </w:p>
    <w:p w14:paraId="11F04E53" w14:textId="77777777" w:rsidR="00D1431C" w:rsidRPr="00D1431C" w:rsidRDefault="00D1431C" w:rsidP="00742332">
      <w:pPr>
        <w:widowControl w:val="0"/>
        <w:autoSpaceDE w:val="0"/>
        <w:autoSpaceDN w:val="0"/>
        <w:adjustRightInd w:val="0"/>
        <w:spacing w:before="120" w:after="120" w:line="360" w:lineRule="auto"/>
        <w:rPr>
          <w:rFonts w:ascii="Times New Roman" w:hAnsi="Times New Roman" w:cs="Times New Roman"/>
          <w:b/>
          <w:color w:val="000000" w:themeColor="text1"/>
        </w:rPr>
      </w:pPr>
      <w:r w:rsidRPr="00D1431C">
        <w:rPr>
          <w:rFonts w:ascii="Times New Roman" w:hAnsi="Times New Roman" w:cs="Times New Roman"/>
          <w:b/>
          <w:color w:val="000000" w:themeColor="text1"/>
        </w:rPr>
        <w:t xml:space="preserve">4 Temperature and light dependence of parameters </w:t>
      </w:r>
    </w:p>
    <w:p w14:paraId="4AF96F36" w14:textId="77777777" w:rsidR="00D1431C" w:rsidRPr="00D1431C" w:rsidRDefault="00D1431C" w:rsidP="00742332">
      <w:pPr>
        <w:widowControl w:val="0"/>
        <w:autoSpaceDE w:val="0"/>
        <w:autoSpaceDN w:val="0"/>
        <w:adjustRightInd w:val="0"/>
        <w:spacing w:line="360" w:lineRule="auto"/>
        <w:rPr>
          <w:rFonts w:ascii="Times New Roman" w:hAnsi="Times New Roman" w:cs="Times New Roman"/>
          <w:color w:val="000000" w:themeColor="text1"/>
        </w:rPr>
      </w:pPr>
      <w:r w:rsidRPr="00D1431C">
        <w:rPr>
          <w:rFonts w:ascii="Times New Roman" w:hAnsi="Times New Roman" w:cs="Times New Roman"/>
          <w:color w:val="000000" w:themeColor="text1"/>
        </w:rPr>
        <w:t xml:space="preserve">In the models, </w:t>
      </w:r>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c</w:t>
      </w:r>
      <w:r w:rsidRPr="00D1431C">
        <w:rPr>
          <w:rFonts w:ascii="Times New Roman" w:hAnsi="Times New Roman" w:cs="Times New Roman"/>
          <w:color w:val="000000" w:themeColor="text1"/>
        </w:rPr>
        <w:t xml:space="preserve">, </w:t>
      </w:r>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o</w:t>
      </w:r>
      <w:r w:rsidRPr="00D1431C">
        <w:rPr>
          <w:rFonts w:ascii="Times New Roman" w:hAnsi="Times New Roman" w:cs="Times New Roman"/>
          <w:color w:val="000000" w:themeColor="text1"/>
        </w:rPr>
        <w:t xml:space="preserve">, </w:t>
      </w:r>
      <w:proofErr w:type="spellStart"/>
      <w:r w:rsidRPr="00D1431C">
        <w:rPr>
          <w:rFonts w:ascii="Times New Roman" w:hAnsi="Times New Roman" w:cs="Times New Roman"/>
          <w:i/>
          <w:color w:val="000000" w:themeColor="text1"/>
        </w:rPr>
        <w:t>V</w:t>
      </w:r>
      <w:r w:rsidRPr="00D1431C">
        <w:rPr>
          <w:rFonts w:ascii="Times New Roman" w:hAnsi="Times New Roman" w:cs="Times New Roman"/>
          <w:color w:val="000000" w:themeColor="text1"/>
          <w:vertAlign w:val="subscript"/>
        </w:rPr>
        <w:t>cmax</w:t>
      </w:r>
      <w:proofErr w:type="spellEnd"/>
      <w:r w:rsidRPr="00D1431C">
        <w:rPr>
          <w:rFonts w:ascii="Times New Roman" w:hAnsi="Times New Roman" w:cs="Times New Roman"/>
          <w:color w:val="000000" w:themeColor="text1"/>
        </w:rPr>
        <w:t xml:space="preserve">, </w:t>
      </w:r>
      <w:proofErr w:type="spellStart"/>
      <w:r w:rsidRPr="00D1431C">
        <w:rPr>
          <w:rFonts w:ascii="Times New Roman" w:hAnsi="Times New Roman" w:cs="Times New Roman"/>
          <w:i/>
          <w:color w:val="000000" w:themeColor="text1"/>
        </w:rPr>
        <w:t>V</w:t>
      </w:r>
      <w:r w:rsidRPr="00D1431C">
        <w:rPr>
          <w:rFonts w:ascii="Times New Roman" w:hAnsi="Times New Roman" w:cs="Times New Roman"/>
          <w:color w:val="000000" w:themeColor="text1"/>
          <w:vertAlign w:val="subscript"/>
        </w:rPr>
        <w:t>cmax</w:t>
      </w:r>
      <w:proofErr w:type="spellEnd"/>
      <w:r w:rsidRPr="00D1431C">
        <w:rPr>
          <w:rFonts w:ascii="Times New Roman" w:hAnsi="Times New Roman" w:cs="Times New Roman"/>
          <w:color w:val="000000" w:themeColor="text1"/>
        </w:rPr>
        <w:t xml:space="preserve">, </w:t>
      </w:r>
      <w:proofErr w:type="spellStart"/>
      <w:r w:rsidRPr="00D1431C">
        <w:rPr>
          <w:rFonts w:ascii="Times New Roman" w:hAnsi="Times New Roman" w:cs="Times New Roman"/>
          <w:i/>
          <w:color w:val="000000" w:themeColor="text1"/>
        </w:rPr>
        <w:t>J</w:t>
      </w:r>
      <w:r w:rsidRPr="00D1431C">
        <w:rPr>
          <w:rFonts w:ascii="Times New Roman" w:hAnsi="Times New Roman" w:cs="Times New Roman"/>
          <w:iCs/>
          <w:color w:val="000000" w:themeColor="text1"/>
          <w:vertAlign w:val="subscript"/>
        </w:rPr>
        <w:t>max</w:t>
      </w:r>
      <w:proofErr w:type="spellEnd"/>
      <w:r w:rsidRPr="00D1431C">
        <w:rPr>
          <w:rFonts w:ascii="Times New Roman" w:hAnsi="Times New Roman" w:cs="Times New Roman"/>
          <w:color w:val="000000" w:themeColor="text1"/>
        </w:rPr>
        <w:t xml:space="preserve">, </w:t>
      </w:r>
      <w:proofErr w:type="spellStart"/>
      <w:r w:rsidRPr="00D1431C">
        <w:rPr>
          <w:rFonts w:ascii="Times New Roman" w:hAnsi="Times New Roman" w:cs="Times New Roman"/>
          <w:i/>
          <w:color w:val="000000" w:themeColor="text1"/>
        </w:rPr>
        <w:t>V</w:t>
      </w:r>
      <w:r w:rsidRPr="00D1431C">
        <w:rPr>
          <w:rFonts w:ascii="Times New Roman" w:hAnsi="Times New Roman" w:cs="Times New Roman"/>
          <w:color w:val="000000" w:themeColor="text1"/>
          <w:vertAlign w:val="subscript"/>
        </w:rPr>
        <w:t>pmax</w:t>
      </w:r>
      <w:proofErr w:type="spellEnd"/>
      <w:r w:rsidRPr="00D1431C">
        <w:rPr>
          <w:rFonts w:ascii="Times New Roman" w:hAnsi="Times New Roman" w:cs="Times New Roman"/>
          <w:color w:val="000000" w:themeColor="text1"/>
        </w:rPr>
        <w:t xml:space="preserve">, </w:t>
      </w:r>
      <w:proofErr w:type="spellStart"/>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p</w:t>
      </w:r>
      <w:proofErr w:type="spellEnd"/>
      <w:r w:rsidRPr="00D1431C">
        <w:rPr>
          <w:rFonts w:ascii="Times New Roman" w:hAnsi="Times New Roman" w:cs="Times New Roman"/>
          <w:color w:val="000000" w:themeColor="text1"/>
        </w:rPr>
        <w:t xml:space="preserve">, </w:t>
      </w:r>
      <w:r w:rsidRPr="00D1431C">
        <w:rPr>
          <w:rFonts w:ascii="Times New Roman" w:eastAsia="Times New Roman" w:hAnsi="Times New Roman" w:cs="Times New Roman"/>
          <w:i/>
          <w:color w:val="000000" w:themeColor="text1"/>
          <w:shd w:val="clear" w:color="auto" w:fill="FFFFFF"/>
        </w:rPr>
        <w:sym w:font="Symbol" w:char="F067"/>
      </w:r>
      <w:r w:rsidRPr="00D1431C">
        <w:rPr>
          <w:rFonts w:ascii="Times New Roman" w:eastAsia="Times New Roman" w:hAnsi="Times New Roman" w:cs="Times New Roman"/>
          <w:color w:val="000000" w:themeColor="text1"/>
          <w:shd w:val="clear" w:color="auto" w:fill="FFFFFF"/>
        </w:rPr>
        <w:t>*</w:t>
      </w:r>
      <w:r w:rsidRPr="00D1431C">
        <w:rPr>
          <w:rFonts w:ascii="Times New Roman" w:hAnsi="Times New Roman" w:cs="Times New Roman"/>
          <w:color w:val="000000" w:themeColor="text1"/>
          <w:position w:val="10"/>
        </w:rPr>
        <w:t xml:space="preserve"> </w:t>
      </w:r>
      <w:r w:rsidRPr="00D1431C">
        <w:rPr>
          <w:rFonts w:ascii="Times New Roman" w:hAnsi="Times New Roman" w:cs="Times New Roman"/>
          <w:color w:val="000000" w:themeColor="text1"/>
        </w:rPr>
        <w:t xml:space="preserve">and </w:t>
      </w:r>
      <w:r w:rsidRPr="00D1431C">
        <w:rPr>
          <w:rFonts w:ascii="Times New Roman" w:hAnsi="Times New Roman" w:cs="Times New Roman"/>
          <w:i/>
          <w:color w:val="000000" w:themeColor="text1"/>
        </w:rPr>
        <w:t>g</w:t>
      </w:r>
      <w:r w:rsidRPr="00D1431C">
        <w:rPr>
          <w:rFonts w:ascii="Times New Roman" w:hAnsi="Times New Roman" w:cs="Times New Roman"/>
          <w:color w:val="000000" w:themeColor="text1"/>
          <w:vertAlign w:val="subscript"/>
        </w:rPr>
        <w:t>m</w:t>
      </w:r>
      <w:r w:rsidRPr="00D1431C">
        <w:rPr>
          <w:rFonts w:ascii="Times New Roman" w:hAnsi="Times New Roman" w:cs="Times New Roman"/>
          <w:color w:val="000000" w:themeColor="text1"/>
          <w:position w:val="-6"/>
        </w:rPr>
        <w:t xml:space="preserve"> </w:t>
      </w:r>
      <w:r w:rsidRPr="00D1431C">
        <w:rPr>
          <w:rFonts w:ascii="Times New Roman" w:hAnsi="Times New Roman" w:cs="Times New Roman"/>
          <w:color w:val="000000" w:themeColor="text1"/>
        </w:rPr>
        <w:t xml:space="preserve">are temperature dependent. The temperature dependence equations for </w:t>
      </w:r>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c</w:t>
      </w:r>
      <w:r w:rsidRPr="00D1431C">
        <w:rPr>
          <w:rFonts w:ascii="Times New Roman" w:hAnsi="Times New Roman" w:cs="Times New Roman"/>
          <w:color w:val="000000" w:themeColor="text1"/>
        </w:rPr>
        <w:t xml:space="preserve">, </w:t>
      </w:r>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o</w:t>
      </w:r>
      <w:r w:rsidRPr="00D1431C">
        <w:rPr>
          <w:rFonts w:ascii="Times New Roman" w:eastAsia="Times New Roman" w:hAnsi="Times New Roman" w:cs="Times New Roman"/>
          <w:color w:val="000000" w:themeColor="text1"/>
          <w:shd w:val="clear" w:color="auto" w:fill="FFFFFF"/>
        </w:rPr>
        <w:t xml:space="preserve">, </w:t>
      </w:r>
      <w:r w:rsidRPr="00D1431C">
        <w:rPr>
          <w:rFonts w:ascii="Times New Roman" w:eastAsia="Times New Roman" w:hAnsi="Times New Roman" w:cs="Times New Roman"/>
          <w:i/>
          <w:color w:val="000000" w:themeColor="text1"/>
          <w:shd w:val="clear" w:color="auto" w:fill="FFFFFF"/>
        </w:rPr>
        <w:sym w:font="Symbol" w:char="F067"/>
      </w:r>
      <w:r w:rsidRPr="00D1431C">
        <w:rPr>
          <w:rFonts w:ascii="Times New Roman" w:eastAsia="Times New Roman" w:hAnsi="Times New Roman" w:cs="Times New Roman"/>
          <w:color w:val="000000" w:themeColor="text1"/>
          <w:shd w:val="clear" w:color="auto" w:fill="FFFFFF"/>
        </w:rPr>
        <w:t xml:space="preserve">*, and </w:t>
      </w:r>
      <w:proofErr w:type="spellStart"/>
      <w:r w:rsidRPr="00D1431C">
        <w:rPr>
          <w:rFonts w:ascii="Times New Roman" w:eastAsia="Times New Roman" w:hAnsi="Times New Roman" w:cs="Times New Roman"/>
          <w:i/>
          <w:color w:val="000000" w:themeColor="text1"/>
          <w:shd w:val="clear" w:color="auto" w:fill="FFFFFF"/>
        </w:rPr>
        <w:t>K</w:t>
      </w:r>
      <w:r w:rsidRPr="00D1431C">
        <w:rPr>
          <w:rFonts w:ascii="Times New Roman" w:eastAsia="Times New Roman" w:hAnsi="Times New Roman" w:cs="Times New Roman"/>
          <w:color w:val="000000" w:themeColor="text1"/>
          <w:shd w:val="clear" w:color="auto" w:fill="FFFFFF"/>
          <w:vertAlign w:val="subscript"/>
        </w:rPr>
        <w:t>p</w:t>
      </w:r>
      <w:proofErr w:type="spellEnd"/>
      <w:r w:rsidRPr="00D1431C">
        <w:rPr>
          <w:rFonts w:ascii="Times New Roman" w:hAnsi="Times New Roman" w:cs="Times New Roman"/>
          <w:color w:val="000000" w:themeColor="text1"/>
        </w:rPr>
        <w:t xml:space="preserve"> follow the Arrhenius function: </w:t>
      </w:r>
    </w:p>
    <w:p w14:paraId="5E2C5923" w14:textId="77777777" w:rsidR="00D1431C" w:rsidRPr="00D1431C" w:rsidRDefault="00D1431C" w:rsidP="00742332">
      <w:pPr>
        <w:widowControl w:val="0"/>
        <w:autoSpaceDE w:val="0"/>
        <w:autoSpaceDN w:val="0"/>
        <w:adjustRightInd w:val="0"/>
        <w:spacing w:line="360" w:lineRule="auto"/>
        <w:rPr>
          <w:rFonts w:ascii="Times New Roman" w:hAnsi="Times New Roman" w:cs="Times New Roman"/>
          <w:color w:val="000000" w:themeColor="text1"/>
          <w:sz w:val="28"/>
          <w:szCs w:val="28"/>
        </w:rPr>
      </w:pPr>
      <m:oMath>
        <m:r>
          <m:rPr>
            <m:sty m:val="p"/>
          </m:rPr>
          <w:rPr>
            <w:rFonts w:ascii="Cambria Math" w:hAnsi="Cambria Math" w:cs="Times New Roman"/>
            <w:color w:val="000000" w:themeColor="text1"/>
            <w:sz w:val="28"/>
            <w:szCs w:val="28"/>
          </w:rPr>
          <m:t>R=R</m:t>
        </m:r>
        <m:d>
          <m:dPr>
            <m:ctrlPr>
              <w:rPr>
                <w:rFonts w:ascii="Cambria Math" w:hAnsi="Cambria Math" w:cs="Times New Roman"/>
                <w:color w:val="000000" w:themeColor="text1"/>
                <w:sz w:val="28"/>
                <w:szCs w:val="28"/>
              </w:rPr>
            </m:ctrlPr>
          </m:dPr>
          <m:e>
            <m:r>
              <m:rPr>
                <m:sty m:val="p"/>
              </m:rPr>
              <w:rPr>
                <w:rFonts w:ascii="Cambria Math" w:hAnsi="Cambria Math" w:cs="Times New Roman"/>
                <w:color w:val="000000" w:themeColor="text1"/>
                <w:sz w:val="28"/>
                <w:szCs w:val="28"/>
              </w:rPr>
              <m:t>25</m:t>
            </m:r>
          </m:e>
        </m:d>
        <m:sSup>
          <m:sSupPr>
            <m:ctrlPr>
              <w:rPr>
                <w:rFonts w:ascii="Cambria Math" w:hAnsi="Cambria Math" w:cs="Times New Roman"/>
                <w:color w:val="000000" w:themeColor="text1"/>
                <w:sz w:val="28"/>
                <w:szCs w:val="28"/>
              </w:rPr>
            </m:ctrlPr>
          </m:sSupPr>
          <m:e>
            <m:r>
              <w:rPr>
                <w:rFonts w:ascii="Cambria Math" w:hAnsi="Cambria Math" w:cs="Times New Roman"/>
                <w:color w:val="000000" w:themeColor="text1"/>
                <w:sz w:val="28"/>
                <w:szCs w:val="28"/>
              </w:rPr>
              <m:t>e</m:t>
            </m:r>
          </m:e>
          <m:sup>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E</m:t>
                </m:r>
              </m:e>
              <m:sub>
                <m:r>
                  <w:rPr>
                    <w:rFonts w:ascii="Cambria Math" w:hAnsi="Cambria Math" w:cs="Times New Roman"/>
                    <w:color w:val="000000" w:themeColor="text1"/>
                    <w:sz w:val="28"/>
                    <w:szCs w:val="28"/>
                  </w:rPr>
                  <m:t>a</m:t>
                </m:r>
              </m:sub>
            </m:sSub>
            <m:f>
              <m:fPr>
                <m:ctrlPr>
                  <w:rPr>
                    <w:rFonts w:ascii="Cambria Math" w:hAnsi="Cambria Math" w:cs="Times New Roman"/>
                    <w:i/>
                    <w:color w:val="000000" w:themeColor="text1"/>
                    <w:sz w:val="28"/>
                    <w:szCs w:val="28"/>
                  </w:rPr>
                </m:ctrlPr>
              </m:fPr>
              <m:num>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r>
                  <w:rPr>
                    <w:rFonts w:ascii="Cambria Math" w:hAnsi="Cambria Math" w:cs="Times New Roman"/>
                    <w:color w:val="000000" w:themeColor="text1"/>
                    <w:sz w:val="28"/>
                    <w:szCs w:val="28"/>
                  </w:rPr>
                  <m:t>-298.15</m:t>
                </m:r>
              </m:num>
              <m:den>
                <m:r>
                  <w:rPr>
                    <w:rFonts w:ascii="Cambria Math" w:hAnsi="Cambria Math" w:cs="Times New Roman"/>
                    <w:color w:val="000000" w:themeColor="text1"/>
                    <w:sz w:val="28"/>
                    <w:szCs w:val="28"/>
                  </w:rPr>
                  <m:t>298.15R</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den>
            </m:f>
          </m:sup>
        </m:sSup>
      </m:oMath>
      <w:r w:rsidRPr="00D1431C">
        <w:rPr>
          <w:rFonts w:ascii="Times New Roman" w:hAnsi="Times New Roman" w:cs="Times New Roman"/>
          <w:color w:val="000000" w:themeColor="text1"/>
          <w:sz w:val="28"/>
          <w:szCs w:val="28"/>
        </w:rPr>
        <w:t xml:space="preserve"> </w:t>
      </w:r>
      <w:r w:rsidRPr="00842E4B">
        <w:rPr>
          <w:rFonts w:ascii="Times New Roman" w:hAnsi="Times New Roman" w:cs="Times New Roman"/>
          <w:color w:val="000000" w:themeColor="text1"/>
        </w:rPr>
        <w:t xml:space="preserve">,                        </w:t>
      </w:r>
      <w:r w:rsidR="00842E4B">
        <w:rPr>
          <w:rFonts w:ascii="Times New Roman" w:hAnsi="Times New Roman" w:cs="Times New Roman"/>
          <w:color w:val="000000" w:themeColor="text1"/>
        </w:rPr>
        <w:t xml:space="preserve">    </w:t>
      </w:r>
      <w:r w:rsidRPr="00842E4B">
        <w:rPr>
          <w:rFonts w:ascii="Times New Roman" w:hAnsi="Times New Roman" w:cs="Times New Roman"/>
          <w:color w:val="000000" w:themeColor="text1"/>
        </w:rPr>
        <w:t xml:space="preserve"> (2</w:t>
      </w:r>
      <w:r w:rsidR="00842E4B" w:rsidRPr="00842E4B">
        <w:rPr>
          <w:rFonts w:ascii="Times New Roman" w:hAnsi="Times New Roman" w:cs="Times New Roman"/>
          <w:color w:val="000000" w:themeColor="text1"/>
        </w:rPr>
        <w:t>0</w:t>
      </w:r>
      <w:r w:rsidRPr="00842E4B">
        <w:rPr>
          <w:rFonts w:ascii="Times New Roman" w:hAnsi="Times New Roman" w:cs="Times New Roman"/>
          <w:color w:val="000000" w:themeColor="text1"/>
        </w:rPr>
        <w:t>)</w:t>
      </w:r>
    </w:p>
    <w:p w14:paraId="66646A7B" w14:textId="77777777" w:rsidR="00D1431C" w:rsidRPr="00D1431C" w:rsidRDefault="00D1431C" w:rsidP="00742332">
      <w:pPr>
        <w:widowControl w:val="0"/>
        <w:autoSpaceDE w:val="0"/>
        <w:autoSpaceDN w:val="0"/>
        <w:adjustRightInd w:val="0"/>
        <w:spacing w:line="360" w:lineRule="auto"/>
        <w:rPr>
          <w:rFonts w:ascii="Times New Roman" w:hAnsi="Times New Roman" w:cs="Times New Roman"/>
          <w:color w:val="000000" w:themeColor="text1"/>
        </w:rPr>
      </w:pPr>
      <w:r w:rsidRPr="00D1431C">
        <w:rPr>
          <w:rFonts w:ascii="Times New Roman" w:hAnsi="Times New Roman" w:cs="Times New Roman"/>
          <w:color w:val="000000" w:themeColor="text1"/>
        </w:rPr>
        <w:t xml:space="preserve">where </w:t>
      </w:r>
      <w:r w:rsidRPr="00D1431C">
        <w:rPr>
          <w:rFonts w:ascii="Times New Roman" w:hAnsi="Times New Roman" w:cs="Times New Roman"/>
          <w:i/>
          <w:color w:val="000000" w:themeColor="text1"/>
        </w:rPr>
        <w:t>R</w:t>
      </w:r>
      <w:r w:rsidRPr="00D1431C">
        <w:rPr>
          <w:rFonts w:ascii="Times New Roman" w:hAnsi="Times New Roman" w:cs="Times New Roman"/>
          <w:color w:val="000000" w:themeColor="text1"/>
        </w:rPr>
        <w:t>(25) is the value of parameter at 25</w:t>
      </w:r>
      <w:r w:rsidRPr="00D1431C">
        <w:rPr>
          <w:rFonts w:ascii="Times New Roman" w:hAnsi="Times New Roman" w:cs="Times New Roman"/>
          <w:color w:val="000000" w:themeColor="text1"/>
          <w:vertAlign w:val="superscript"/>
        </w:rPr>
        <w:t xml:space="preserve"> </w:t>
      </w:r>
      <w:proofErr w:type="spellStart"/>
      <w:r w:rsidRPr="00D1431C">
        <w:rPr>
          <w:rFonts w:ascii="Times New Roman" w:hAnsi="Times New Roman" w:cs="Times New Roman"/>
          <w:color w:val="000000" w:themeColor="text1"/>
          <w:vertAlign w:val="superscript"/>
        </w:rPr>
        <w:t>o</w:t>
      </w:r>
      <w:r w:rsidRPr="00D1431C">
        <w:rPr>
          <w:rFonts w:ascii="Times New Roman" w:hAnsi="Times New Roman" w:cs="Times New Roman"/>
          <w:color w:val="000000" w:themeColor="text1"/>
        </w:rPr>
        <w:t>C</w:t>
      </w:r>
      <w:proofErr w:type="spellEnd"/>
      <w:r w:rsidRPr="00D1431C">
        <w:rPr>
          <w:rFonts w:ascii="Times New Roman" w:hAnsi="Times New Roman" w:cs="Times New Roman"/>
          <w:color w:val="000000" w:themeColor="text1"/>
        </w:rPr>
        <w:t xml:space="preserve">, </w:t>
      </w:r>
      <w:r w:rsidRPr="00D1431C">
        <w:rPr>
          <w:rFonts w:ascii="Times New Roman" w:hAnsi="Times New Roman" w:cs="Times New Roman"/>
          <w:i/>
          <w:color w:val="000000" w:themeColor="text1"/>
        </w:rPr>
        <w:sym w:font="Symbol" w:char="F044"/>
      </w:r>
      <w:r w:rsidRPr="00D1431C">
        <w:rPr>
          <w:rFonts w:ascii="Times New Roman" w:hAnsi="Times New Roman" w:cs="Times New Roman"/>
          <w:i/>
          <w:color w:val="000000" w:themeColor="text1"/>
        </w:rPr>
        <w:t>H</w:t>
      </w:r>
      <w:r w:rsidRPr="00D1431C">
        <w:rPr>
          <w:rFonts w:ascii="Times New Roman" w:hAnsi="Times New Roman" w:cs="Times New Roman"/>
          <w:color w:val="000000" w:themeColor="text1"/>
          <w:vertAlign w:val="subscript"/>
        </w:rPr>
        <w:t>a</w:t>
      </w:r>
      <w:r w:rsidRPr="00D1431C">
        <w:rPr>
          <w:rFonts w:ascii="Times New Roman" w:hAnsi="Times New Roman" w:cs="Times New Roman"/>
          <w:color w:val="000000" w:themeColor="text1"/>
          <w:position w:val="-6"/>
        </w:rPr>
        <w:t xml:space="preserve"> </w:t>
      </w:r>
      <w:r w:rsidRPr="00D1431C">
        <w:rPr>
          <w:rFonts w:ascii="Times New Roman" w:hAnsi="Times New Roman" w:cs="Times New Roman"/>
          <w:color w:val="000000" w:themeColor="text1"/>
        </w:rPr>
        <w:t>represents enthalpies of activation in kJ mol</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 xml:space="preserve">, </w:t>
      </w:r>
      <w:r w:rsidRPr="00D1431C">
        <w:rPr>
          <w:rFonts w:ascii="Times New Roman" w:hAnsi="Times New Roman" w:cs="Times New Roman"/>
          <w:i/>
          <w:color w:val="000000" w:themeColor="text1"/>
        </w:rPr>
        <w:t>R</w:t>
      </w:r>
      <w:r w:rsidRPr="00D1431C">
        <w:rPr>
          <w:rFonts w:ascii="Times New Roman" w:hAnsi="Times New Roman" w:cs="Times New Roman"/>
          <w:color w:val="000000" w:themeColor="text1"/>
        </w:rPr>
        <w:t xml:space="preserve"> is the molar gas constant of 0.008314 kJ k</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mol</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 xml:space="preserve">, </w:t>
      </w:r>
      <w:r w:rsidRPr="00D1431C">
        <w:rPr>
          <w:rFonts w:ascii="Times New Roman" w:hAnsi="Times New Roman" w:cs="Times New Roman"/>
          <w:i/>
          <w:color w:val="000000" w:themeColor="text1"/>
        </w:rPr>
        <w:t>T</w:t>
      </w:r>
      <w:r w:rsidRPr="00D1431C">
        <w:rPr>
          <w:rFonts w:ascii="Times New Roman" w:hAnsi="Times New Roman" w:cs="Times New Roman"/>
          <w:color w:val="000000" w:themeColor="text1"/>
          <w:vertAlign w:val="subscript"/>
        </w:rPr>
        <w:t>k</w:t>
      </w:r>
      <w:r w:rsidRPr="00D1431C">
        <w:rPr>
          <w:rFonts w:ascii="Times New Roman" w:hAnsi="Times New Roman" w:cs="Times New Roman"/>
          <w:color w:val="000000" w:themeColor="text1"/>
          <w:position w:val="-6"/>
        </w:rPr>
        <w:t xml:space="preserve"> </w:t>
      </w:r>
      <w:r w:rsidRPr="00D1431C">
        <w:rPr>
          <w:rFonts w:ascii="Times New Roman" w:hAnsi="Times New Roman" w:cs="Times New Roman"/>
          <w:color w:val="000000" w:themeColor="text1"/>
        </w:rPr>
        <w:t xml:space="preserve">is the leaf temperature in K. The temperature dependence equation for </w:t>
      </w:r>
      <w:proofErr w:type="spellStart"/>
      <w:r w:rsidRPr="00D1431C">
        <w:rPr>
          <w:rFonts w:ascii="Times New Roman" w:hAnsi="Times New Roman" w:cs="Times New Roman"/>
          <w:i/>
          <w:color w:val="000000" w:themeColor="text1"/>
        </w:rPr>
        <w:t>g</w:t>
      </w:r>
      <w:r w:rsidRPr="00D1431C">
        <w:rPr>
          <w:rFonts w:ascii="Times New Roman" w:hAnsi="Times New Roman" w:cs="Times New Roman"/>
          <w:color w:val="000000" w:themeColor="text1"/>
          <w:vertAlign w:val="subscript"/>
        </w:rPr>
        <w:t>bs</w:t>
      </w:r>
      <w:proofErr w:type="spellEnd"/>
      <w:r w:rsidRPr="00D1431C">
        <w:rPr>
          <w:rFonts w:ascii="Times New Roman" w:hAnsi="Times New Roman" w:cs="Times New Roman"/>
          <w:color w:val="000000" w:themeColor="text1"/>
        </w:rPr>
        <w:t xml:space="preserve">, </w:t>
      </w:r>
      <w:r w:rsidRPr="00D1431C">
        <w:rPr>
          <w:rFonts w:ascii="Times New Roman" w:hAnsi="Times New Roman" w:cs="Times New Roman"/>
          <w:i/>
          <w:color w:val="000000" w:themeColor="text1"/>
        </w:rPr>
        <w:t>g</w:t>
      </w:r>
      <w:r w:rsidRPr="00D1431C">
        <w:rPr>
          <w:rFonts w:ascii="Times New Roman" w:hAnsi="Times New Roman" w:cs="Times New Roman"/>
          <w:color w:val="000000" w:themeColor="text1"/>
          <w:vertAlign w:val="subscript"/>
        </w:rPr>
        <w:t>m</w:t>
      </w:r>
      <w:r w:rsidRPr="00D1431C">
        <w:rPr>
          <w:rFonts w:ascii="Times New Roman" w:hAnsi="Times New Roman" w:cs="Times New Roman"/>
          <w:color w:val="000000" w:themeColor="text1"/>
        </w:rPr>
        <w:t xml:space="preserve">, </w:t>
      </w:r>
      <w:proofErr w:type="spellStart"/>
      <w:r w:rsidRPr="00D1431C">
        <w:rPr>
          <w:rFonts w:ascii="Times New Roman" w:hAnsi="Times New Roman" w:cs="Times New Roman"/>
          <w:i/>
          <w:color w:val="000000" w:themeColor="text1"/>
        </w:rPr>
        <w:t>J</w:t>
      </w:r>
      <w:r w:rsidRPr="00D1431C">
        <w:rPr>
          <w:rFonts w:ascii="Times New Roman" w:hAnsi="Times New Roman" w:cs="Times New Roman"/>
          <w:iCs/>
          <w:color w:val="000000" w:themeColor="text1"/>
          <w:vertAlign w:val="subscript"/>
        </w:rPr>
        <w:t>max</w:t>
      </w:r>
      <w:proofErr w:type="spellEnd"/>
      <w:r w:rsidRPr="00D1431C">
        <w:rPr>
          <w:rFonts w:ascii="Times New Roman" w:hAnsi="Times New Roman" w:cs="Times New Roman"/>
          <w:color w:val="000000" w:themeColor="text1"/>
        </w:rPr>
        <w:t xml:space="preserve"> and </w:t>
      </w:r>
      <w:proofErr w:type="spellStart"/>
      <w:r w:rsidRPr="00D1431C">
        <w:rPr>
          <w:rFonts w:ascii="Times New Roman" w:hAnsi="Times New Roman" w:cs="Times New Roman"/>
          <w:i/>
          <w:color w:val="000000" w:themeColor="text1"/>
        </w:rPr>
        <w:t>V</w:t>
      </w:r>
      <w:r w:rsidRPr="00D1431C">
        <w:rPr>
          <w:rFonts w:ascii="Times New Roman" w:hAnsi="Times New Roman" w:cs="Times New Roman"/>
          <w:color w:val="000000" w:themeColor="text1"/>
          <w:vertAlign w:val="subscript"/>
        </w:rPr>
        <w:t>pmax</w:t>
      </w:r>
      <w:proofErr w:type="spellEnd"/>
      <w:r w:rsidRPr="00D1431C">
        <w:rPr>
          <w:rFonts w:ascii="Times New Roman" w:hAnsi="Times New Roman" w:cs="Times New Roman"/>
          <w:color w:val="000000" w:themeColor="text1"/>
        </w:rPr>
        <w:t xml:space="preserve"> follow the modified Arrhenius function:</w:t>
      </w:r>
      <w:r w:rsidRPr="00D1431C" w:rsidDel="0067175B">
        <w:rPr>
          <w:rFonts w:ascii="Times New Roman" w:hAnsi="Times New Roman" w:cs="Times New Roman"/>
          <w:color w:val="000000" w:themeColor="text1"/>
        </w:rPr>
        <w:t xml:space="preserve"> </w:t>
      </w:r>
    </w:p>
    <w:p w14:paraId="3555D790" w14:textId="77777777" w:rsidR="00D1431C" w:rsidRPr="00D1431C" w:rsidRDefault="00D1431C" w:rsidP="00742332">
      <w:pPr>
        <w:widowControl w:val="0"/>
        <w:autoSpaceDE w:val="0"/>
        <w:autoSpaceDN w:val="0"/>
        <w:adjustRightInd w:val="0"/>
        <w:spacing w:line="360" w:lineRule="auto"/>
        <w:rPr>
          <w:rFonts w:ascii="Times New Roman" w:hAnsi="Times New Roman" w:cs="Times New Roman"/>
          <w:color w:val="000000" w:themeColor="text1"/>
          <w:sz w:val="28"/>
          <w:szCs w:val="28"/>
        </w:rPr>
      </w:pPr>
      <m:oMath>
        <m:r>
          <m:rPr>
            <m:sty m:val="p"/>
          </m:rPr>
          <w:rPr>
            <w:rFonts w:ascii="Cambria Math" w:hAnsi="Cambria Math" w:cs="Times New Roman"/>
            <w:color w:val="000000" w:themeColor="text1"/>
            <w:sz w:val="28"/>
            <w:szCs w:val="28"/>
          </w:rPr>
          <m:t>R=R</m:t>
        </m:r>
        <m:d>
          <m:dPr>
            <m:ctrlPr>
              <w:rPr>
                <w:rFonts w:ascii="Cambria Math" w:hAnsi="Cambria Math" w:cs="Times New Roman"/>
                <w:color w:val="000000" w:themeColor="text1"/>
                <w:sz w:val="28"/>
                <w:szCs w:val="28"/>
              </w:rPr>
            </m:ctrlPr>
          </m:dPr>
          <m:e>
            <m:r>
              <m:rPr>
                <m:sty m:val="p"/>
              </m:rPr>
              <w:rPr>
                <w:rFonts w:ascii="Cambria Math" w:hAnsi="Cambria Math" w:cs="Times New Roman"/>
                <w:color w:val="000000" w:themeColor="text1"/>
                <w:sz w:val="28"/>
                <w:szCs w:val="28"/>
              </w:rPr>
              <m:t>25</m:t>
            </m:r>
          </m:e>
        </m:d>
        <m:sSup>
          <m:sSupPr>
            <m:ctrlPr>
              <w:rPr>
                <w:rFonts w:ascii="Cambria Math" w:hAnsi="Cambria Math" w:cs="Times New Roman"/>
                <w:color w:val="000000" w:themeColor="text1"/>
                <w:sz w:val="28"/>
                <w:szCs w:val="28"/>
              </w:rPr>
            </m:ctrlPr>
          </m:sSupPr>
          <m:e>
            <m:r>
              <w:rPr>
                <w:rFonts w:ascii="Cambria Math" w:hAnsi="Cambria Math" w:cs="Times New Roman"/>
                <w:color w:val="000000" w:themeColor="text1"/>
                <w:sz w:val="28"/>
                <w:szCs w:val="28"/>
              </w:rPr>
              <m:t>e</m:t>
            </m:r>
          </m:e>
          <m:sup>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E</m:t>
                </m:r>
              </m:e>
              <m:sub>
                <m:r>
                  <w:rPr>
                    <w:rFonts w:ascii="Cambria Math" w:hAnsi="Cambria Math" w:cs="Times New Roman"/>
                    <w:color w:val="000000" w:themeColor="text1"/>
                    <w:sz w:val="28"/>
                    <w:szCs w:val="28"/>
                  </w:rPr>
                  <m:t>a</m:t>
                </m:r>
              </m:sub>
            </m:sSub>
            <m:f>
              <m:fPr>
                <m:ctrlPr>
                  <w:rPr>
                    <w:rFonts w:ascii="Cambria Math" w:hAnsi="Cambria Math" w:cs="Times New Roman"/>
                    <w:i/>
                    <w:color w:val="000000" w:themeColor="text1"/>
                    <w:sz w:val="28"/>
                    <w:szCs w:val="28"/>
                  </w:rPr>
                </m:ctrlPr>
              </m:fPr>
              <m:num>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r>
                  <w:rPr>
                    <w:rFonts w:ascii="Cambria Math" w:hAnsi="Cambria Math" w:cs="Times New Roman"/>
                    <w:color w:val="000000" w:themeColor="text1"/>
                    <w:sz w:val="28"/>
                    <w:szCs w:val="28"/>
                  </w:rPr>
                  <m:t>-298.15</m:t>
                </m:r>
              </m:num>
              <m:den>
                <m:r>
                  <w:rPr>
                    <w:rFonts w:ascii="Cambria Math" w:hAnsi="Cambria Math" w:cs="Times New Roman"/>
                    <w:color w:val="000000" w:themeColor="text1"/>
                    <w:sz w:val="28"/>
                    <w:szCs w:val="28"/>
                  </w:rPr>
                  <m:t>298.15R</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den>
            </m:f>
          </m:sup>
        </m:sSup>
        <m:r>
          <w:rPr>
            <w:rFonts w:ascii="Cambria Math" w:hAnsi="Cambria Math" w:cs="Times New Roman"/>
            <w:color w:val="000000" w:themeColor="text1"/>
            <w:sz w:val="28"/>
            <w:szCs w:val="28"/>
          </w:rPr>
          <m:t>×</m:t>
        </m:r>
        <m:f>
          <m:fPr>
            <m:ctrlPr>
              <w:rPr>
                <w:rFonts w:ascii="Cambria Math" w:hAnsi="Cambria Math" w:cs="Times New Roman"/>
                <w:i/>
                <w:color w:val="000000" w:themeColor="text1"/>
                <w:sz w:val="28"/>
                <w:szCs w:val="28"/>
              </w:rPr>
            </m:ctrlPr>
          </m:fPr>
          <m:num>
            <m:r>
              <w:rPr>
                <w:rFonts w:ascii="Cambria Math" w:hAnsi="Cambria Math" w:cs="Times New Roman"/>
                <w:color w:val="000000" w:themeColor="text1"/>
                <w:sz w:val="28"/>
                <w:szCs w:val="28"/>
              </w:rPr>
              <m:t>1+</m:t>
            </m:r>
            <m:sSup>
              <m:sSupPr>
                <m:ctrlPr>
                  <w:rPr>
                    <w:rFonts w:ascii="Cambria Math" w:hAnsi="Cambria Math" w:cs="Times New Roman"/>
                    <w:color w:val="000000" w:themeColor="text1"/>
                    <w:sz w:val="28"/>
                    <w:szCs w:val="28"/>
                  </w:rPr>
                </m:ctrlPr>
              </m:sSupPr>
              <m:e>
                <m:r>
                  <w:rPr>
                    <w:rFonts w:ascii="Cambria Math" w:hAnsi="Cambria Math" w:cs="Times New Roman"/>
                    <w:color w:val="000000" w:themeColor="text1"/>
                    <w:sz w:val="28"/>
                    <w:szCs w:val="28"/>
                  </w:rPr>
                  <m:t>e</m:t>
                </m:r>
              </m:e>
              <m:sup>
                <m:f>
                  <m:fPr>
                    <m:ctrlPr>
                      <w:rPr>
                        <w:rFonts w:ascii="Cambria Math" w:hAnsi="Cambria Math" w:cs="Times New Roman"/>
                        <w:i/>
                        <w:color w:val="000000" w:themeColor="text1"/>
                        <w:sz w:val="28"/>
                        <w:szCs w:val="28"/>
                      </w:rPr>
                    </m:ctrlPr>
                  </m:fPr>
                  <m:num>
                    <m:r>
                      <w:rPr>
                        <w:rFonts w:ascii="Cambria Math" w:hAnsi="Cambria Math" w:cs="Times New Roman"/>
                        <w:color w:val="000000" w:themeColor="text1"/>
                        <w:sz w:val="28"/>
                        <w:szCs w:val="28"/>
                      </w:rPr>
                      <m:t>298.15×∆S-</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H</m:t>
                        </m:r>
                      </m:e>
                      <m:sub>
                        <m:r>
                          <w:rPr>
                            <w:rFonts w:ascii="Cambria Math" w:hAnsi="Cambria Math" w:cs="Times New Roman"/>
                            <w:color w:val="000000" w:themeColor="text1"/>
                            <w:sz w:val="28"/>
                            <w:szCs w:val="28"/>
                          </w:rPr>
                          <m:t>d</m:t>
                        </m:r>
                      </m:sub>
                    </m:sSub>
                  </m:num>
                  <m:den>
                    <m:r>
                      <w:rPr>
                        <w:rFonts w:ascii="Cambria Math" w:hAnsi="Cambria Math" w:cs="Times New Roman"/>
                        <w:color w:val="000000" w:themeColor="text1"/>
                        <w:sz w:val="28"/>
                        <w:szCs w:val="28"/>
                      </w:rPr>
                      <m:t>298.15R</m:t>
                    </m:r>
                  </m:den>
                </m:f>
              </m:sup>
            </m:sSup>
          </m:num>
          <m:den>
            <m:r>
              <w:rPr>
                <w:rFonts w:ascii="Cambria Math" w:hAnsi="Cambria Math" w:cs="Times New Roman"/>
                <w:color w:val="000000" w:themeColor="text1"/>
                <w:sz w:val="28"/>
                <w:szCs w:val="28"/>
              </w:rPr>
              <m:t>1+</m:t>
            </m:r>
            <m:sSup>
              <m:sSupPr>
                <m:ctrlPr>
                  <w:rPr>
                    <w:rFonts w:ascii="Cambria Math" w:hAnsi="Cambria Math" w:cs="Times New Roman"/>
                    <w:color w:val="000000" w:themeColor="text1"/>
                    <w:sz w:val="28"/>
                    <w:szCs w:val="28"/>
                  </w:rPr>
                </m:ctrlPr>
              </m:sSupPr>
              <m:e>
                <m:r>
                  <w:rPr>
                    <w:rFonts w:ascii="Cambria Math" w:hAnsi="Cambria Math" w:cs="Times New Roman"/>
                    <w:color w:val="000000" w:themeColor="text1"/>
                    <w:sz w:val="28"/>
                    <w:szCs w:val="28"/>
                  </w:rPr>
                  <m:t>e</m:t>
                </m:r>
              </m:e>
              <m:sup>
                <m:f>
                  <m:fPr>
                    <m:ctrlPr>
                      <w:rPr>
                        <w:rFonts w:ascii="Cambria Math" w:hAnsi="Cambria Math" w:cs="Times New Roman"/>
                        <w:i/>
                        <w:color w:val="000000" w:themeColor="text1"/>
                        <w:sz w:val="28"/>
                        <w:szCs w:val="28"/>
                      </w:rPr>
                    </m:ctrlPr>
                  </m:fPr>
                  <m:num>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r>
                      <w:rPr>
                        <w:rFonts w:ascii="Cambria Math" w:hAnsi="Cambria Math" w:cs="Times New Roman"/>
                        <w:color w:val="000000" w:themeColor="text1"/>
                        <w:sz w:val="28"/>
                        <w:szCs w:val="28"/>
                      </w:rPr>
                      <m:t>×∆S-</m:t>
                    </m:r>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H</m:t>
                        </m:r>
                      </m:e>
                      <m:sub>
                        <m:r>
                          <w:rPr>
                            <w:rFonts w:ascii="Cambria Math" w:hAnsi="Cambria Math" w:cs="Times New Roman"/>
                            <w:color w:val="000000" w:themeColor="text1"/>
                            <w:sz w:val="28"/>
                            <w:szCs w:val="28"/>
                          </w:rPr>
                          <m:t>d</m:t>
                        </m:r>
                      </m:sub>
                    </m:sSub>
                  </m:num>
                  <m:den>
                    <m:sSub>
                      <m:sSubPr>
                        <m:ctrlPr>
                          <w:rPr>
                            <w:rFonts w:ascii="Cambria Math" w:hAnsi="Cambria Math" w:cs="Times New Roman"/>
                            <w:i/>
                            <w:color w:val="000000" w:themeColor="text1"/>
                            <w:sz w:val="28"/>
                            <w:szCs w:val="28"/>
                          </w:rPr>
                        </m:ctrlPr>
                      </m:sSubPr>
                      <m:e>
                        <m:r>
                          <w:rPr>
                            <w:rFonts w:ascii="Cambria Math" w:hAnsi="Cambria Math" w:cs="Times New Roman"/>
                            <w:color w:val="000000" w:themeColor="text1"/>
                            <w:sz w:val="28"/>
                            <w:szCs w:val="28"/>
                          </w:rPr>
                          <m:t>T</m:t>
                        </m:r>
                      </m:e>
                      <m:sub>
                        <m:r>
                          <w:rPr>
                            <w:rFonts w:ascii="Cambria Math" w:hAnsi="Cambria Math" w:cs="Times New Roman"/>
                            <w:color w:val="000000" w:themeColor="text1"/>
                            <w:sz w:val="28"/>
                            <w:szCs w:val="28"/>
                          </w:rPr>
                          <m:t>k</m:t>
                        </m:r>
                      </m:sub>
                    </m:sSub>
                    <m:r>
                      <w:rPr>
                        <w:rFonts w:ascii="Cambria Math" w:hAnsi="Cambria Math" w:cs="Times New Roman"/>
                        <w:color w:val="000000" w:themeColor="text1"/>
                        <w:sz w:val="28"/>
                        <w:szCs w:val="28"/>
                      </w:rPr>
                      <m:t>R</m:t>
                    </m:r>
                  </m:den>
                </m:f>
              </m:sup>
            </m:sSup>
          </m:den>
        </m:f>
      </m:oMath>
      <w:r w:rsidRPr="00D1431C">
        <w:rPr>
          <w:rFonts w:ascii="Times New Roman" w:hAnsi="Times New Roman" w:cs="Times New Roman"/>
          <w:color w:val="000000" w:themeColor="text1"/>
          <w:sz w:val="28"/>
          <w:szCs w:val="28"/>
        </w:rPr>
        <w:t xml:space="preserve"> </w:t>
      </w:r>
      <w:r w:rsidRPr="00842E4B">
        <w:rPr>
          <w:rFonts w:ascii="Times New Roman" w:hAnsi="Times New Roman" w:cs="Times New Roman"/>
          <w:color w:val="000000" w:themeColor="text1"/>
        </w:rPr>
        <w:t>, (</w:t>
      </w:r>
      <w:r w:rsidR="00842E4B" w:rsidRPr="00842E4B">
        <w:rPr>
          <w:rFonts w:ascii="Times New Roman" w:hAnsi="Times New Roman" w:cs="Times New Roman"/>
          <w:color w:val="000000" w:themeColor="text1"/>
        </w:rPr>
        <w:t>21</w:t>
      </w:r>
      <w:r w:rsidRPr="00842E4B">
        <w:rPr>
          <w:rFonts w:ascii="Times New Roman" w:hAnsi="Times New Roman" w:cs="Times New Roman"/>
          <w:color w:val="000000" w:themeColor="text1"/>
        </w:rPr>
        <w:t>)</w:t>
      </w:r>
    </w:p>
    <w:p w14:paraId="393B71D9" w14:textId="77777777" w:rsidR="00D1431C" w:rsidRDefault="00D1431C" w:rsidP="00A56796">
      <w:pPr>
        <w:widowControl w:val="0"/>
        <w:autoSpaceDE w:val="0"/>
        <w:autoSpaceDN w:val="0"/>
        <w:adjustRightInd w:val="0"/>
        <w:spacing w:line="360" w:lineRule="auto"/>
        <w:rPr>
          <w:rFonts w:ascii="Times New Roman" w:hAnsi="Times New Roman" w:cs="Times New Roman"/>
          <w:color w:val="000000" w:themeColor="text1"/>
        </w:rPr>
      </w:pPr>
      <w:r w:rsidRPr="00D1431C">
        <w:rPr>
          <w:rFonts w:ascii="Times New Roman" w:hAnsi="Times New Roman" w:cs="Times New Roman"/>
          <w:color w:val="000000" w:themeColor="text1"/>
        </w:rPr>
        <w:t xml:space="preserve">Where </w:t>
      </w:r>
      <w:r w:rsidRPr="00D1431C">
        <w:rPr>
          <w:rFonts w:ascii="Times New Roman" w:hAnsi="Times New Roman" w:cs="Times New Roman"/>
          <w:i/>
          <w:color w:val="000000" w:themeColor="text1"/>
        </w:rPr>
        <w:sym w:font="Symbol" w:char="F044"/>
      </w:r>
      <w:proofErr w:type="spellStart"/>
      <w:r w:rsidRPr="00D1431C">
        <w:rPr>
          <w:rFonts w:ascii="Times New Roman" w:hAnsi="Times New Roman" w:cs="Times New Roman"/>
          <w:i/>
          <w:color w:val="000000" w:themeColor="text1"/>
        </w:rPr>
        <w:t>H</w:t>
      </w:r>
      <w:r w:rsidRPr="00D1431C">
        <w:rPr>
          <w:rFonts w:ascii="Times New Roman" w:hAnsi="Times New Roman" w:cs="Times New Roman"/>
          <w:color w:val="000000" w:themeColor="text1"/>
          <w:vertAlign w:val="subscript"/>
        </w:rPr>
        <w:t>d</w:t>
      </w:r>
      <w:proofErr w:type="spellEnd"/>
      <w:r w:rsidRPr="00D1431C">
        <w:rPr>
          <w:rFonts w:ascii="Times New Roman" w:hAnsi="Times New Roman" w:cs="Times New Roman"/>
          <w:color w:val="000000" w:themeColor="text1"/>
          <w:position w:val="-6"/>
        </w:rPr>
        <w:t xml:space="preserve"> </w:t>
      </w:r>
      <w:r w:rsidRPr="00D1431C">
        <w:rPr>
          <w:rFonts w:ascii="Times New Roman" w:hAnsi="Times New Roman" w:cs="Times New Roman"/>
          <w:color w:val="000000" w:themeColor="text1"/>
        </w:rPr>
        <w:t>is a term of deactivation in kJ mol</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 xml:space="preserve"> and </w:t>
      </w:r>
      <w:r w:rsidRPr="00D1431C">
        <w:rPr>
          <w:rFonts w:ascii="Times New Roman" w:hAnsi="Times New Roman" w:cs="Times New Roman"/>
          <w:i/>
          <w:color w:val="000000" w:themeColor="text1"/>
        </w:rPr>
        <w:sym w:font="Symbol" w:char="F044"/>
      </w:r>
      <w:r w:rsidRPr="00D1431C">
        <w:rPr>
          <w:rFonts w:ascii="Times New Roman" w:hAnsi="Times New Roman" w:cs="Times New Roman"/>
          <w:i/>
          <w:color w:val="000000" w:themeColor="text1"/>
        </w:rPr>
        <w:t>S</w:t>
      </w:r>
      <w:r w:rsidRPr="00D1431C">
        <w:rPr>
          <w:rFonts w:ascii="Times New Roman" w:hAnsi="Times New Roman" w:cs="Times New Roman"/>
          <w:color w:val="000000" w:themeColor="text1"/>
        </w:rPr>
        <w:t xml:space="preserve"> is a term of entropy in kJ mol</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 xml:space="preserve"> k</w:t>
      </w:r>
      <w:r w:rsidRPr="00D1431C">
        <w:rPr>
          <w:rFonts w:ascii="Times New Roman" w:hAnsi="Times New Roman" w:cs="Times New Roman"/>
          <w:color w:val="000000" w:themeColor="text1"/>
          <w:vertAlign w:val="superscript"/>
        </w:rPr>
        <w:t>-1</w:t>
      </w:r>
      <w:r w:rsidRPr="00D1431C">
        <w:rPr>
          <w:rFonts w:ascii="Times New Roman" w:hAnsi="Times New Roman" w:cs="Times New Roman"/>
          <w:color w:val="000000" w:themeColor="text1"/>
        </w:rPr>
        <w:t xml:space="preserve">. </w:t>
      </w:r>
    </w:p>
    <w:p w14:paraId="388B7710" w14:textId="77777777" w:rsidR="00A56796" w:rsidRPr="00A56796" w:rsidRDefault="00A56796" w:rsidP="00A56796">
      <w:pPr>
        <w:widowControl w:val="0"/>
        <w:autoSpaceDE w:val="0"/>
        <w:autoSpaceDN w:val="0"/>
        <w:adjustRightInd w:val="0"/>
        <w:spacing w:line="360" w:lineRule="auto"/>
        <w:rPr>
          <w:rFonts w:ascii="Times New Roman" w:hAnsi="Times New Roman" w:cs="Times New Roman"/>
          <w:color w:val="000000" w:themeColor="text1"/>
        </w:rPr>
      </w:pPr>
    </w:p>
    <w:p w14:paraId="5963637F" w14:textId="77777777" w:rsidR="00A56796" w:rsidRPr="00A56796" w:rsidRDefault="00A56796" w:rsidP="00A56796">
      <w:pPr>
        <w:spacing w:line="480" w:lineRule="auto"/>
        <w:rPr>
          <w:rFonts w:ascii="Times New Roman" w:hAnsi="Times New Roman" w:cs="Times New Roman"/>
        </w:rPr>
      </w:pPr>
      <w:r w:rsidRPr="00A56796">
        <w:rPr>
          <w:rFonts w:ascii="Times New Roman" w:hAnsi="Times New Roman" w:cs="Times New Roman"/>
        </w:rPr>
        <w:t>When the light intensity varies, the following function is used to adjust the electron transport rate (</w:t>
      </w:r>
      <w:proofErr w:type="spellStart"/>
      <w:r w:rsidRPr="00A56796">
        <w:rPr>
          <w:rFonts w:ascii="Times New Roman" w:hAnsi="Times New Roman" w:cs="Times New Roman"/>
          <w:color w:val="000000"/>
        </w:rPr>
        <w:t>Ögren</w:t>
      </w:r>
      <w:proofErr w:type="spellEnd"/>
      <w:r w:rsidRPr="00A56796">
        <w:rPr>
          <w:rFonts w:ascii="Times New Roman" w:hAnsi="Times New Roman" w:cs="Times New Roman"/>
          <w:color w:val="000000"/>
        </w:rPr>
        <w:t xml:space="preserve"> &amp; Evans, 1993</w:t>
      </w:r>
      <w:r w:rsidRPr="00A56796">
        <w:rPr>
          <w:rFonts w:ascii="Times New Roman" w:hAnsi="Times New Roman" w:cs="Times New Roman"/>
        </w:rPr>
        <w:t>):</w:t>
      </w:r>
    </w:p>
    <w:p w14:paraId="54ECF24D" w14:textId="77777777" w:rsidR="00D1431C" w:rsidRPr="00C927DA" w:rsidRDefault="00A56796" w:rsidP="00A56796">
      <w:pPr>
        <w:pStyle w:val="NormalWeb"/>
        <w:spacing w:before="0" w:beforeAutospacing="0" w:after="0" w:afterAutospacing="0" w:line="360" w:lineRule="auto"/>
        <w:jc w:val="both"/>
      </w:pPr>
      <m:oMath>
        <m:r>
          <w:rPr>
            <w:rFonts w:ascii="Cambria Math" w:hAnsi="Cambria Math"/>
          </w:rPr>
          <m:t>J=</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J</m:t>
                </m:r>
              </m:e>
              <m:sub>
                <m:r>
                  <w:rPr>
                    <w:rFonts w:ascii="Cambria Math" w:hAnsi="Cambria Math"/>
                  </w:rPr>
                  <m:t>max</m:t>
                </m:r>
              </m:sub>
            </m:sSub>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J</m:t>
                        </m:r>
                      </m:e>
                      <m:sub>
                        <m:r>
                          <w:rPr>
                            <w:rFonts w:ascii="Cambria Math" w:hAnsi="Cambria Math"/>
                          </w:rPr>
                          <m:t>max</m:t>
                        </m:r>
                      </m:sub>
                    </m:sSub>
                    <m:r>
                      <w:rPr>
                        <w:rFonts w:ascii="Cambria Math" w:hAnsi="Cambria Math"/>
                      </w:rPr>
                      <m:t>)</m:t>
                    </m:r>
                  </m:e>
                  <m:sup>
                    <m:r>
                      <w:rPr>
                        <w:rFonts w:ascii="Cambria Math" w:hAnsi="Cambria Math"/>
                      </w:rPr>
                      <m:t>2</m:t>
                    </m:r>
                  </m:sup>
                </m:sSup>
                <m:r>
                  <w:rPr>
                    <w:rFonts w:ascii="Cambria Math" w:hAnsi="Cambria Math"/>
                  </w:rPr>
                  <m:t>-4</m:t>
                </m:r>
                <m:r>
                  <m:rPr>
                    <m:sty m:val="p"/>
                  </m:rPr>
                  <w:rPr>
                    <w:rFonts w:ascii="Cambria Math" w:hAnsi="Cambria Math"/>
                  </w:rPr>
                  <m:t>Θ</m:t>
                </m:r>
                <m:sSub>
                  <m:sSubPr>
                    <m:ctrlPr>
                      <w:rPr>
                        <w:rFonts w:ascii="Cambria Math" w:hAnsi="Cambria Math"/>
                        <w:i/>
                      </w:rPr>
                    </m:ctrlPr>
                  </m:sSubPr>
                  <m:e>
                    <m:r>
                      <w:rPr>
                        <w:rFonts w:ascii="Cambria Math" w:hAnsi="Cambria Math"/>
                      </w:rPr>
                      <m:t>I</m:t>
                    </m:r>
                  </m:e>
                  <m:sub>
                    <m:r>
                      <w:rPr>
                        <w:rFonts w:ascii="Cambria Math" w:hAnsi="Cambria Math"/>
                      </w:rPr>
                      <m:t>2</m:t>
                    </m:r>
                  </m:sub>
                </m:sSub>
                <m:sSub>
                  <m:sSubPr>
                    <m:ctrlPr>
                      <w:rPr>
                        <w:rFonts w:ascii="Cambria Math" w:hAnsi="Cambria Math"/>
                        <w:i/>
                      </w:rPr>
                    </m:ctrlPr>
                  </m:sSubPr>
                  <m:e>
                    <m:r>
                      <w:rPr>
                        <w:rFonts w:ascii="Cambria Math" w:hAnsi="Cambria Math"/>
                      </w:rPr>
                      <m:t>J</m:t>
                    </m:r>
                  </m:e>
                  <m:sub>
                    <m:r>
                      <w:rPr>
                        <w:rFonts w:ascii="Cambria Math" w:hAnsi="Cambria Math"/>
                      </w:rPr>
                      <m:t>max</m:t>
                    </m:r>
                  </m:sub>
                </m:sSub>
              </m:e>
            </m:rad>
          </m:num>
          <m:den>
            <m:r>
              <w:rPr>
                <w:rFonts w:ascii="Cambria Math" w:hAnsi="Cambria Math"/>
              </w:rPr>
              <m:t>2</m:t>
            </m:r>
            <m:r>
              <m:rPr>
                <m:sty m:val="p"/>
              </m:rPr>
              <w:rPr>
                <w:rFonts w:ascii="Cambria Math" w:hAnsi="Cambria Math"/>
              </w:rPr>
              <m:t>Θ</m:t>
            </m:r>
          </m:den>
        </m:f>
      </m:oMath>
      <w:r w:rsidRPr="00A56796">
        <w:t xml:space="preserve">.   </w:t>
      </w:r>
      <w:r w:rsidR="00842E4B">
        <w:t xml:space="preserve">        </w:t>
      </w:r>
      <w:r w:rsidRPr="00A56796">
        <w:t xml:space="preserve">      </w:t>
      </w:r>
      <w:r w:rsidR="00842E4B">
        <w:t xml:space="preserve">  </w:t>
      </w:r>
      <w:r w:rsidRPr="00A56796">
        <w:t xml:space="preserve">  </w:t>
      </w:r>
      <w:r w:rsidR="00842E4B">
        <w:t xml:space="preserve">  (22)</w:t>
      </w:r>
      <w:r w:rsidRPr="00A56796">
        <w:t xml:space="preserve">                                                                                       </w:t>
      </w:r>
    </w:p>
    <w:p w14:paraId="211854C8" w14:textId="77777777" w:rsidR="00A56796" w:rsidRDefault="00A56796" w:rsidP="00742332">
      <w:pPr>
        <w:pStyle w:val="NormalWeb"/>
        <w:spacing w:before="0" w:beforeAutospacing="0" w:after="0" w:afterAutospacing="0" w:line="360" w:lineRule="auto"/>
        <w:jc w:val="both"/>
        <w:rPr>
          <w:b/>
          <w:i/>
        </w:rPr>
      </w:pPr>
    </w:p>
    <w:p w14:paraId="3D794A35" w14:textId="77777777" w:rsidR="00C927DA" w:rsidRPr="00C927DA" w:rsidRDefault="00BF3310" w:rsidP="00742332">
      <w:pPr>
        <w:pStyle w:val="NormalWeb"/>
        <w:spacing w:before="0" w:beforeAutospacing="0" w:after="0" w:afterAutospacing="0" w:line="360" w:lineRule="auto"/>
        <w:jc w:val="both"/>
        <w:rPr>
          <w:b/>
          <w:i/>
        </w:rPr>
      </w:pPr>
      <w:r>
        <w:rPr>
          <w:b/>
          <w:i/>
        </w:rPr>
        <w:t>Optimal</w:t>
      </w:r>
      <w:r w:rsidR="007E3D01">
        <w:rPr>
          <w:b/>
          <w:i/>
        </w:rPr>
        <w:t xml:space="preserve"> photosynthesis parameters (</w:t>
      </w:r>
      <w:proofErr w:type="spellStart"/>
      <w:r>
        <w:rPr>
          <w:b/>
          <w:i/>
        </w:rPr>
        <w:t>J</w:t>
      </w:r>
      <w:r w:rsidRPr="007E3D01">
        <w:rPr>
          <w:b/>
          <w:iCs/>
          <w:vertAlign w:val="subscript"/>
        </w:rPr>
        <w:t>max</w:t>
      </w:r>
      <w:proofErr w:type="spellEnd"/>
      <w:r w:rsidR="007E3D01">
        <w:rPr>
          <w:b/>
          <w:i/>
        </w:rPr>
        <w:t>,</w:t>
      </w:r>
      <w:r w:rsidR="007E3D01">
        <w:rPr>
          <w:b/>
          <w:i/>
          <w:vertAlign w:val="subscript"/>
        </w:rPr>
        <w:t xml:space="preserve"> </w:t>
      </w:r>
      <w:proofErr w:type="spellStart"/>
      <w:r>
        <w:rPr>
          <w:b/>
          <w:i/>
        </w:rPr>
        <w:t>V</w:t>
      </w:r>
      <w:r w:rsidRPr="007E3D01">
        <w:rPr>
          <w:b/>
          <w:iCs/>
          <w:vertAlign w:val="subscript"/>
        </w:rPr>
        <w:t>cmax</w:t>
      </w:r>
      <w:proofErr w:type="spellEnd"/>
      <w:r w:rsidR="007E3D01">
        <w:rPr>
          <w:b/>
          <w:i/>
          <w:vertAlign w:val="subscript"/>
        </w:rPr>
        <w:t xml:space="preserve"> </w:t>
      </w:r>
      <w:r w:rsidR="007E3D01">
        <w:rPr>
          <w:b/>
          <w:i/>
        </w:rPr>
        <w:t>and</w:t>
      </w:r>
      <w:r w:rsidR="007E3D01" w:rsidRPr="007E3D01">
        <w:rPr>
          <w:b/>
          <w:i/>
        </w:rPr>
        <w:t xml:space="preserve"> </w:t>
      </w:r>
      <w:proofErr w:type="spellStart"/>
      <w:r w:rsidR="007E3D01">
        <w:rPr>
          <w:b/>
          <w:i/>
        </w:rPr>
        <w:t>V</w:t>
      </w:r>
      <w:r w:rsidR="007E3D01" w:rsidRPr="007E3D01">
        <w:rPr>
          <w:b/>
          <w:iCs/>
          <w:vertAlign w:val="subscript"/>
        </w:rPr>
        <w:t>pmax</w:t>
      </w:r>
      <w:proofErr w:type="spellEnd"/>
      <w:r w:rsidR="007E3D01">
        <w:rPr>
          <w:b/>
          <w:i/>
        </w:rPr>
        <w:t xml:space="preserve">) </w:t>
      </w:r>
      <w:r>
        <w:rPr>
          <w:b/>
          <w:i/>
        </w:rPr>
        <w:t xml:space="preserve"> for C</w:t>
      </w:r>
      <w:r w:rsidRPr="00BF3310">
        <w:rPr>
          <w:b/>
          <w:i/>
          <w:vertAlign w:val="subscript"/>
        </w:rPr>
        <w:t>3</w:t>
      </w:r>
      <w:r>
        <w:rPr>
          <w:b/>
          <w:i/>
        </w:rPr>
        <w:t xml:space="preserve"> and C</w:t>
      </w:r>
      <w:r w:rsidRPr="00BF3310">
        <w:rPr>
          <w:b/>
          <w:i/>
          <w:vertAlign w:val="subscript"/>
        </w:rPr>
        <w:t>4</w:t>
      </w:r>
    </w:p>
    <w:p w14:paraId="7120AD04" w14:textId="77777777" w:rsidR="00C927DA" w:rsidRPr="007E3D01" w:rsidRDefault="00E24DC1" w:rsidP="00742332">
      <w:pPr>
        <w:spacing w:line="360" w:lineRule="auto"/>
        <w:rPr>
          <w:rFonts w:ascii="Times New Roman" w:hAnsi="Times New Roman" w:cs="Times New Roman"/>
          <w:iCs/>
        </w:rPr>
      </w:pPr>
      <w:r>
        <w:rPr>
          <w:rFonts w:ascii="Times New Roman" w:hAnsi="Times New Roman" w:cs="Times New Roman"/>
        </w:rPr>
        <w:t>N</w:t>
      </w:r>
      <w:r w:rsidR="00C927DA" w:rsidRPr="00C927DA">
        <w:rPr>
          <w:rFonts w:ascii="Times New Roman" w:hAnsi="Times New Roman" w:cs="Times New Roman"/>
        </w:rPr>
        <w:t>itrogen allocation between RuBP carboxylation</w:t>
      </w:r>
      <w:r>
        <w:rPr>
          <w:rFonts w:ascii="Times New Roman" w:hAnsi="Times New Roman" w:cs="Times New Roman"/>
        </w:rPr>
        <w:t xml:space="preserve">, </w:t>
      </w:r>
      <w:r w:rsidR="00C927DA" w:rsidRPr="00C927DA">
        <w:rPr>
          <w:rFonts w:ascii="Times New Roman" w:hAnsi="Times New Roman" w:cs="Times New Roman"/>
        </w:rPr>
        <w:t>RuBP regeneration in C</w:t>
      </w:r>
      <w:r w:rsidR="00C927DA" w:rsidRPr="00C927DA">
        <w:rPr>
          <w:rFonts w:ascii="Times New Roman" w:hAnsi="Times New Roman" w:cs="Times New Roman"/>
          <w:vertAlign w:val="subscript"/>
        </w:rPr>
        <w:t>4</w:t>
      </w:r>
      <w:r w:rsidR="00C927DA" w:rsidRPr="00C927DA">
        <w:rPr>
          <w:rFonts w:ascii="Times New Roman" w:hAnsi="Times New Roman" w:cs="Times New Roman"/>
        </w:rPr>
        <w:t xml:space="preserve"> grasses affect competitive advantage over C</w:t>
      </w:r>
      <w:r w:rsidR="00C927DA" w:rsidRPr="00C927DA">
        <w:rPr>
          <w:rFonts w:ascii="Times New Roman" w:hAnsi="Times New Roman" w:cs="Times New Roman"/>
          <w:vertAlign w:val="subscript"/>
        </w:rPr>
        <w:t>3</w:t>
      </w:r>
      <w:r w:rsidR="00C927DA" w:rsidRPr="00C927DA">
        <w:rPr>
          <w:rFonts w:ascii="Times New Roman" w:hAnsi="Times New Roman" w:cs="Times New Roman"/>
        </w:rPr>
        <w:t xml:space="preserve"> grasses. Despite great variation in </w:t>
      </w:r>
      <w:proofErr w:type="spellStart"/>
      <w:r w:rsidR="00C927DA" w:rsidRPr="00C927DA">
        <w:rPr>
          <w:rFonts w:ascii="Times New Roman" w:hAnsi="Times New Roman" w:cs="Times New Roman"/>
          <w:i/>
        </w:rPr>
        <w:t>V</w:t>
      </w:r>
      <w:r w:rsidR="00C927DA" w:rsidRPr="007E3D01">
        <w:rPr>
          <w:rFonts w:ascii="Times New Roman" w:hAnsi="Times New Roman" w:cs="Times New Roman"/>
          <w:iCs/>
          <w:vertAlign w:val="subscript"/>
        </w:rPr>
        <w:t>cmax</w:t>
      </w:r>
      <w:proofErr w:type="spellEnd"/>
      <w:r w:rsidR="00C927DA" w:rsidRPr="007E3D01">
        <w:rPr>
          <w:rFonts w:ascii="Times New Roman" w:hAnsi="Times New Roman" w:cs="Times New Roman"/>
          <w:iCs/>
        </w:rPr>
        <w:t xml:space="preserve"> </w:t>
      </w:r>
      <w:r w:rsidR="00C927DA" w:rsidRPr="00C927DA">
        <w:rPr>
          <w:rFonts w:ascii="Times New Roman" w:hAnsi="Times New Roman" w:cs="Times New Roman"/>
        </w:rPr>
        <w:t xml:space="preserve">and </w:t>
      </w:r>
      <w:proofErr w:type="spellStart"/>
      <w:r w:rsidR="00C927DA" w:rsidRPr="00C927DA">
        <w:rPr>
          <w:rFonts w:ascii="Times New Roman" w:hAnsi="Times New Roman" w:cs="Times New Roman"/>
          <w:i/>
        </w:rPr>
        <w:t>J</w:t>
      </w:r>
      <w:r w:rsidR="00C927DA" w:rsidRPr="007E3D01">
        <w:rPr>
          <w:rFonts w:ascii="Times New Roman" w:hAnsi="Times New Roman" w:cs="Times New Roman"/>
          <w:iCs/>
          <w:vertAlign w:val="subscript"/>
        </w:rPr>
        <w:t>max</w:t>
      </w:r>
      <w:proofErr w:type="spellEnd"/>
      <w:r w:rsidR="00C927DA" w:rsidRPr="007E3D01">
        <w:rPr>
          <w:rFonts w:ascii="Times New Roman" w:hAnsi="Times New Roman" w:cs="Times New Roman"/>
          <w:iCs/>
        </w:rPr>
        <w:t xml:space="preserve"> </w:t>
      </w:r>
      <w:r w:rsidR="00C927DA" w:rsidRPr="00C927DA">
        <w:rPr>
          <w:rFonts w:ascii="Times New Roman" w:hAnsi="Times New Roman" w:cs="Times New Roman"/>
        </w:rPr>
        <w:t>based on the total leaf nitrogen content within C</w:t>
      </w:r>
      <w:r w:rsidR="00C927DA" w:rsidRPr="00C927DA">
        <w:rPr>
          <w:rFonts w:ascii="Times New Roman" w:hAnsi="Times New Roman" w:cs="Times New Roman"/>
          <w:vertAlign w:val="subscript"/>
        </w:rPr>
        <w:t>3</w:t>
      </w:r>
      <w:r w:rsidR="00C927DA" w:rsidRPr="00C927DA">
        <w:rPr>
          <w:rFonts w:ascii="Times New Roman" w:hAnsi="Times New Roman" w:cs="Times New Roman"/>
        </w:rPr>
        <w:t xml:space="preserve"> plants, </w:t>
      </w:r>
      <w:proofErr w:type="spellStart"/>
      <w:r w:rsidR="00C927DA" w:rsidRPr="00C927DA">
        <w:rPr>
          <w:rFonts w:ascii="Times New Roman" w:hAnsi="Times New Roman" w:cs="Times New Roman"/>
        </w:rPr>
        <w:t>Wullschleger</w:t>
      </w:r>
      <w:proofErr w:type="spellEnd"/>
      <w:r w:rsidR="00C927DA" w:rsidRPr="00C927DA">
        <w:rPr>
          <w:rFonts w:ascii="Times New Roman" w:hAnsi="Times New Roman" w:cs="Times New Roman"/>
        </w:rPr>
        <w:t xml:space="preserve"> (1993) found a mean of </w:t>
      </w:r>
      <w:proofErr w:type="spellStart"/>
      <w:r w:rsidR="00C927DA" w:rsidRPr="00C927DA">
        <w:rPr>
          <w:rFonts w:ascii="Times New Roman" w:hAnsi="Times New Roman" w:cs="Times New Roman"/>
          <w:i/>
        </w:rPr>
        <w:t>J</w:t>
      </w:r>
      <w:r w:rsidR="00C927DA" w:rsidRPr="00C927DA">
        <w:rPr>
          <w:rFonts w:ascii="Times New Roman" w:hAnsi="Times New Roman" w:cs="Times New Roman"/>
          <w:i/>
          <w:vertAlign w:val="subscript"/>
        </w:rPr>
        <w:t>max</w:t>
      </w:r>
      <w:proofErr w:type="spellEnd"/>
      <w:r w:rsidR="00C927DA" w:rsidRPr="00C927DA">
        <w:rPr>
          <w:rFonts w:ascii="Times New Roman" w:hAnsi="Times New Roman" w:cs="Times New Roman"/>
        </w:rPr>
        <w:t>/</w:t>
      </w:r>
      <w:proofErr w:type="spellStart"/>
      <w:r w:rsidR="00C927DA" w:rsidRPr="00C927DA">
        <w:rPr>
          <w:rFonts w:ascii="Times New Roman" w:hAnsi="Times New Roman" w:cs="Times New Roman"/>
          <w:i/>
        </w:rPr>
        <w:t>V</w:t>
      </w:r>
      <w:r w:rsidR="00C927DA" w:rsidRPr="00C927DA">
        <w:rPr>
          <w:rFonts w:ascii="Times New Roman" w:hAnsi="Times New Roman" w:cs="Times New Roman"/>
          <w:i/>
          <w:vertAlign w:val="subscript"/>
        </w:rPr>
        <w:t>cmax</w:t>
      </w:r>
      <w:proofErr w:type="spellEnd"/>
      <w:r w:rsidR="00C927DA" w:rsidRPr="00C927DA">
        <w:rPr>
          <w:rFonts w:ascii="Times New Roman" w:hAnsi="Times New Roman" w:cs="Times New Roman"/>
        </w:rPr>
        <w:t xml:space="preserve"> =2.1 across 109 C</w:t>
      </w:r>
      <w:r w:rsidR="00C927DA" w:rsidRPr="00C927DA">
        <w:rPr>
          <w:rFonts w:ascii="Times New Roman" w:hAnsi="Times New Roman" w:cs="Times New Roman"/>
          <w:vertAlign w:val="subscript"/>
        </w:rPr>
        <w:t>3</w:t>
      </w:r>
      <w:r w:rsidR="00C927DA" w:rsidRPr="00C927DA">
        <w:rPr>
          <w:rFonts w:ascii="Times New Roman" w:hAnsi="Times New Roman" w:cs="Times New Roman"/>
        </w:rPr>
        <w:t xml:space="preserve"> species</w:t>
      </w:r>
      <w:r w:rsidR="00D50D7B">
        <w:rPr>
          <w:rFonts w:ascii="Times New Roman" w:hAnsi="Times New Roman" w:cs="Times New Roman"/>
        </w:rPr>
        <w:t>, which is consistent with the modeled optimal results.</w:t>
      </w:r>
      <w:r w:rsidR="00C927DA" w:rsidRPr="00C927DA">
        <w:rPr>
          <w:rFonts w:ascii="Times New Roman" w:hAnsi="Times New Roman" w:cs="Times New Roman"/>
        </w:rPr>
        <w:t xml:space="preserve"> Then, we used</w:t>
      </w:r>
      <w:r w:rsidR="00D50D7B">
        <w:rPr>
          <w:rFonts w:ascii="Times New Roman" w:hAnsi="Times New Roman" w:cs="Times New Roman"/>
        </w:rPr>
        <w:t xml:space="preserve"> the modeled optimal value of </w:t>
      </w:r>
      <w:r w:rsidR="00C927DA" w:rsidRPr="00C927DA">
        <w:rPr>
          <w:rFonts w:ascii="Times New Roman" w:hAnsi="Times New Roman" w:cs="Times New Roman"/>
        </w:rPr>
        <w:t xml:space="preserve"> </w:t>
      </w:r>
      <w:proofErr w:type="spellStart"/>
      <w:r w:rsidR="00C927DA" w:rsidRPr="00C927DA">
        <w:rPr>
          <w:rFonts w:ascii="Times New Roman" w:hAnsi="Times New Roman" w:cs="Times New Roman"/>
          <w:i/>
        </w:rPr>
        <w:t>J</w:t>
      </w:r>
      <w:r w:rsidR="00C927DA" w:rsidRPr="007E3D01">
        <w:rPr>
          <w:rFonts w:ascii="Times New Roman" w:hAnsi="Times New Roman" w:cs="Times New Roman"/>
          <w:iCs/>
          <w:vertAlign w:val="subscript"/>
        </w:rPr>
        <w:t>max</w:t>
      </w:r>
      <w:proofErr w:type="spellEnd"/>
      <w:r w:rsidR="00C927DA" w:rsidRPr="00C927DA">
        <w:rPr>
          <w:rFonts w:ascii="Times New Roman" w:hAnsi="Times New Roman" w:cs="Times New Roman"/>
        </w:rPr>
        <w:t>/</w:t>
      </w:r>
      <w:proofErr w:type="spellStart"/>
      <w:r w:rsidR="00C927DA" w:rsidRPr="00C927DA">
        <w:rPr>
          <w:rFonts w:ascii="Times New Roman" w:hAnsi="Times New Roman" w:cs="Times New Roman"/>
          <w:i/>
        </w:rPr>
        <w:t>V</w:t>
      </w:r>
      <w:r w:rsidR="00C927DA" w:rsidRPr="007E3D01">
        <w:rPr>
          <w:rFonts w:ascii="Times New Roman" w:hAnsi="Times New Roman" w:cs="Times New Roman"/>
          <w:iCs/>
          <w:vertAlign w:val="subscript"/>
        </w:rPr>
        <w:t>cmax</w:t>
      </w:r>
      <w:proofErr w:type="spellEnd"/>
      <w:r w:rsidR="00C927DA" w:rsidRPr="00C927DA">
        <w:rPr>
          <w:rFonts w:ascii="Times New Roman" w:hAnsi="Times New Roman" w:cs="Times New Roman"/>
        </w:rPr>
        <w:t xml:space="preserve"> =5 (</w:t>
      </w:r>
      <w:r w:rsidR="00D50D7B">
        <w:rPr>
          <w:rFonts w:ascii="Times New Roman" w:hAnsi="Times New Roman" w:cs="Times New Roman"/>
        </w:rPr>
        <w:t>Zhou et al., 2022</w:t>
      </w:r>
      <w:r w:rsidR="00C927DA" w:rsidRPr="00C927DA">
        <w:rPr>
          <w:rFonts w:ascii="Times New Roman" w:hAnsi="Times New Roman" w:cs="Times New Roman"/>
        </w:rPr>
        <w:t>)</w:t>
      </w:r>
      <w:r w:rsidR="007E3D01">
        <w:rPr>
          <w:rFonts w:ascii="Times New Roman" w:hAnsi="Times New Roman" w:cs="Times New Roman"/>
        </w:rPr>
        <w:t xml:space="preserve"> and </w:t>
      </w:r>
      <w:proofErr w:type="spellStart"/>
      <w:r w:rsidR="007E3D01" w:rsidRPr="00C927DA">
        <w:rPr>
          <w:rFonts w:ascii="Times New Roman" w:hAnsi="Times New Roman" w:cs="Times New Roman"/>
          <w:i/>
        </w:rPr>
        <w:t>V</w:t>
      </w:r>
      <w:r w:rsidR="007E3D01" w:rsidRPr="007E3D01">
        <w:rPr>
          <w:rFonts w:ascii="Times New Roman" w:hAnsi="Times New Roman" w:cs="Times New Roman"/>
          <w:iCs/>
          <w:vertAlign w:val="subscript"/>
        </w:rPr>
        <w:t>pmax</w:t>
      </w:r>
      <w:proofErr w:type="spellEnd"/>
      <w:r w:rsidR="007E3D01" w:rsidRPr="00C927DA">
        <w:rPr>
          <w:rFonts w:ascii="Times New Roman" w:hAnsi="Times New Roman" w:cs="Times New Roman"/>
        </w:rPr>
        <w:t>/</w:t>
      </w:r>
      <w:proofErr w:type="spellStart"/>
      <w:r w:rsidR="007E3D01" w:rsidRPr="00C927DA">
        <w:rPr>
          <w:rFonts w:ascii="Times New Roman" w:hAnsi="Times New Roman" w:cs="Times New Roman"/>
          <w:i/>
        </w:rPr>
        <w:t>V</w:t>
      </w:r>
      <w:r w:rsidR="007E3D01" w:rsidRPr="007E3D01">
        <w:rPr>
          <w:rFonts w:ascii="Times New Roman" w:hAnsi="Times New Roman" w:cs="Times New Roman"/>
          <w:iCs/>
          <w:vertAlign w:val="subscript"/>
        </w:rPr>
        <w:t>cmax</w:t>
      </w:r>
      <w:proofErr w:type="spellEnd"/>
      <w:r w:rsidR="007E3D01" w:rsidRPr="00C927DA">
        <w:rPr>
          <w:rFonts w:ascii="Times New Roman" w:hAnsi="Times New Roman" w:cs="Times New Roman"/>
        </w:rPr>
        <w:t xml:space="preserve"> =</w:t>
      </w:r>
      <w:r w:rsidR="007E3D01">
        <w:rPr>
          <w:rFonts w:ascii="Times New Roman" w:hAnsi="Times New Roman" w:cs="Times New Roman"/>
        </w:rPr>
        <w:t xml:space="preserve">2 (from </w:t>
      </w:r>
      <w:r w:rsidR="007E3D01">
        <w:rPr>
          <w:rFonts w:ascii="Times New Roman" w:hAnsi="Times New Roman" w:cs="Times New Roman"/>
        </w:rPr>
        <w:lastRenderedPageBreak/>
        <w:t>empirical measurements</w:t>
      </w:r>
      <w:r w:rsidR="00206404">
        <w:rPr>
          <w:rFonts w:ascii="Times New Roman" w:hAnsi="Times New Roman" w:cs="Times New Roman"/>
        </w:rPr>
        <w:t xml:space="preserve"> collected by Zhou et al. (2022)</w:t>
      </w:r>
      <w:r w:rsidR="007E3D01">
        <w:rPr>
          <w:rFonts w:ascii="Times New Roman" w:hAnsi="Times New Roman" w:cs="Times New Roman"/>
        </w:rPr>
        <w:t xml:space="preserve">) </w:t>
      </w:r>
      <w:r w:rsidR="007E3D01" w:rsidRPr="00C927DA">
        <w:rPr>
          <w:rFonts w:ascii="Times New Roman" w:hAnsi="Times New Roman" w:cs="Times New Roman"/>
        </w:rPr>
        <w:t>for C</w:t>
      </w:r>
      <w:r w:rsidR="007E3D01" w:rsidRPr="00C927DA">
        <w:rPr>
          <w:rFonts w:ascii="Times New Roman" w:hAnsi="Times New Roman" w:cs="Times New Roman"/>
          <w:vertAlign w:val="subscript"/>
        </w:rPr>
        <w:t>4</w:t>
      </w:r>
      <w:r w:rsidR="00C927DA" w:rsidRPr="00C927DA">
        <w:rPr>
          <w:rFonts w:ascii="Times New Roman" w:hAnsi="Times New Roman" w:cs="Times New Roman"/>
        </w:rPr>
        <w:t xml:space="preserve">. In determining the values of </w:t>
      </w:r>
      <w:proofErr w:type="spellStart"/>
      <w:r w:rsidR="00C927DA" w:rsidRPr="00C927DA">
        <w:rPr>
          <w:rFonts w:ascii="Times New Roman" w:hAnsi="Times New Roman" w:cs="Times New Roman"/>
          <w:i/>
        </w:rPr>
        <w:t>J</w:t>
      </w:r>
      <w:r w:rsidR="00C927DA" w:rsidRPr="00C927DA">
        <w:rPr>
          <w:rFonts w:ascii="Times New Roman" w:hAnsi="Times New Roman" w:cs="Times New Roman"/>
          <w:i/>
          <w:vertAlign w:val="subscript"/>
        </w:rPr>
        <w:t>max</w:t>
      </w:r>
      <w:proofErr w:type="spellEnd"/>
      <w:r w:rsidR="00C927DA" w:rsidRPr="00C927DA">
        <w:rPr>
          <w:rFonts w:ascii="Times New Roman" w:hAnsi="Times New Roman" w:cs="Times New Roman"/>
          <w:vertAlign w:val="subscript"/>
        </w:rPr>
        <w:t xml:space="preserve"> </w:t>
      </w:r>
      <w:r w:rsidR="00C927DA" w:rsidRPr="00C927DA">
        <w:rPr>
          <w:rFonts w:ascii="Times New Roman" w:hAnsi="Times New Roman" w:cs="Times New Roman"/>
        </w:rPr>
        <w:t xml:space="preserve">and </w:t>
      </w:r>
      <w:proofErr w:type="spellStart"/>
      <w:r w:rsidR="00C927DA" w:rsidRPr="00C927DA">
        <w:rPr>
          <w:rFonts w:ascii="Times New Roman" w:hAnsi="Times New Roman" w:cs="Times New Roman"/>
          <w:i/>
        </w:rPr>
        <w:t>V</w:t>
      </w:r>
      <w:r w:rsidR="00C927DA" w:rsidRPr="00C927DA">
        <w:rPr>
          <w:rFonts w:ascii="Times New Roman" w:hAnsi="Times New Roman" w:cs="Times New Roman"/>
          <w:i/>
          <w:vertAlign w:val="subscript"/>
        </w:rPr>
        <w:t>cmax</w:t>
      </w:r>
      <w:proofErr w:type="spellEnd"/>
      <w:r w:rsidR="00C927DA" w:rsidRPr="00C927DA">
        <w:rPr>
          <w:rFonts w:ascii="Times New Roman" w:hAnsi="Times New Roman" w:cs="Times New Roman"/>
        </w:rPr>
        <w:t xml:space="preserve">, we used </w:t>
      </w:r>
      <w:r w:rsidR="00D50D7B">
        <w:rPr>
          <w:rFonts w:ascii="Times New Roman" w:hAnsi="Times New Roman" w:cs="Times New Roman"/>
        </w:rPr>
        <w:t>the</w:t>
      </w:r>
      <w:r w:rsidR="00C927DA" w:rsidRPr="00C927DA">
        <w:rPr>
          <w:rFonts w:ascii="Times New Roman" w:hAnsi="Times New Roman" w:cs="Times New Roman"/>
        </w:rPr>
        <w:t xml:space="preserve"> stoichiometry</w:t>
      </w:r>
      <w:r w:rsidR="00D50D7B">
        <w:rPr>
          <w:rFonts w:ascii="Times New Roman" w:hAnsi="Times New Roman" w:cs="Times New Roman"/>
        </w:rPr>
        <w:t xml:space="preserve"> in Zhou et al. (2022)</w:t>
      </w:r>
      <w:r w:rsidR="00C927DA" w:rsidRPr="00C927DA">
        <w:rPr>
          <w:rFonts w:ascii="Times New Roman" w:hAnsi="Times New Roman" w:cs="Times New Roman"/>
        </w:rPr>
        <w:t xml:space="preserve">. </w:t>
      </w:r>
      <w:r w:rsidR="00D50D7B">
        <w:rPr>
          <w:rFonts w:ascii="Times New Roman" w:hAnsi="Times New Roman" w:cs="Times New Roman"/>
        </w:rPr>
        <w:t xml:space="preserve">Thus, </w:t>
      </w:r>
      <w:r w:rsidR="007E3D01">
        <w:rPr>
          <w:rFonts w:ascii="Times New Roman" w:hAnsi="Times New Roman" w:cs="Times New Roman"/>
        </w:rPr>
        <w:t xml:space="preserve">for nitrogen availability in each pixel, we calculated corresponding </w:t>
      </w:r>
      <w:proofErr w:type="spellStart"/>
      <w:r w:rsidR="007E3D01" w:rsidRPr="00C927DA">
        <w:rPr>
          <w:rFonts w:ascii="Times New Roman" w:hAnsi="Times New Roman" w:cs="Times New Roman"/>
          <w:i/>
        </w:rPr>
        <w:t>J</w:t>
      </w:r>
      <w:r w:rsidR="007E3D01" w:rsidRPr="00C927DA">
        <w:rPr>
          <w:rFonts w:ascii="Times New Roman" w:hAnsi="Times New Roman" w:cs="Times New Roman"/>
          <w:i/>
          <w:vertAlign w:val="subscript"/>
        </w:rPr>
        <w:t>max</w:t>
      </w:r>
      <w:proofErr w:type="spellEnd"/>
      <w:r w:rsidR="007E3D01" w:rsidRPr="00C927DA">
        <w:rPr>
          <w:rFonts w:ascii="Times New Roman" w:hAnsi="Times New Roman" w:cs="Times New Roman"/>
          <w:vertAlign w:val="subscript"/>
        </w:rPr>
        <w:t xml:space="preserve"> </w:t>
      </w:r>
      <w:r w:rsidR="007E3D01" w:rsidRPr="00C927DA">
        <w:rPr>
          <w:rFonts w:ascii="Times New Roman" w:hAnsi="Times New Roman" w:cs="Times New Roman"/>
        </w:rPr>
        <w:t xml:space="preserve">and </w:t>
      </w:r>
      <w:proofErr w:type="spellStart"/>
      <w:r w:rsidR="007E3D01" w:rsidRPr="00C927DA">
        <w:rPr>
          <w:rFonts w:ascii="Times New Roman" w:hAnsi="Times New Roman" w:cs="Times New Roman"/>
          <w:i/>
        </w:rPr>
        <w:t>V</w:t>
      </w:r>
      <w:r w:rsidR="007E3D01" w:rsidRPr="00C927DA">
        <w:rPr>
          <w:rFonts w:ascii="Times New Roman" w:hAnsi="Times New Roman" w:cs="Times New Roman"/>
          <w:i/>
          <w:vertAlign w:val="subscript"/>
        </w:rPr>
        <w:t>cmax</w:t>
      </w:r>
      <w:proofErr w:type="spellEnd"/>
      <w:r w:rsidR="007E3D01">
        <w:rPr>
          <w:rFonts w:ascii="Times New Roman" w:hAnsi="Times New Roman" w:cs="Times New Roman"/>
          <w:i/>
        </w:rPr>
        <w:t xml:space="preserve"> </w:t>
      </w:r>
      <w:r w:rsidR="007E3D01">
        <w:rPr>
          <w:rFonts w:ascii="Times New Roman" w:hAnsi="Times New Roman" w:cs="Times New Roman"/>
          <w:iCs/>
        </w:rPr>
        <w:t>for C</w:t>
      </w:r>
      <w:r w:rsidR="007E3D01" w:rsidRPr="00842E4B">
        <w:rPr>
          <w:rFonts w:ascii="Times New Roman" w:hAnsi="Times New Roman" w:cs="Times New Roman"/>
          <w:iCs/>
          <w:vertAlign w:val="subscript"/>
        </w:rPr>
        <w:t>3</w:t>
      </w:r>
      <w:r w:rsidR="007E3D01">
        <w:rPr>
          <w:rFonts w:ascii="Times New Roman" w:hAnsi="Times New Roman" w:cs="Times New Roman"/>
          <w:iCs/>
        </w:rPr>
        <w:t xml:space="preserve"> and C</w:t>
      </w:r>
      <w:r w:rsidR="007E3D01" w:rsidRPr="00842E4B">
        <w:rPr>
          <w:rFonts w:ascii="Times New Roman" w:hAnsi="Times New Roman" w:cs="Times New Roman"/>
          <w:iCs/>
          <w:vertAlign w:val="subscript"/>
        </w:rPr>
        <w:t>4</w:t>
      </w:r>
      <w:r w:rsidR="007E3D01">
        <w:rPr>
          <w:rFonts w:ascii="Times New Roman" w:hAnsi="Times New Roman" w:cs="Times New Roman"/>
          <w:iCs/>
        </w:rPr>
        <w:t>.</w:t>
      </w:r>
    </w:p>
    <w:p w14:paraId="0D9A6386" w14:textId="77777777" w:rsidR="001B3AC3" w:rsidRDefault="001B3AC3" w:rsidP="00742332">
      <w:pPr>
        <w:pStyle w:val="NormalWeb"/>
        <w:spacing w:before="0" w:beforeAutospacing="0" w:after="0" w:afterAutospacing="0" w:line="360" w:lineRule="auto"/>
        <w:jc w:val="both"/>
        <w:rPr>
          <w:b/>
          <w:i/>
        </w:rPr>
      </w:pPr>
    </w:p>
    <w:p w14:paraId="76E8C2E6" w14:textId="77777777" w:rsidR="00857B5E" w:rsidRDefault="00857B5E" w:rsidP="00742332">
      <w:pPr>
        <w:spacing w:line="360" w:lineRule="auto"/>
        <w:rPr>
          <w:rFonts w:ascii="Times New Roman" w:hAnsi="Times New Roman" w:cs="Times New Roman"/>
        </w:rPr>
      </w:pPr>
    </w:p>
    <w:p w14:paraId="5A89ECBC" w14:textId="3A7B3811" w:rsidR="00857B5E" w:rsidRPr="00857B5E" w:rsidRDefault="00857B5E" w:rsidP="00742332">
      <w:pPr>
        <w:widowControl w:val="0"/>
        <w:autoSpaceDE w:val="0"/>
        <w:autoSpaceDN w:val="0"/>
        <w:adjustRightInd w:val="0"/>
        <w:spacing w:line="360" w:lineRule="auto"/>
        <w:rPr>
          <w:rFonts w:ascii="Times New Roman" w:hAnsi="Times New Roman" w:cs="Times New Roman"/>
          <w:color w:val="000000" w:themeColor="text1"/>
        </w:rPr>
      </w:pPr>
      <w:r w:rsidRPr="00857B5E">
        <w:rPr>
          <w:rFonts w:ascii="Times New Roman" w:eastAsia="Lucida Sans Unicode" w:hAnsi="Times New Roman" w:cs="Times New Roman"/>
          <w:b/>
          <w:color w:val="000000" w:themeColor="text1"/>
          <w:kern w:val="1"/>
          <w:lang w:bidi="hi-IN"/>
        </w:rPr>
        <w:t xml:space="preserve">Table 1 </w:t>
      </w:r>
      <w:r w:rsidRPr="00857B5E">
        <w:rPr>
          <w:rFonts w:ascii="Times New Roman" w:eastAsia="Lucida Sans Unicode" w:hAnsi="Times New Roman" w:cs="Times New Roman"/>
          <w:color w:val="000000" w:themeColor="text1"/>
          <w:kern w:val="1"/>
          <w:lang w:bidi="hi-IN"/>
        </w:rPr>
        <w:t xml:space="preserve">Input parameters used for modeling optimal  </w:t>
      </w:r>
      <w:proofErr w:type="spellStart"/>
      <w:r w:rsidRPr="00857B5E">
        <w:rPr>
          <w:rFonts w:ascii="Times New Roman" w:hAnsi="Times New Roman" w:cs="Times New Roman"/>
          <w:i/>
        </w:rPr>
        <w:t>J</w:t>
      </w:r>
      <w:r w:rsidRPr="00857B5E">
        <w:rPr>
          <w:rFonts w:ascii="Times New Roman" w:hAnsi="Times New Roman" w:cs="Times New Roman"/>
          <w:vertAlign w:val="subscript"/>
        </w:rPr>
        <w:t>max</w:t>
      </w:r>
      <w:proofErr w:type="spellEnd"/>
      <w:r w:rsidRPr="00857B5E">
        <w:rPr>
          <w:rFonts w:ascii="Times New Roman" w:hAnsi="Times New Roman" w:cs="Times New Roman"/>
        </w:rPr>
        <w:t>/</w:t>
      </w:r>
      <w:proofErr w:type="spellStart"/>
      <w:r w:rsidRPr="00857B5E">
        <w:rPr>
          <w:rFonts w:ascii="Times New Roman" w:hAnsi="Times New Roman" w:cs="Times New Roman"/>
          <w:i/>
        </w:rPr>
        <w:t>V</w:t>
      </w:r>
      <w:r w:rsidRPr="00857B5E">
        <w:rPr>
          <w:rFonts w:ascii="Times New Roman" w:hAnsi="Times New Roman" w:cs="Times New Roman"/>
          <w:vertAlign w:val="subscript"/>
        </w:rPr>
        <w:t>cmax</w:t>
      </w:r>
      <w:proofErr w:type="spellEnd"/>
      <w:r w:rsidRPr="00857B5E">
        <w:rPr>
          <w:rFonts w:ascii="Times New Roman" w:hAnsi="Times New Roman" w:cs="Times New Roman"/>
        </w:rPr>
        <w:t xml:space="preserve"> and </w:t>
      </w:r>
      <w:proofErr w:type="spellStart"/>
      <w:r w:rsidRPr="00857B5E">
        <w:rPr>
          <w:rFonts w:ascii="Times New Roman" w:hAnsi="Times New Roman" w:cs="Times New Roman"/>
          <w:i/>
        </w:rPr>
        <w:t>V</w:t>
      </w:r>
      <w:r w:rsidRPr="00857B5E">
        <w:rPr>
          <w:rFonts w:ascii="Times New Roman" w:hAnsi="Times New Roman" w:cs="Times New Roman"/>
          <w:vertAlign w:val="subscript"/>
        </w:rPr>
        <w:t>pmax</w:t>
      </w:r>
      <w:proofErr w:type="spellEnd"/>
      <w:r w:rsidRPr="00857B5E">
        <w:rPr>
          <w:rFonts w:ascii="Times New Roman" w:hAnsi="Times New Roman" w:cs="Times New Roman"/>
        </w:rPr>
        <w:t>/</w:t>
      </w:r>
      <w:proofErr w:type="spellStart"/>
      <w:r w:rsidRPr="00857B5E">
        <w:rPr>
          <w:rFonts w:ascii="Times New Roman" w:hAnsi="Times New Roman" w:cs="Times New Roman"/>
          <w:i/>
        </w:rPr>
        <w:t>V</w:t>
      </w:r>
      <w:r w:rsidRPr="00857B5E">
        <w:rPr>
          <w:rFonts w:ascii="Times New Roman" w:hAnsi="Times New Roman" w:cs="Times New Roman"/>
          <w:vertAlign w:val="subscript"/>
        </w:rPr>
        <w:t>cmax</w:t>
      </w:r>
      <w:proofErr w:type="spellEnd"/>
      <w:r w:rsidRPr="00857B5E">
        <w:rPr>
          <w:rFonts w:ascii="Times New Roman" w:hAnsi="Times New Roman" w:cs="Times New Roman"/>
        </w:rPr>
        <w:t xml:space="preserve"> for C</w:t>
      </w:r>
      <w:r w:rsidRPr="00857B5E">
        <w:rPr>
          <w:rFonts w:ascii="Times New Roman" w:hAnsi="Times New Roman" w:cs="Times New Roman"/>
          <w:vertAlign w:val="subscript"/>
        </w:rPr>
        <w:t>3</w:t>
      </w:r>
      <w:r w:rsidRPr="00857B5E">
        <w:rPr>
          <w:rFonts w:ascii="Times New Roman" w:hAnsi="Times New Roman" w:cs="Times New Roman"/>
        </w:rPr>
        <w:t xml:space="preserve"> and C</w:t>
      </w:r>
      <w:r w:rsidRPr="00857B5E">
        <w:rPr>
          <w:rFonts w:ascii="Times New Roman" w:hAnsi="Times New Roman" w:cs="Times New Roman"/>
          <w:vertAlign w:val="subscript"/>
        </w:rPr>
        <w:t>4</w:t>
      </w:r>
      <w:r w:rsidRPr="00857B5E">
        <w:rPr>
          <w:rFonts w:ascii="Times New Roman" w:hAnsi="Times New Roman" w:cs="Times New Roman"/>
        </w:rPr>
        <w:t>.</w:t>
      </w:r>
    </w:p>
    <w:p w14:paraId="784BD9CF" w14:textId="77777777" w:rsidR="00857B5E" w:rsidRPr="00857B5E" w:rsidRDefault="00857B5E" w:rsidP="00857B5E">
      <w:pPr>
        <w:rPr>
          <w:rFonts w:ascii="Times New Roman" w:eastAsia="Lucida Sans Unicode" w:hAnsi="Times New Roman" w:cs="Times New Roman"/>
          <w:color w:val="000000" w:themeColor="text1"/>
          <w:kern w:val="1"/>
          <w:lang w:bidi="hi-IN"/>
        </w:rPr>
      </w:pPr>
    </w:p>
    <w:tbl>
      <w:tblPr>
        <w:tblW w:w="10800" w:type="dxa"/>
        <w:jc w:val="center"/>
        <w:tblLayout w:type="fixed"/>
        <w:tblLook w:val="04A0" w:firstRow="1" w:lastRow="0" w:firstColumn="1" w:lastColumn="0" w:noHBand="0" w:noVBand="1"/>
      </w:tblPr>
      <w:tblGrid>
        <w:gridCol w:w="1440"/>
        <w:gridCol w:w="1193"/>
        <w:gridCol w:w="67"/>
        <w:gridCol w:w="1260"/>
        <w:gridCol w:w="1530"/>
        <w:gridCol w:w="5310"/>
      </w:tblGrid>
      <w:tr w:rsidR="00857B5E" w:rsidRPr="00857B5E" w14:paraId="19AD9A40" w14:textId="77777777" w:rsidTr="003B12B5">
        <w:trPr>
          <w:trHeight w:val="300"/>
          <w:jc w:val="center"/>
        </w:trPr>
        <w:tc>
          <w:tcPr>
            <w:tcW w:w="1440" w:type="dxa"/>
            <w:vMerge w:val="restart"/>
            <w:tcBorders>
              <w:top w:val="single" w:sz="4" w:space="0" w:color="auto"/>
              <w:left w:val="nil"/>
              <w:bottom w:val="single" w:sz="4" w:space="0" w:color="000000"/>
              <w:right w:val="nil"/>
            </w:tcBorders>
            <w:shd w:val="clear" w:color="auto" w:fill="auto"/>
            <w:noWrap/>
            <w:vAlign w:val="center"/>
            <w:hideMark/>
          </w:tcPr>
          <w:p w14:paraId="10EFE18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Parameter</w:t>
            </w:r>
          </w:p>
        </w:tc>
        <w:tc>
          <w:tcPr>
            <w:tcW w:w="2520" w:type="dxa"/>
            <w:gridSpan w:val="3"/>
            <w:tcBorders>
              <w:top w:val="single" w:sz="4" w:space="0" w:color="auto"/>
              <w:left w:val="nil"/>
              <w:bottom w:val="nil"/>
              <w:right w:val="nil"/>
            </w:tcBorders>
            <w:shd w:val="clear" w:color="auto" w:fill="auto"/>
            <w:noWrap/>
            <w:vAlign w:val="center"/>
            <w:hideMark/>
          </w:tcPr>
          <w:p w14:paraId="5DAB86F4"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    Value</w:t>
            </w:r>
          </w:p>
        </w:tc>
        <w:tc>
          <w:tcPr>
            <w:tcW w:w="1530" w:type="dxa"/>
            <w:vMerge w:val="restart"/>
            <w:tcBorders>
              <w:top w:val="single" w:sz="4" w:space="0" w:color="auto"/>
              <w:left w:val="nil"/>
              <w:right w:val="nil"/>
            </w:tcBorders>
            <w:shd w:val="clear" w:color="auto" w:fill="auto"/>
            <w:noWrap/>
            <w:vAlign w:val="center"/>
            <w:hideMark/>
          </w:tcPr>
          <w:p w14:paraId="18651E1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unit</w:t>
            </w:r>
          </w:p>
        </w:tc>
        <w:tc>
          <w:tcPr>
            <w:tcW w:w="5310" w:type="dxa"/>
            <w:vMerge w:val="restart"/>
            <w:tcBorders>
              <w:top w:val="single" w:sz="4" w:space="0" w:color="auto"/>
              <w:left w:val="nil"/>
              <w:bottom w:val="single" w:sz="4" w:space="0" w:color="000000"/>
              <w:right w:val="nil"/>
            </w:tcBorders>
            <w:shd w:val="clear" w:color="auto" w:fill="auto"/>
            <w:noWrap/>
            <w:vAlign w:val="center"/>
            <w:hideMark/>
          </w:tcPr>
          <w:p w14:paraId="7A408EA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Definition</w:t>
            </w:r>
          </w:p>
        </w:tc>
      </w:tr>
      <w:tr w:rsidR="00857B5E" w:rsidRPr="00857B5E" w14:paraId="0B87AE83" w14:textId="77777777" w:rsidTr="003B12B5">
        <w:trPr>
          <w:trHeight w:val="300"/>
          <w:jc w:val="center"/>
        </w:trPr>
        <w:tc>
          <w:tcPr>
            <w:tcW w:w="1440" w:type="dxa"/>
            <w:vMerge/>
            <w:tcBorders>
              <w:top w:val="single" w:sz="4" w:space="0" w:color="auto"/>
              <w:left w:val="nil"/>
              <w:bottom w:val="single" w:sz="4" w:space="0" w:color="000000"/>
              <w:right w:val="nil"/>
            </w:tcBorders>
            <w:hideMark/>
          </w:tcPr>
          <w:p w14:paraId="34034D36" w14:textId="77777777" w:rsidR="00857B5E" w:rsidRPr="00857B5E" w:rsidRDefault="00857B5E" w:rsidP="003B12B5">
            <w:pPr>
              <w:rPr>
                <w:rFonts w:ascii="Times New Roman" w:hAnsi="Times New Roman" w:cs="Times New Roman"/>
                <w:color w:val="000000" w:themeColor="text1"/>
                <w:sz w:val="20"/>
              </w:rPr>
            </w:pPr>
          </w:p>
        </w:tc>
        <w:tc>
          <w:tcPr>
            <w:tcW w:w="1193" w:type="dxa"/>
            <w:tcBorders>
              <w:top w:val="nil"/>
              <w:left w:val="nil"/>
              <w:bottom w:val="single" w:sz="4" w:space="0" w:color="auto"/>
              <w:right w:val="nil"/>
            </w:tcBorders>
            <w:shd w:val="clear" w:color="auto" w:fill="auto"/>
            <w:noWrap/>
            <w:hideMark/>
          </w:tcPr>
          <w:p w14:paraId="7DB5E0C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C3</w:t>
            </w:r>
          </w:p>
        </w:tc>
        <w:tc>
          <w:tcPr>
            <w:tcW w:w="1327" w:type="dxa"/>
            <w:gridSpan w:val="2"/>
            <w:tcBorders>
              <w:top w:val="nil"/>
              <w:left w:val="nil"/>
              <w:bottom w:val="single" w:sz="4" w:space="0" w:color="auto"/>
              <w:right w:val="nil"/>
            </w:tcBorders>
            <w:shd w:val="clear" w:color="auto" w:fill="auto"/>
            <w:noWrap/>
            <w:hideMark/>
          </w:tcPr>
          <w:p w14:paraId="457D8CDC"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C4</w:t>
            </w:r>
          </w:p>
        </w:tc>
        <w:tc>
          <w:tcPr>
            <w:tcW w:w="1530" w:type="dxa"/>
            <w:vMerge/>
            <w:tcBorders>
              <w:left w:val="nil"/>
              <w:bottom w:val="single" w:sz="4" w:space="0" w:color="000000"/>
              <w:right w:val="nil"/>
            </w:tcBorders>
            <w:hideMark/>
          </w:tcPr>
          <w:p w14:paraId="7C91A7EA" w14:textId="77777777" w:rsidR="00857B5E" w:rsidRPr="00857B5E" w:rsidRDefault="00857B5E" w:rsidP="003B12B5">
            <w:pPr>
              <w:rPr>
                <w:rFonts w:ascii="Times New Roman" w:hAnsi="Times New Roman" w:cs="Times New Roman"/>
                <w:color w:val="000000" w:themeColor="text1"/>
                <w:sz w:val="20"/>
              </w:rPr>
            </w:pPr>
          </w:p>
        </w:tc>
        <w:tc>
          <w:tcPr>
            <w:tcW w:w="5310" w:type="dxa"/>
            <w:vMerge/>
            <w:tcBorders>
              <w:top w:val="single" w:sz="4" w:space="0" w:color="auto"/>
              <w:left w:val="nil"/>
              <w:bottom w:val="single" w:sz="4" w:space="0" w:color="000000"/>
              <w:right w:val="nil"/>
            </w:tcBorders>
            <w:hideMark/>
          </w:tcPr>
          <w:p w14:paraId="7AE3AD99" w14:textId="77777777" w:rsidR="00857B5E" w:rsidRPr="00857B5E" w:rsidRDefault="00857B5E" w:rsidP="003B12B5">
            <w:pPr>
              <w:rPr>
                <w:rFonts w:ascii="Times New Roman" w:hAnsi="Times New Roman" w:cs="Times New Roman"/>
                <w:color w:val="000000" w:themeColor="text1"/>
                <w:sz w:val="20"/>
              </w:rPr>
            </w:pPr>
          </w:p>
        </w:tc>
      </w:tr>
      <w:tr w:rsidR="00857B5E" w:rsidRPr="00857B5E" w14:paraId="18C17325" w14:textId="77777777" w:rsidTr="003B12B5">
        <w:trPr>
          <w:trHeight w:val="340"/>
          <w:jc w:val="center"/>
        </w:trPr>
        <w:tc>
          <w:tcPr>
            <w:tcW w:w="1440" w:type="dxa"/>
            <w:tcBorders>
              <w:top w:val="nil"/>
              <w:left w:val="nil"/>
              <w:bottom w:val="nil"/>
              <w:right w:val="nil"/>
            </w:tcBorders>
            <w:shd w:val="clear" w:color="auto" w:fill="auto"/>
            <w:noWrap/>
            <w:hideMark/>
          </w:tcPr>
          <w:p w14:paraId="6F3E88AA" w14:textId="77777777" w:rsidR="00857B5E" w:rsidRPr="00857B5E" w:rsidRDefault="00857B5E" w:rsidP="003B12B5">
            <w:pPr>
              <w:rPr>
                <w:rFonts w:ascii="Times New Roman" w:hAnsi="Times New Roman" w:cs="Times New Roman"/>
                <w:i/>
                <w:iCs/>
                <w:color w:val="000000" w:themeColor="text1"/>
                <w:sz w:val="20"/>
                <w:vertAlign w:val="superscript"/>
              </w:rPr>
            </w:pPr>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c</w:t>
            </w:r>
            <w:r w:rsidRPr="00857B5E">
              <w:rPr>
                <w:rFonts w:ascii="Times New Roman" w:hAnsi="Times New Roman" w:cs="Times New Roman"/>
                <w:color w:val="000000" w:themeColor="text1"/>
                <w:sz w:val="20"/>
              </w:rPr>
              <w:t>(25)</w:t>
            </w:r>
          </w:p>
        </w:tc>
        <w:tc>
          <w:tcPr>
            <w:tcW w:w="1260" w:type="dxa"/>
            <w:gridSpan w:val="2"/>
            <w:tcBorders>
              <w:top w:val="nil"/>
              <w:left w:val="nil"/>
              <w:bottom w:val="nil"/>
              <w:right w:val="nil"/>
            </w:tcBorders>
            <w:shd w:val="clear" w:color="auto" w:fill="auto"/>
            <w:noWrap/>
            <w:hideMark/>
          </w:tcPr>
          <w:p w14:paraId="4D0DE0FC"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302</w:t>
            </w:r>
            <w:r w:rsidRPr="00857B5E">
              <w:rPr>
                <w:rFonts w:ascii="Times New Roman" w:hAnsi="Times New Roman" w:cs="Times New Roman"/>
                <w:color w:val="000000" w:themeColor="text1"/>
                <w:sz w:val="20"/>
                <w:vertAlign w:val="superscript"/>
              </w:rPr>
              <w:t>p</w:t>
            </w:r>
          </w:p>
        </w:tc>
        <w:tc>
          <w:tcPr>
            <w:tcW w:w="1260" w:type="dxa"/>
            <w:tcBorders>
              <w:top w:val="nil"/>
              <w:left w:val="nil"/>
              <w:bottom w:val="nil"/>
              <w:right w:val="nil"/>
            </w:tcBorders>
            <w:shd w:val="clear" w:color="auto" w:fill="auto"/>
            <w:noWrap/>
            <w:hideMark/>
          </w:tcPr>
          <w:p w14:paraId="287D0DDF" w14:textId="77777777" w:rsidR="00857B5E" w:rsidRPr="00857B5E" w:rsidRDefault="00857B5E" w:rsidP="003B12B5">
            <w:pPr>
              <w:rPr>
                <w:rFonts w:ascii="Times New Roman" w:hAnsi="Times New Roman" w:cs="Times New Roman"/>
                <w:color w:val="000000" w:themeColor="text1"/>
                <w:sz w:val="20"/>
                <w:szCs w:val="20"/>
                <w:vertAlign w:val="superscript"/>
              </w:rPr>
            </w:pPr>
            <w:r w:rsidRPr="00857B5E">
              <w:rPr>
                <w:rFonts w:ascii="Times New Roman" w:hAnsi="Times New Roman" w:cs="Times New Roman"/>
                <w:sz w:val="20"/>
                <w:szCs w:val="20"/>
              </w:rPr>
              <w:t>450.7</w:t>
            </w:r>
            <w:r w:rsidRPr="00857B5E">
              <w:rPr>
                <w:rFonts w:ascii="Times New Roman" w:eastAsia="Times New Roman" w:hAnsi="Times New Roman" w:cs="Times New Roman"/>
                <w:color w:val="000000" w:themeColor="text1"/>
                <w:sz w:val="20"/>
                <w:szCs w:val="20"/>
                <w:vertAlign w:val="superscript"/>
              </w:rPr>
              <w:t>abcdfijkm</w:t>
            </w:r>
          </w:p>
        </w:tc>
        <w:tc>
          <w:tcPr>
            <w:tcW w:w="1530" w:type="dxa"/>
            <w:tcBorders>
              <w:top w:val="nil"/>
              <w:left w:val="nil"/>
              <w:bottom w:val="nil"/>
              <w:right w:val="nil"/>
            </w:tcBorders>
            <w:shd w:val="clear" w:color="auto" w:fill="auto"/>
            <w:noWrap/>
            <w:hideMark/>
          </w:tcPr>
          <w:p w14:paraId="6089F42F" w14:textId="77777777" w:rsidR="00857B5E" w:rsidRPr="00857B5E" w:rsidRDefault="00857B5E" w:rsidP="003B12B5">
            <w:pPr>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μbar</w:t>
            </w:r>
            <w:proofErr w:type="spellEnd"/>
          </w:p>
        </w:tc>
        <w:tc>
          <w:tcPr>
            <w:tcW w:w="5310" w:type="dxa"/>
            <w:tcBorders>
              <w:top w:val="nil"/>
              <w:left w:val="nil"/>
              <w:bottom w:val="nil"/>
              <w:right w:val="nil"/>
            </w:tcBorders>
            <w:shd w:val="clear" w:color="auto" w:fill="auto"/>
            <w:noWrap/>
            <w:hideMark/>
          </w:tcPr>
          <w:p w14:paraId="2769968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Michaelis-Menten constant of Rubisco activity for CO</w:t>
            </w:r>
            <w:r w:rsidRPr="00857B5E">
              <w:rPr>
                <w:rFonts w:ascii="Times New Roman" w:hAnsi="Times New Roman" w:cs="Times New Roman"/>
                <w:color w:val="000000" w:themeColor="text1"/>
                <w:sz w:val="20"/>
                <w:vertAlign w:val="subscript"/>
              </w:rPr>
              <w:t xml:space="preserve">2 </w:t>
            </w:r>
            <w:r w:rsidRPr="00857B5E">
              <w:rPr>
                <w:rFonts w:ascii="Times New Roman" w:hAnsi="Times New Roman" w:cs="Times New Roman"/>
                <w:color w:val="000000" w:themeColor="text1"/>
                <w:sz w:val="20"/>
              </w:rPr>
              <w:t>at 25°C</w:t>
            </w:r>
          </w:p>
        </w:tc>
      </w:tr>
      <w:tr w:rsidR="00857B5E" w:rsidRPr="00857B5E" w14:paraId="72FD8E9A" w14:textId="77777777" w:rsidTr="003B12B5">
        <w:trPr>
          <w:trHeight w:val="340"/>
          <w:jc w:val="center"/>
        </w:trPr>
        <w:tc>
          <w:tcPr>
            <w:tcW w:w="1440" w:type="dxa"/>
            <w:tcBorders>
              <w:top w:val="nil"/>
              <w:left w:val="nil"/>
              <w:bottom w:val="nil"/>
              <w:right w:val="nil"/>
            </w:tcBorders>
            <w:shd w:val="clear" w:color="auto" w:fill="auto"/>
            <w:noWrap/>
            <w:hideMark/>
          </w:tcPr>
          <w:p w14:paraId="506B16B3" w14:textId="77777777" w:rsidR="00857B5E" w:rsidRPr="00857B5E" w:rsidRDefault="00857B5E" w:rsidP="003B12B5">
            <w:pPr>
              <w:rPr>
                <w:rFonts w:ascii="Times New Roman" w:hAnsi="Times New Roman" w:cs="Times New Roman"/>
                <w:i/>
                <w:iCs/>
                <w:color w:val="000000" w:themeColor="text1"/>
                <w:sz w:val="20"/>
                <w:vertAlign w:val="superscript"/>
              </w:rPr>
            </w:pPr>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o</w:t>
            </w:r>
            <w:r w:rsidRPr="00857B5E">
              <w:rPr>
                <w:rFonts w:ascii="Times New Roman" w:hAnsi="Times New Roman" w:cs="Times New Roman"/>
                <w:color w:val="000000" w:themeColor="text1"/>
                <w:sz w:val="20"/>
              </w:rPr>
              <w:t>(25)</w:t>
            </w:r>
          </w:p>
        </w:tc>
        <w:tc>
          <w:tcPr>
            <w:tcW w:w="1260" w:type="dxa"/>
            <w:gridSpan w:val="2"/>
            <w:tcBorders>
              <w:top w:val="nil"/>
              <w:left w:val="nil"/>
              <w:bottom w:val="nil"/>
              <w:right w:val="nil"/>
            </w:tcBorders>
            <w:shd w:val="clear" w:color="auto" w:fill="auto"/>
            <w:noWrap/>
            <w:hideMark/>
          </w:tcPr>
          <w:p w14:paraId="3752BD13"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256</w:t>
            </w:r>
            <w:r w:rsidRPr="00857B5E">
              <w:rPr>
                <w:rFonts w:ascii="Times New Roman" w:hAnsi="Times New Roman" w:cs="Times New Roman"/>
                <w:color w:val="000000" w:themeColor="text1"/>
                <w:sz w:val="20"/>
                <w:vertAlign w:val="superscript"/>
              </w:rPr>
              <w:t>p</w:t>
            </w:r>
          </w:p>
        </w:tc>
        <w:tc>
          <w:tcPr>
            <w:tcW w:w="1260" w:type="dxa"/>
            <w:tcBorders>
              <w:top w:val="nil"/>
              <w:left w:val="nil"/>
              <w:bottom w:val="nil"/>
              <w:right w:val="nil"/>
            </w:tcBorders>
            <w:shd w:val="clear" w:color="auto" w:fill="auto"/>
            <w:noWrap/>
            <w:hideMark/>
          </w:tcPr>
          <w:p w14:paraId="7C2C58E4" w14:textId="77777777" w:rsidR="00857B5E" w:rsidRPr="00857B5E" w:rsidRDefault="00857B5E" w:rsidP="003B12B5">
            <w:pPr>
              <w:rPr>
                <w:rFonts w:ascii="Times New Roman" w:hAnsi="Times New Roman" w:cs="Times New Roman"/>
                <w:color w:val="000000" w:themeColor="text1"/>
                <w:sz w:val="20"/>
                <w:szCs w:val="20"/>
                <w:vertAlign w:val="superscript"/>
              </w:rPr>
            </w:pPr>
            <w:r w:rsidRPr="00857B5E">
              <w:rPr>
                <w:rFonts w:ascii="Times New Roman" w:hAnsi="Times New Roman" w:cs="Times New Roman"/>
                <w:sz w:val="20"/>
                <w:szCs w:val="20"/>
              </w:rPr>
              <w:t>354.65</w:t>
            </w:r>
            <w:r w:rsidRPr="00857B5E">
              <w:rPr>
                <w:rFonts w:ascii="Times New Roman" w:eastAsia="Times New Roman" w:hAnsi="Times New Roman" w:cs="Times New Roman"/>
                <w:color w:val="000000" w:themeColor="text1"/>
                <w:sz w:val="20"/>
                <w:szCs w:val="20"/>
                <w:vertAlign w:val="superscript"/>
              </w:rPr>
              <w:t>abcmdf</w:t>
            </w:r>
          </w:p>
        </w:tc>
        <w:tc>
          <w:tcPr>
            <w:tcW w:w="1530" w:type="dxa"/>
            <w:tcBorders>
              <w:top w:val="nil"/>
              <w:left w:val="nil"/>
              <w:bottom w:val="nil"/>
              <w:right w:val="nil"/>
            </w:tcBorders>
            <w:shd w:val="clear" w:color="auto" w:fill="auto"/>
            <w:noWrap/>
            <w:hideMark/>
          </w:tcPr>
          <w:p w14:paraId="4C5B1E9C"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mbar</w:t>
            </w:r>
          </w:p>
        </w:tc>
        <w:tc>
          <w:tcPr>
            <w:tcW w:w="5310" w:type="dxa"/>
            <w:tcBorders>
              <w:top w:val="nil"/>
              <w:left w:val="nil"/>
              <w:bottom w:val="nil"/>
              <w:right w:val="nil"/>
            </w:tcBorders>
            <w:shd w:val="clear" w:color="auto" w:fill="auto"/>
            <w:noWrap/>
            <w:hideMark/>
          </w:tcPr>
          <w:p w14:paraId="5EB22335"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Michaelis-Menten constants of Rubisco activity for O</w:t>
            </w:r>
            <w:r w:rsidRPr="00857B5E">
              <w:rPr>
                <w:rFonts w:ascii="Times New Roman" w:hAnsi="Times New Roman" w:cs="Times New Roman"/>
                <w:color w:val="000000" w:themeColor="text1"/>
                <w:sz w:val="20"/>
                <w:vertAlign w:val="subscript"/>
              </w:rPr>
              <w:t>2</w:t>
            </w:r>
          </w:p>
        </w:tc>
      </w:tr>
      <w:tr w:rsidR="00857B5E" w:rsidRPr="00857B5E" w14:paraId="67EA6DC0" w14:textId="77777777" w:rsidTr="003B12B5">
        <w:trPr>
          <w:trHeight w:val="300"/>
          <w:jc w:val="center"/>
        </w:trPr>
        <w:tc>
          <w:tcPr>
            <w:tcW w:w="1440" w:type="dxa"/>
            <w:tcBorders>
              <w:top w:val="nil"/>
              <w:left w:val="nil"/>
              <w:bottom w:val="nil"/>
              <w:right w:val="nil"/>
            </w:tcBorders>
            <w:shd w:val="clear" w:color="auto" w:fill="auto"/>
            <w:noWrap/>
            <w:hideMark/>
          </w:tcPr>
          <w:p w14:paraId="0454AECC"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sz w:val="20"/>
                <w:szCs w:val="20"/>
              </w:rPr>
              <w:t>γ*</w:t>
            </w:r>
            <w:r w:rsidRPr="00857B5E">
              <w:rPr>
                <w:rFonts w:ascii="Times New Roman" w:hAnsi="Times New Roman" w:cs="Times New Roman"/>
                <w:color w:val="000000" w:themeColor="text1"/>
                <w:sz w:val="20"/>
              </w:rPr>
              <w:t xml:space="preserve"> (25)</w:t>
            </w:r>
          </w:p>
        </w:tc>
        <w:tc>
          <w:tcPr>
            <w:tcW w:w="1260" w:type="dxa"/>
            <w:gridSpan w:val="2"/>
            <w:tcBorders>
              <w:top w:val="nil"/>
              <w:left w:val="nil"/>
              <w:bottom w:val="nil"/>
              <w:right w:val="nil"/>
            </w:tcBorders>
            <w:shd w:val="clear" w:color="auto" w:fill="auto"/>
            <w:noWrap/>
            <w:hideMark/>
          </w:tcPr>
          <w:p w14:paraId="3FC27D89"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0.000171</w:t>
            </w:r>
            <w:r w:rsidRPr="00857B5E">
              <w:rPr>
                <w:rFonts w:ascii="Times New Roman" w:hAnsi="Times New Roman" w:cs="Times New Roman"/>
                <w:color w:val="000000" w:themeColor="text1"/>
                <w:sz w:val="20"/>
                <w:vertAlign w:val="superscript"/>
              </w:rPr>
              <w:t>q</w:t>
            </w:r>
          </w:p>
        </w:tc>
        <w:tc>
          <w:tcPr>
            <w:tcW w:w="1260" w:type="dxa"/>
            <w:tcBorders>
              <w:top w:val="nil"/>
              <w:left w:val="nil"/>
              <w:bottom w:val="nil"/>
              <w:right w:val="nil"/>
            </w:tcBorders>
            <w:shd w:val="clear" w:color="auto" w:fill="auto"/>
            <w:noWrap/>
            <w:hideMark/>
          </w:tcPr>
          <w:p w14:paraId="2356B7CE"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0.000244</w:t>
            </w:r>
            <w:r w:rsidRPr="00857B5E">
              <w:rPr>
                <w:rFonts w:ascii="Times New Roman" w:eastAsia="Times New Roman" w:hAnsi="Times New Roman" w:cs="Times New Roman"/>
                <w:sz w:val="20"/>
                <w:szCs w:val="20"/>
                <w:vertAlign w:val="superscript"/>
              </w:rPr>
              <w:t xml:space="preserve"> </w:t>
            </w:r>
            <w:proofErr w:type="spellStart"/>
            <w:r w:rsidRPr="00857B5E">
              <w:rPr>
                <w:rFonts w:ascii="Times New Roman" w:eastAsia="Times New Roman" w:hAnsi="Times New Roman" w:cs="Times New Roman"/>
                <w:sz w:val="20"/>
                <w:szCs w:val="20"/>
                <w:vertAlign w:val="superscript"/>
              </w:rPr>
              <w:t>abdfijkm</w:t>
            </w:r>
            <w:proofErr w:type="spellEnd"/>
          </w:p>
        </w:tc>
        <w:tc>
          <w:tcPr>
            <w:tcW w:w="1530" w:type="dxa"/>
            <w:tcBorders>
              <w:top w:val="nil"/>
              <w:left w:val="nil"/>
              <w:bottom w:val="nil"/>
              <w:right w:val="nil"/>
            </w:tcBorders>
            <w:shd w:val="clear" w:color="auto" w:fill="auto"/>
            <w:noWrap/>
            <w:hideMark/>
          </w:tcPr>
          <w:p w14:paraId="50D614CE" w14:textId="77777777" w:rsidR="00857B5E" w:rsidRPr="00857B5E" w:rsidRDefault="00857B5E" w:rsidP="003B12B5">
            <w:pPr>
              <w:rPr>
                <w:rFonts w:ascii="Times New Roman" w:hAnsi="Times New Roman" w:cs="Times New Roman"/>
                <w:color w:val="000000" w:themeColor="text1"/>
                <w:sz w:val="20"/>
              </w:rPr>
            </w:pPr>
          </w:p>
        </w:tc>
        <w:tc>
          <w:tcPr>
            <w:tcW w:w="5310" w:type="dxa"/>
            <w:tcBorders>
              <w:top w:val="nil"/>
              <w:left w:val="nil"/>
              <w:bottom w:val="nil"/>
              <w:right w:val="nil"/>
            </w:tcBorders>
            <w:shd w:val="clear" w:color="auto" w:fill="auto"/>
            <w:noWrap/>
            <w:hideMark/>
          </w:tcPr>
          <w:p w14:paraId="3FE8FAC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sz w:val="20"/>
                <w:szCs w:val="20"/>
              </w:rPr>
              <w:t>Half of the reciprocal of Rubisco specificity</w:t>
            </w:r>
          </w:p>
        </w:tc>
      </w:tr>
      <w:tr w:rsidR="00857B5E" w:rsidRPr="00857B5E" w14:paraId="34FE6785" w14:textId="77777777" w:rsidTr="003B12B5">
        <w:trPr>
          <w:trHeight w:val="340"/>
          <w:jc w:val="center"/>
        </w:trPr>
        <w:tc>
          <w:tcPr>
            <w:tcW w:w="1440" w:type="dxa"/>
            <w:tcBorders>
              <w:top w:val="nil"/>
              <w:left w:val="nil"/>
              <w:bottom w:val="nil"/>
              <w:right w:val="nil"/>
            </w:tcBorders>
            <w:shd w:val="clear" w:color="auto" w:fill="auto"/>
            <w:noWrap/>
            <w:hideMark/>
          </w:tcPr>
          <w:p w14:paraId="2781527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m</w:t>
            </w:r>
            <w:r w:rsidRPr="00857B5E">
              <w:rPr>
                <w:rFonts w:ascii="Times New Roman" w:hAnsi="Times New Roman" w:cs="Times New Roman"/>
                <w:color w:val="000000" w:themeColor="text1"/>
                <w:sz w:val="20"/>
              </w:rPr>
              <w:t>(25)</w:t>
            </w:r>
          </w:p>
        </w:tc>
        <w:tc>
          <w:tcPr>
            <w:tcW w:w="1260" w:type="dxa"/>
            <w:gridSpan w:val="2"/>
            <w:tcBorders>
              <w:top w:val="nil"/>
              <w:left w:val="nil"/>
              <w:bottom w:val="nil"/>
              <w:right w:val="nil"/>
            </w:tcBorders>
            <w:shd w:val="clear" w:color="auto" w:fill="auto"/>
            <w:noWrap/>
            <w:hideMark/>
          </w:tcPr>
          <w:p w14:paraId="27447DE9"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w:t>
            </w:r>
            <w:r w:rsidRPr="00857B5E">
              <w:rPr>
                <w:rFonts w:ascii="Times New Roman" w:hAnsi="Times New Roman" w:cs="Times New Roman"/>
                <w:color w:val="000000" w:themeColor="text1"/>
                <w:sz w:val="20"/>
                <w:vertAlign w:val="superscript"/>
              </w:rPr>
              <w:t>x</w:t>
            </w:r>
          </w:p>
        </w:tc>
        <w:tc>
          <w:tcPr>
            <w:tcW w:w="1260" w:type="dxa"/>
            <w:tcBorders>
              <w:top w:val="nil"/>
              <w:left w:val="nil"/>
              <w:bottom w:val="nil"/>
              <w:right w:val="nil"/>
            </w:tcBorders>
            <w:shd w:val="clear" w:color="auto" w:fill="auto"/>
            <w:noWrap/>
            <w:hideMark/>
          </w:tcPr>
          <w:p w14:paraId="099F2AB7"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7.5</w:t>
            </w:r>
            <w:r w:rsidRPr="00857B5E">
              <w:rPr>
                <w:rFonts w:ascii="Times New Roman" w:hAnsi="Times New Roman" w:cs="Times New Roman"/>
                <w:color w:val="000000" w:themeColor="text1"/>
                <w:sz w:val="20"/>
                <w:vertAlign w:val="superscript"/>
              </w:rPr>
              <w:t>m,x,y</w:t>
            </w:r>
          </w:p>
        </w:tc>
        <w:tc>
          <w:tcPr>
            <w:tcW w:w="1530" w:type="dxa"/>
            <w:tcBorders>
              <w:top w:val="nil"/>
              <w:left w:val="nil"/>
              <w:bottom w:val="nil"/>
              <w:right w:val="nil"/>
            </w:tcBorders>
            <w:shd w:val="clear" w:color="auto" w:fill="auto"/>
            <w:noWrap/>
            <w:hideMark/>
          </w:tcPr>
          <w:p w14:paraId="3A36648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µmol m</w:t>
            </w:r>
            <w:r w:rsidRPr="00857B5E">
              <w:rPr>
                <w:rFonts w:ascii="Times New Roman" w:hAnsi="Times New Roman" w:cs="Times New Roman"/>
                <w:color w:val="000000" w:themeColor="text1"/>
                <w:sz w:val="20"/>
                <w:vertAlign w:val="superscript"/>
              </w:rPr>
              <w:t xml:space="preserve">-2 </w:t>
            </w:r>
            <w:r w:rsidRPr="00857B5E">
              <w:rPr>
                <w:rFonts w:ascii="Times New Roman" w:hAnsi="Times New Roman" w:cs="Times New Roman"/>
                <w:color w:val="000000" w:themeColor="text1"/>
                <w:sz w:val="20"/>
              </w:rPr>
              <w:t>s</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Pa</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53BA814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mesophyll conductance at 25°C </w:t>
            </w:r>
          </w:p>
        </w:tc>
      </w:tr>
      <w:tr w:rsidR="00857B5E" w:rsidRPr="00857B5E" w14:paraId="62689CA1" w14:textId="77777777" w:rsidTr="003B12B5">
        <w:trPr>
          <w:trHeight w:val="300"/>
          <w:jc w:val="center"/>
        </w:trPr>
        <w:tc>
          <w:tcPr>
            <w:tcW w:w="1440" w:type="dxa"/>
            <w:tcBorders>
              <w:top w:val="nil"/>
              <w:left w:val="nil"/>
              <w:bottom w:val="nil"/>
              <w:right w:val="nil"/>
            </w:tcBorders>
            <w:shd w:val="clear" w:color="auto" w:fill="auto"/>
            <w:noWrap/>
            <w:hideMark/>
          </w:tcPr>
          <w:p w14:paraId="1ED63448" w14:textId="77777777" w:rsidR="00857B5E" w:rsidRPr="00857B5E" w:rsidRDefault="00857B5E" w:rsidP="003B12B5">
            <w:pPr>
              <w:rPr>
                <w:rFonts w:ascii="Times New Roman" w:hAnsi="Times New Roman" w:cs="Times New Roman"/>
                <w:color w:val="000000" w:themeColor="text1"/>
                <w:sz w:val="20"/>
                <w:vertAlign w:val="superscript"/>
              </w:rPr>
            </w:pPr>
            <w:proofErr w:type="spellStart"/>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p</w:t>
            </w:r>
            <w:proofErr w:type="spellEnd"/>
            <w:r w:rsidRPr="00857B5E">
              <w:rPr>
                <w:rFonts w:ascii="Times New Roman" w:hAnsi="Times New Roman" w:cs="Times New Roman"/>
                <w:color w:val="000000" w:themeColor="text1"/>
                <w:sz w:val="20"/>
              </w:rPr>
              <w:t>(25)</w:t>
            </w:r>
          </w:p>
        </w:tc>
        <w:tc>
          <w:tcPr>
            <w:tcW w:w="1260" w:type="dxa"/>
            <w:gridSpan w:val="2"/>
            <w:tcBorders>
              <w:top w:val="nil"/>
              <w:left w:val="nil"/>
              <w:bottom w:val="nil"/>
              <w:right w:val="nil"/>
            </w:tcBorders>
            <w:shd w:val="clear" w:color="auto" w:fill="auto"/>
            <w:noWrap/>
            <w:hideMark/>
          </w:tcPr>
          <w:p w14:paraId="1AA07544"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hideMark/>
          </w:tcPr>
          <w:p w14:paraId="18BF73A5"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84.65</w:t>
            </w:r>
            <w:r w:rsidRPr="00857B5E">
              <w:rPr>
                <w:rFonts w:ascii="Times New Roman" w:eastAsia="Times New Roman" w:hAnsi="Times New Roman" w:cs="Times New Roman"/>
                <w:sz w:val="20"/>
                <w:szCs w:val="20"/>
                <w:vertAlign w:val="superscript"/>
              </w:rPr>
              <w:t>abcn</w:t>
            </w:r>
          </w:p>
        </w:tc>
        <w:tc>
          <w:tcPr>
            <w:tcW w:w="1530" w:type="dxa"/>
            <w:tcBorders>
              <w:top w:val="nil"/>
              <w:left w:val="nil"/>
              <w:bottom w:val="nil"/>
              <w:right w:val="nil"/>
            </w:tcBorders>
            <w:shd w:val="clear" w:color="auto" w:fill="auto"/>
            <w:noWrap/>
            <w:hideMark/>
          </w:tcPr>
          <w:p w14:paraId="03C42E6D" w14:textId="77777777" w:rsidR="00857B5E" w:rsidRPr="00857B5E" w:rsidRDefault="00857B5E" w:rsidP="003B12B5">
            <w:pPr>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μbar</w:t>
            </w:r>
            <w:proofErr w:type="spellEnd"/>
          </w:p>
        </w:tc>
        <w:tc>
          <w:tcPr>
            <w:tcW w:w="5310" w:type="dxa"/>
            <w:tcBorders>
              <w:top w:val="nil"/>
              <w:left w:val="nil"/>
              <w:bottom w:val="nil"/>
              <w:right w:val="nil"/>
            </w:tcBorders>
            <w:shd w:val="clear" w:color="auto" w:fill="auto"/>
            <w:noWrap/>
            <w:hideMark/>
          </w:tcPr>
          <w:p w14:paraId="1835C8E4"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Michaelis-Menten constants of PEP carboxylation for CO</w:t>
            </w:r>
            <w:r w:rsidRPr="00857B5E">
              <w:rPr>
                <w:rFonts w:ascii="Times New Roman" w:hAnsi="Times New Roman" w:cs="Times New Roman"/>
                <w:color w:val="000000" w:themeColor="text1"/>
                <w:sz w:val="20"/>
                <w:vertAlign w:val="subscript"/>
              </w:rPr>
              <w:t>2</w:t>
            </w:r>
          </w:p>
        </w:tc>
      </w:tr>
      <w:tr w:rsidR="00857B5E" w:rsidRPr="00857B5E" w14:paraId="69D533E4" w14:textId="77777777" w:rsidTr="003B12B5">
        <w:trPr>
          <w:trHeight w:val="340"/>
          <w:jc w:val="center"/>
        </w:trPr>
        <w:tc>
          <w:tcPr>
            <w:tcW w:w="1440" w:type="dxa"/>
            <w:tcBorders>
              <w:top w:val="nil"/>
              <w:left w:val="nil"/>
              <w:bottom w:val="nil"/>
              <w:right w:val="nil"/>
            </w:tcBorders>
            <w:shd w:val="clear" w:color="auto" w:fill="auto"/>
            <w:noWrap/>
            <w:hideMark/>
          </w:tcPr>
          <w:p w14:paraId="624DC978"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cmax</w:t>
            </w:r>
            <w:proofErr w:type="spellEnd"/>
          </w:p>
        </w:tc>
        <w:tc>
          <w:tcPr>
            <w:tcW w:w="1260" w:type="dxa"/>
            <w:gridSpan w:val="2"/>
            <w:tcBorders>
              <w:top w:val="nil"/>
              <w:left w:val="nil"/>
              <w:bottom w:val="nil"/>
              <w:right w:val="nil"/>
            </w:tcBorders>
            <w:shd w:val="clear" w:color="auto" w:fill="auto"/>
            <w:noWrap/>
            <w:hideMark/>
          </w:tcPr>
          <w:p w14:paraId="5D36D988"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65.33</w:t>
            </w:r>
            <w:r w:rsidRPr="00857B5E">
              <w:rPr>
                <w:rFonts w:ascii="Times New Roman" w:eastAsia="Lucida Sans Unicode" w:hAnsi="Times New Roman" w:cs="Times New Roman"/>
                <w:color w:val="000000" w:themeColor="text1"/>
                <w:kern w:val="1"/>
                <w:sz w:val="20"/>
                <w:vertAlign w:val="superscript"/>
                <w:lang w:bidi="hi-IN"/>
              </w:rPr>
              <w:t>t</w:t>
            </w:r>
          </w:p>
        </w:tc>
        <w:tc>
          <w:tcPr>
            <w:tcW w:w="1260" w:type="dxa"/>
            <w:tcBorders>
              <w:top w:val="nil"/>
              <w:left w:val="nil"/>
              <w:bottom w:val="nil"/>
              <w:right w:val="nil"/>
            </w:tcBorders>
            <w:shd w:val="clear" w:color="auto" w:fill="auto"/>
            <w:noWrap/>
            <w:hideMark/>
          </w:tcPr>
          <w:p w14:paraId="1C44278D"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51.89</w:t>
            </w:r>
            <w:r w:rsidRPr="00857B5E">
              <w:rPr>
                <w:rFonts w:ascii="Times New Roman" w:eastAsia="Times New Roman" w:hAnsi="Times New Roman" w:cs="Times New Roman"/>
                <w:sz w:val="20"/>
                <w:szCs w:val="20"/>
                <w:vertAlign w:val="superscript"/>
              </w:rPr>
              <w:t>akn</w:t>
            </w:r>
          </w:p>
        </w:tc>
        <w:tc>
          <w:tcPr>
            <w:tcW w:w="1530" w:type="dxa"/>
            <w:tcBorders>
              <w:top w:val="nil"/>
              <w:left w:val="nil"/>
              <w:bottom w:val="nil"/>
              <w:right w:val="nil"/>
            </w:tcBorders>
            <w:shd w:val="clear" w:color="auto" w:fill="auto"/>
            <w:noWrap/>
            <w:hideMark/>
          </w:tcPr>
          <w:p w14:paraId="7DAE0A5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18CF755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cmax</w:t>
            </w:r>
            <w:proofErr w:type="spellEnd"/>
          </w:p>
        </w:tc>
      </w:tr>
      <w:tr w:rsidR="00857B5E" w:rsidRPr="00857B5E" w14:paraId="616C8B96" w14:textId="77777777" w:rsidTr="003B12B5">
        <w:trPr>
          <w:trHeight w:val="340"/>
          <w:jc w:val="center"/>
        </w:trPr>
        <w:tc>
          <w:tcPr>
            <w:tcW w:w="1440" w:type="dxa"/>
            <w:tcBorders>
              <w:top w:val="nil"/>
              <w:left w:val="nil"/>
              <w:bottom w:val="nil"/>
              <w:right w:val="nil"/>
            </w:tcBorders>
            <w:shd w:val="clear" w:color="auto" w:fill="auto"/>
            <w:noWrap/>
            <w:hideMark/>
          </w:tcPr>
          <w:p w14:paraId="33348EE4"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c>
          <w:tcPr>
            <w:tcW w:w="1260" w:type="dxa"/>
            <w:gridSpan w:val="2"/>
            <w:tcBorders>
              <w:top w:val="nil"/>
              <w:left w:val="nil"/>
              <w:bottom w:val="nil"/>
              <w:right w:val="nil"/>
            </w:tcBorders>
            <w:shd w:val="clear" w:color="auto" w:fill="auto"/>
            <w:noWrap/>
            <w:hideMark/>
          </w:tcPr>
          <w:p w14:paraId="025A8B3C"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43.9</w:t>
            </w:r>
            <w:r w:rsidRPr="00857B5E">
              <w:rPr>
                <w:rFonts w:ascii="Times New Roman" w:hAnsi="Times New Roman" w:cs="Times New Roman"/>
                <w:color w:val="000000" w:themeColor="text1"/>
                <w:sz w:val="20"/>
                <w:vertAlign w:val="superscript"/>
              </w:rPr>
              <w:t>v</w:t>
            </w:r>
          </w:p>
        </w:tc>
        <w:tc>
          <w:tcPr>
            <w:tcW w:w="1260" w:type="dxa"/>
            <w:tcBorders>
              <w:top w:val="nil"/>
              <w:left w:val="nil"/>
              <w:bottom w:val="nil"/>
              <w:right w:val="nil"/>
            </w:tcBorders>
            <w:shd w:val="clear" w:color="auto" w:fill="auto"/>
            <w:noWrap/>
            <w:hideMark/>
          </w:tcPr>
          <w:p w14:paraId="669C3E6F"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69.25</w:t>
            </w:r>
            <w:r w:rsidRPr="00857B5E">
              <w:rPr>
                <w:rFonts w:ascii="Times New Roman" w:eastAsia="Times New Roman" w:hAnsi="Times New Roman" w:cs="Times New Roman"/>
                <w:sz w:val="20"/>
                <w:szCs w:val="20"/>
                <w:vertAlign w:val="superscript"/>
              </w:rPr>
              <w:t>cg</w:t>
            </w:r>
          </w:p>
        </w:tc>
        <w:tc>
          <w:tcPr>
            <w:tcW w:w="1530" w:type="dxa"/>
            <w:tcBorders>
              <w:top w:val="nil"/>
              <w:left w:val="nil"/>
              <w:bottom w:val="nil"/>
              <w:right w:val="nil"/>
            </w:tcBorders>
            <w:shd w:val="clear" w:color="auto" w:fill="auto"/>
            <w:noWrap/>
            <w:hideMark/>
          </w:tcPr>
          <w:p w14:paraId="131406A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0250662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r w:rsidRPr="00857B5E">
              <w:rPr>
                <w:rFonts w:ascii="Times New Roman" w:hAnsi="Times New Roman" w:cs="Times New Roman"/>
                <w:color w:val="000000" w:themeColor="text1"/>
                <w:sz w:val="20"/>
              </w:rPr>
              <w:t xml:space="preserve"> </w:t>
            </w:r>
          </w:p>
        </w:tc>
      </w:tr>
      <w:tr w:rsidR="00857B5E" w:rsidRPr="00857B5E" w14:paraId="52821262" w14:textId="77777777" w:rsidTr="003B12B5">
        <w:trPr>
          <w:trHeight w:val="340"/>
          <w:jc w:val="center"/>
        </w:trPr>
        <w:tc>
          <w:tcPr>
            <w:tcW w:w="1440" w:type="dxa"/>
            <w:tcBorders>
              <w:top w:val="nil"/>
              <w:left w:val="nil"/>
              <w:bottom w:val="nil"/>
              <w:right w:val="nil"/>
            </w:tcBorders>
            <w:shd w:val="clear" w:color="auto" w:fill="auto"/>
            <w:noWrap/>
            <w:hideMark/>
          </w:tcPr>
          <w:p w14:paraId="1C33DF06"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p>
        </w:tc>
        <w:tc>
          <w:tcPr>
            <w:tcW w:w="1260" w:type="dxa"/>
            <w:gridSpan w:val="2"/>
            <w:tcBorders>
              <w:top w:val="nil"/>
              <w:left w:val="nil"/>
              <w:bottom w:val="nil"/>
              <w:right w:val="nil"/>
            </w:tcBorders>
            <w:shd w:val="clear" w:color="auto" w:fill="auto"/>
            <w:noWrap/>
            <w:hideMark/>
          </w:tcPr>
          <w:p w14:paraId="0CFFB862"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hideMark/>
          </w:tcPr>
          <w:p w14:paraId="49513AD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eastAsia="Times New Roman" w:hAnsi="Times New Roman" w:cs="Times New Roman"/>
                <w:sz w:val="20"/>
                <w:szCs w:val="20"/>
              </w:rPr>
              <w:t>65.69</w:t>
            </w:r>
            <w:r w:rsidRPr="00857B5E">
              <w:rPr>
                <w:rFonts w:ascii="Times New Roman" w:eastAsia="Times New Roman" w:hAnsi="Times New Roman" w:cs="Times New Roman"/>
                <w:sz w:val="20"/>
                <w:szCs w:val="20"/>
                <w:vertAlign w:val="superscript"/>
              </w:rPr>
              <w:t>acgn</w:t>
            </w:r>
          </w:p>
        </w:tc>
        <w:tc>
          <w:tcPr>
            <w:tcW w:w="1530" w:type="dxa"/>
            <w:tcBorders>
              <w:top w:val="nil"/>
              <w:left w:val="nil"/>
              <w:bottom w:val="nil"/>
              <w:right w:val="nil"/>
            </w:tcBorders>
            <w:shd w:val="clear" w:color="auto" w:fill="auto"/>
            <w:noWrap/>
            <w:hideMark/>
          </w:tcPr>
          <w:p w14:paraId="4C4BA053"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0C5275E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r w:rsidRPr="00857B5E">
              <w:rPr>
                <w:rFonts w:ascii="Times New Roman" w:hAnsi="Times New Roman" w:cs="Times New Roman"/>
                <w:color w:val="000000" w:themeColor="text1"/>
                <w:sz w:val="20"/>
              </w:rPr>
              <w:t xml:space="preserve"> </w:t>
            </w:r>
          </w:p>
        </w:tc>
      </w:tr>
      <w:tr w:rsidR="00857B5E" w:rsidRPr="00857B5E" w14:paraId="1724A805" w14:textId="77777777" w:rsidTr="003B12B5">
        <w:trPr>
          <w:trHeight w:val="340"/>
          <w:jc w:val="center"/>
        </w:trPr>
        <w:tc>
          <w:tcPr>
            <w:tcW w:w="1440" w:type="dxa"/>
            <w:tcBorders>
              <w:top w:val="nil"/>
              <w:left w:val="nil"/>
              <w:bottom w:val="nil"/>
              <w:right w:val="nil"/>
            </w:tcBorders>
            <w:shd w:val="clear" w:color="auto" w:fill="auto"/>
            <w:noWrap/>
            <w:hideMark/>
          </w:tcPr>
          <w:p w14:paraId="63080FEB"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K</w:t>
            </w:r>
            <w:r w:rsidRPr="00857B5E">
              <w:rPr>
                <w:rFonts w:ascii="Times New Roman" w:hAnsi="Times New Roman" w:cs="Times New Roman"/>
                <w:color w:val="000000" w:themeColor="text1"/>
                <w:sz w:val="20"/>
                <w:vertAlign w:val="subscript"/>
              </w:rPr>
              <w:t>o</w:t>
            </w:r>
          </w:p>
        </w:tc>
        <w:tc>
          <w:tcPr>
            <w:tcW w:w="1260" w:type="dxa"/>
            <w:gridSpan w:val="2"/>
            <w:tcBorders>
              <w:top w:val="nil"/>
              <w:left w:val="nil"/>
              <w:bottom w:val="nil"/>
              <w:right w:val="nil"/>
            </w:tcBorders>
            <w:shd w:val="clear" w:color="auto" w:fill="auto"/>
            <w:noWrap/>
            <w:hideMark/>
          </w:tcPr>
          <w:p w14:paraId="47578DC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36.38</w:t>
            </w:r>
            <w:r w:rsidRPr="00857B5E">
              <w:rPr>
                <w:rFonts w:ascii="Times New Roman" w:eastAsia="Lucida Sans Unicode" w:hAnsi="Times New Roman" w:cs="Times New Roman"/>
                <w:color w:val="000000" w:themeColor="text1"/>
                <w:kern w:val="1"/>
                <w:sz w:val="20"/>
                <w:vertAlign w:val="superscript"/>
                <w:lang w:bidi="hi-IN"/>
              </w:rPr>
              <w:t>t</w:t>
            </w:r>
          </w:p>
        </w:tc>
        <w:tc>
          <w:tcPr>
            <w:tcW w:w="1260" w:type="dxa"/>
            <w:tcBorders>
              <w:top w:val="nil"/>
              <w:left w:val="nil"/>
              <w:bottom w:val="nil"/>
              <w:right w:val="nil"/>
            </w:tcBorders>
            <w:shd w:val="clear" w:color="auto" w:fill="auto"/>
            <w:noWrap/>
            <w:hideMark/>
          </w:tcPr>
          <w:p w14:paraId="04E7CCB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eastAsia="Times New Roman" w:hAnsi="Times New Roman" w:cs="Times New Roman"/>
                <w:sz w:val="20"/>
                <w:szCs w:val="20"/>
              </w:rPr>
              <w:t>12.8</w:t>
            </w:r>
            <w:r w:rsidRPr="00857B5E">
              <w:rPr>
                <w:rFonts w:ascii="Times New Roman" w:eastAsia="Times New Roman" w:hAnsi="Times New Roman" w:cs="Times New Roman"/>
                <w:sz w:val="20"/>
                <w:szCs w:val="20"/>
                <w:vertAlign w:val="superscript"/>
              </w:rPr>
              <w:t>an</w:t>
            </w:r>
          </w:p>
        </w:tc>
        <w:tc>
          <w:tcPr>
            <w:tcW w:w="1530" w:type="dxa"/>
            <w:tcBorders>
              <w:top w:val="nil"/>
              <w:left w:val="nil"/>
              <w:bottom w:val="nil"/>
              <w:right w:val="nil"/>
            </w:tcBorders>
            <w:shd w:val="clear" w:color="auto" w:fill="auto"/>
            <w:noWrap/>
            <w:hideMark/>
          </w:tcPr>
          <w:p w14:paraId="4BA62B4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40D71A9C"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o</w:t>
            </w:r>
          </w:p>
        </w:tc>
      </w:tr>
      <w:tr w:rsidR="00857B5E" w:rsidRPr="00857B5E" w14:paraId="6ACB440E" w14:textId="77777777" w:rsidTr="003B12B5">
        <w:trPr>
          <w:trHeight w:val="340"/>
          <w:jc w:val="center"/>
        </w:trPr>
        <w:tc>
          <w:tcPr>
            <w:tcW w:w="1440" w:type="dxa"/>
            <w:tcBorders>
              <w:top w:val="nil"/>
              <w:left w:val="nil"/>
              <w:bottom w:val="nil"/>
              <w:right w:val="nil"/>
            </w:tcBorders>
            <w:shd w:val="clear" w:color="auto" w:fill="auto"/>
            <w:noWrap/>
            <w:hideMark/>
          </w:tcPr>
          <w:p w14:paraId="744E7705"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K</w:t>
            </w:r>
            <w:r w:rsidRPr="00857B5E">
              <w:rPr>
                <w:rFonts w:ascii="Times New Roman" w:hAnsi="Times New Roman" w:cs="Times New Roman"/>
                <w:i/>
                <w:iCs/>
                <w:color w:val="000000" w:themeColor="text1"/>
                <w:sz w:val="20"/>
                <w:vertAlign w:val="subscript"/>
              </w:rPr>
              <w:t>c</w:t>
            </w:r>
          </w:p>
        </w:tc>
        <w:tc>
          <w:tcPr>
            <w:tcW w:w="1260" w:type="dxa"/>
            <w:gridSpan w:val="2"/>
            <w:tcBorders>
              <w:top w:val="nil"/>
              <w:left w:val="nil"/>
              <w:bottom w:val="nil"/>
              <w:right w:val="nil"/>
            </w:tcBorders>
            <w:shd w:val="clear" w:color="auto" w:fill="auto"/>
            <w:noWrap/>
            <w:hideMark/>
          </w:tcPr>
          <w:p w14:paraId="0138E54B"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79.43</w:t>
            </w:r>
            <w:r w:rsidRPr="00857B5E">
              <w:rPr>
                <w:rFonts w:ascii="Times New Roman" w:eastAsia="Lucida Sans Unicode" w:hAnsi="Times New Roman" w:cs="Times New Roman"/>
                <w:color w:val="000000" w:themeColor="text1"/>
                <w:kern w:val="1"/>
                <w:sz w:val="20"/>
                <w:vertAlign w:val="superscript"/>
                <w:lang w:bidi="hi-IN"/>
              </w:rPr>
              <w:t>t</w:t>
            </w:r>
          </w:p>
        </w:tc>
        <w:tc>
          <w:tcPr>
            <w:tcW w:w="1260" w:type="dxa"/>
            <w:tcBorders>
              <w:top w:val="nil"/>
              <w:left w:val="nil"/>
              <w:bottom w:val="nil"/>
              <w:right w:val="nil"/>
            </w:tcBorders>
            <w:shd w:val="clear" w:color="auto" w:fill="auto"/>
            <w:noWrap/>
            <w:hideMark/>
          </w:tcPr>
          <w:p w14:paraId="7EC12610"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eastAsia="Times New Roman" w:hAnsi="Times New Roman" w:cs="Times New Roman"/>
                <w:sz w:val="20"/>
                <w:szCs w:val="20"/>
              </w:rPr>
              <w:t>36.5</w:t>
            </w:r>
            <w:r w:rsidRPr="00857B5E">
              <w:rPr>
                <w:rFonts w:ascii="Times New Roman" w:eastAsia="Times New Roman" w:hAnsi="Times New Roman" w:cs="Times New Roman"/>
                <w:sz w:val="20"/>
                <w:szCs w:val="20"/>
                <w:vertAlign w:val="superscript"/>
              </w:rPr>
              <w:t>aik</w:t>
            </w:r>
          </w:p>
        </w:tc>
        <w:tc>
          <w:tcPr>
            <w:tcW w:w="1530" w:type="dxa"/>
            <w:tcBorders>
              <w:top w:val="nil"/>
              <w:left w:val="nil"/>
              <w:bottom w:val="nil"/>
              <w:right w:val="nil"/>
            </w:tcBorders>
            <w:shd w:val="clear" w:color="auto" w:fill="auto"/>
            <w:noWrap/>
            <w:hideMark/>
          </w:tcPr>
          <w:p w14:paraId="52DE406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3358A554"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r w:rsidRPr="00857B5E">
              <w:rPr>
                <w:rFonts w:ascii="Times New Roman" w:hAnsi="Times New Roman" w:cs="Times New Roman"/>
                <w:i/>
                <w:iCs/>
                <w:color w:val="000000" w:themeColor="text1"/>
                <w:sz w:val="20"/>
              </w:rPr>
              <w:t>K</w:t>
            </w:r>
            <w:r w:rsidRPr="00857B5E">
              <w:rPr>
                <w:rFonts w:ascii="Times New Roman" w:hAnsi="Times New Roman" w:cs="Times New Roman"/>
                <w:i/>
                <w:iCs/>
                <w:color w:val="000000" w:themeColor="text1"/>
                <w:sz w:val="20"/>
                <w:vertAlign w:val="subscript"/>
              </w:rPr>
              <w:t>c</w:t>
            </w:r>
          </w:p>
        </w:tc>
      </w:tr>
      <w:tr w:rsidR="00857B5E" w:rsidRPr="00857B5E" w14:paraId="7AFFD51B" w14:textId="77777777" w:rsidTr="003B12B5">
        <w:trPr>
          <w:trHeight w:val="340"/>
          <w:jc w:val="center"/>
        </w:trPr>
        <w:tc>
          <w:tcPr>
            <w:tcW w:w="1440" w:type="dxa"/>
            <w:tcBorders>
              <w:top w:val="nil"/>
              <w:left w:val="nil"/>
              <w:bottom w:val="nil"/>
              <w:right w:val="nil"/>
            </w:tcBorders>
            <w:shd w:val="clear" w:color="auto" w:fill="auto"/>
            <w:noWrap/>
            <w:hideMark/>
          </w:tcPr>
          <w:p w14:paraId="12FEC44D" w14:textId="77777777" w:rsidR="00857B5E" w:rsidRPr="00857B5E" w:rsidRDefault="00857B5E" w:rsidP="003B12B5">
            <w:pPr>
              <w:rPr>
                <w:rFonts w:ascii="Times New Roman" w:hAnsi="Times New Roman" w:cs="Times New Roman"/>
                <w:i/>
                <w:iCs/>
                <w:color w:val="000000" w:themeColor="text1"/>
                <w:sz w:val="20"/>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vertAlign w:val="subscript"/>
              </w:rPr>
              <w:t xml:space="preserve">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r w:rsidRPr="00857B5E">
              <w:rPr>
                <w:rFonts w:ascii="Times New Roman" w:hAnsi="Times New Roman" w:cs="Times New Roman"/>
                <w:sz w:val="20"/>
                <w:szCs w:val="20"/>
              </w:rPr>
              <w:t>γ*</w:t>
            </w:r>
          </w:p>
        </w:tc>
        <w:tc>
          <w:tcPr>
            <w:tcW w:w="1260" w:type="dxa"/>
            <w:gridSpan w:val="2"/>
            <w:tcBorders>
              <w:top w:val="nil"/>
              <w:left w:val="nil"/>
              <w:bottom w:val="nil"/>
              <w:right w:val="nil"/>
            </w:tcBorders>
            <w:shd w:val="clear" w:color="auto" w:fill="auto"/>
            <w:noWrap/>
            <w:hideMark/>
          </w:tcPr>
          <w:p w14:paraId="52BD712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37.83</w:t>
            </w:r>
            <w:r w:rsidRPr="00857B5E">
              <w:rPr>
                <w:rFonts w:ascii="Times New Roman" w:eastAsia="Lucida Sans Unicode" w:hAnsi="Times New Roman" w:cs="Times New Roman"/>
                <w:color w:val="000000" w:themeColor="text1"/>
                <w:kern w:val="1"/>
                <w:sz w:val="20"/>
                <w:vertAlign w:val="superscript"/>
                <w:lang w:bidi="hi-IN"/>
              </w:rPr>
              <w:t>t</w:t>
            </w:r>
          </w:p>
        </w:tc>
        <w:tc>
          <w:tcPr>
            <w:tcW w:w="1260" w:type="dxa"/>
            <w:tcBorders>
              <w:top w:val="nil"/>
              <w:left w:val="nil"/>
              <w:bottom w:val="nil"/>
              <w:right w:val="nil"/>
            </w:tcBorders>
            <w:shd w:val="clear" w:color="auto" w:fill="auto"/>
            <w:noWrap/>
            <w:hideMark/>
          </w:tcPr>
          <w:p w14:paraId="48AA9AF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24.82</w:t>
            </w:r>
            <w:r w:rsidRPr="00857B5E">
              <w:rPr>
                <w:rFonts w:ascii="Times New Roman" w:eastAsia="Times New Roman" w:hAnsi="Times New Roman" w:cs="Times New Roman"/>
                <w:color w:val="000000" w:themeColor="text1"/>
                <w:sz w:val="20"/>
                <w:szCs w:val="20"/>
                <w:vertAlign w:val="superscript"/>
              </w:rPr>
              <w:t>aikn</w:t>
            </w:r>
          </w:p>
        </w:tc>
        <w:tc>
          <w:tcPr>
            <w:tcW w:w="1530" w:type="dxa"/>
            <w:tcBorders>
              <w:top w:val="nil"/>
              <w:left w:val="nil"/>
              <w:bottom w:val="nil"/>
              <w:right w:val="nil"/>
            </w:tcBorders>
            <w:shd w:val="clear" w:color="auto" w:fill="auto"/>
            <w:noWrap/>
            <w:hideMark/>
          </w:tcPr>
          <w:p w14:paraId="5407DF9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4D1A0A0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r w:rsidRPr="00857B5E">
              <w:rPr>
                <w:rFonts w:ascii="Times New Roman" w:hAnsi="Times New Roman" w:cs="Times New Roman"/>
                <w:sz w:val="20"/>
                <w:szCs w:val="20"/>
              </w:rPr>
              <w:t>γ*</w:t>
            </w:r>
          </w:p>
        </w:tc>
      </w:tr>
      <w:tr w:rsidR="00857B5E" w:rsidRPr="00857B5E" w14:paraId="20C346B8" w14:textId="77777777" w:rsidTr="003B12B5">
        <w:trPr>
          <w:trHeight w:val="340"/>
          <w:jc w:val="center"/>
        </w:trPr>
        <w:tc>
          <w:tcPr>
            <w:tcW w:w="1440" w:type="dxa"/>
            <w:tcBorders>
              <w:top w:val="nil"/>
              <w:left w:val="nil"/>
              <w:bottom w:val="nil"/>
              <w:right w:val="nil"/>
            </w:tcBorders>
            <w:shd w:val="clear" w:color="auto" w:fill="auto"/>
            <w:noWrap/>
            <w:hideMark/>
          </w:tcPr>
          <w:p w14:paraId="439F64D8" w14:textId="77777777" w:rsidR="00857B5E" w:rsidRPr="00857B5E" w:rsidRDefault="00857B5E" w:rsidP="003B12B5">
            <w:pPr>
              <w:rPr>
                <w:rFonts w:ascii="Times New Roman" w:hAnsi="Times New Roman" w:cs="Times New Roman"/>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a</w:t>
            </w:r>
            <w:proofErr w:type="spellEnd"/>
            <w:r w:rsidRPr="00857B5E">
              <w:rPr>
                <w:rFonts w:ascii="Times New Roman" w:hAnsi="Times New Roman" w:cs="Times New Roman"/>
                <w:color w:val="000000" w:themeColor="text1"/>
                <w:sz w:val="20"/>
              </w:rPr>
              <w:t xml:space="preserve"> for </w:t>
            </w:r>
            <w:proofErr w:type="spellStart"/>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p</w:t>
            </w:r>
            <w:proofErr w:type="spellEnd"/>
          </w:p>
        </w:tc>
        <w:tc>
          <w:tcPr>
            <w:tcW w:w="1260" w:type="dxa"/>
            <w:gridSpan w:val="2"/>
            <w:tcBorders>
              <w:top w:val="nil"/>
              <w:left w:val="nil"/>
              <w:bottom w:val="nil"/>
              <w:right w:val="nil"/>
            </w:tcBorders>
            <w:shd w:val="clear" w:color="auto" w:fill="auto"/>
            <w:noWrap/>
            <w:hideMark/>
          </w:tcPr>
          <w:p w14:paraId="54EC8C02"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hideMark/>
          </w:tcPr>
          <w:p w14:paraId="11C404E4"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52.2</w:t>
            </w:r>
            <w:r w:rsidRPr="00857B5E">
              <w:rPr>
                <w:rFonts w:ascii="Times New Roman" w:eastAsia="Times New Roman" w:hAnsi="Times New Roman" w:cs="Times New Roman"/>
                <w:sz w:val="20"/>
                <w:szCs w:val="20"/>
                <w:vertAlign w:val="superscript"/>
              </w:rPr>
              <w:t>an</w:t>
            </w:r>
          </w:p>
        </w:tc>
        <w:tc>
          <w:tcPr>
            <w:tcW w:w="1530" w:type="dxa"/>
            <w:tcBorders>
              <w:top w:val="nil"/>
              <w:left w:val="nil"/>
              <w:bottom w:val="nil"/>
              <w:right w:val="nil"/>
            </w:tcBorders>
            <w:shd w:val="clear" w:color="auto" w:fill="auto"/>
            <w:noWrap/>
            <w:hideMark/>
          </w:tcPr>
          <w:p w14:paraId="27FC625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1855705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K</w:t>
            </w:r>
            <w:r w:rsidRPr="00857B5E">
              <w:rPr>
                <w:rFonts w:ascii="Times New Roman" w:hAnsi="Times New Roman" w:cs="Times New Roman"/>
                <w:color w:val="000000" w:themeColor="text1"/>
                <w:sz w:val="20"/>
                <w:vertAlign w:val="subscript"/>
              </w:rPr>
              <w:t>p</w:t>
            </w:r>
            <w:proofErr w:type="spellEnd"/>
          </w:p>
        </w:tc>
      </w:tr>
      <w:tr w:rsidR="00857B5E" w:rsidRPr="00857B5E" w14:paraId="693EC06A" w14:textId="77777777" w:rsidTr="003B12B5">
        <w:trPr>
          <w:trHeight w:val="340"/>
          <w:jc w:val="center"/>
        </w:trPr>
        <w:tc>
          <w:tcPr>
            <w:tcW w:w="1440" w:type="dxa"/>
            <w:tcBorders>
              <w:top w:val="nil"/>
              <w:left w:val="nil"/>
              <w:bottom w:val="nil"/>
              <w:right w:val="nil"/>
            </w:tcBorders>
            <w:shd w:val="clear" w:color="auto" w:fill="auto"/>
            <w:noWrap/>
            <w:hideMark/>
          </w:tcPr>
          <w:p w14:paraId="7E7CD283"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i/>
                <w:iCs/>
                <w:color w:val="000000" w:themeColor="text1"/>
                <w:sz w:val="20"/>
                <w:vertAlign w:val="subscript"/>
              </w:rPr>
              <w:t>a</w:t>
            </w:r>
            <w:proofErr w:type="spellEnd"/>
            <w:r w:rsidRPr="00857B5E">
              <w:rPr>
                <w:rFonts w:ascii="Times New Roman" w:hAnsi="Times New Roman" w:cs="Times New Roman"/>
                <w:i/>
                <w:iCs/>
                <w:color w:val="000000" w:themeColor="text1"/>
                <w:sz w:val="20"/>
              </w:rPr>
              <w:t xml:space="preserve"> for g</w:t>
            </w:r>
            <w:r w:rsidRPr="00857B5E">
              <w:rPr>
                <w:rFonts w:ascii="Times New Roman" w:hAnsi="Times New Roman" w:cs="Times New Roman"/>
                <w:i/>
                <w:iCs/>
                <w:color w:val="000000" w:themeColor="text1"/>
                <w:sz w:val="20"/>
                <w:vertAlign w:val="subscript"/>
              </w:rPr>
              <w:t>m</w:t>
            </w:r>
          </w:p>
        </w:tc>
        <w:tc>
          <w:tcPr>
            <w:tcW w:w="1260" w:type="dxa"/>
            <w:gridSpan w:val="2"/>
            <w:tcBorders>
              <w:top w:val="nil"/>
              <w:left w:val="nil"/>
              <w:bottom w:val="nil"/>
              <w:right w:val="nil"/>
            </w:tcBorders>
            <w:shd w:val="clear" w:color="auto" w:fill="auto"/>
            <w:noWrap/>
            <w:hideMark/>
          </w:tcPr>
          <w:p w14:paraId="15A4EB58"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49.6</w:t>
            </w:r>
            <w:r w:rsidRPr="00857B5E">
              <w:rPr>
                <w:rFonts w:ascii="Times New Roman" w:eastAsia="Lucida Sans Unicode" w:hAnsi="Times New Roman" w:cs="Times New Roman"/>
                <w:color w:val="000000" w:themeColor="text1"/>
                <w:kern w:val="1"/>
                <w:sz w:val="20"/>
                <w:vertAlign w:val="superscript"/>
                <w:lang w:bidi="hi-IN"/>
              </w:rPr>
              <w:t>u</w:t>
            </w:r>
          </w:p>
        </w:tc>
        <w:tc>
          <w:tcPr>
            <w:tcW w:w="1260" w:type="dxa"/>
            <w:tcBorders>
              <w:top w:val="nil"/>
              <w:left w:val="nil"/>
              <w:bottom w:val="nil"/>
              <w:right w:val="nil"/>
            </w:tcBorders>
            <w:shd w:val="clear" w:color="auto" w:fill="auto"/>
            <w:noWrap/>
            <w:hideMark/>
          </w:tcPr>
          <w:p w14:paraId="72E55D44"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46.533</w:t>
            </w:r>
            <w:r w:rsidRPr="00857B5E">
              <w:rPr>
                <w:rFonts w:ascii="Times New Roman" w:eastAsia="Times New Roman" w:hAnsi="Times New Roman" w:cs="Times New Roman"/>
                <w:sz w:val="20"/>
                <w:szCs w:val="20"/>
                <w:vertAlign w:val="superscript"/>
              </w:rPr>
              <w:t>m</w:t>
            </w:r>
          </w:p>
        </w:tc>
        <w:tc>
          <w:tcPr>
            <w:tcW w:w="1530" w:type="dxa"/>
            <w:tcBorders>
              <w:top w:val="nil"/>
              <w:left w:val="nil"/>
              <w:bottom w:val="nil"/>
              <w:right w:val="nil"/>
            </w:tcBorders>
            <w:shd w:val="clear" w:color="auto" w:fill="auto"/>
            <w:noWrap/>
            <w:hideMark/>
          </w:tcPr>
          <w:p w14:paraId="6437F2C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5169F73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r w:rsidRPr="00857B5E">
              <w:rPr>
                <w:rFonts w:ascii="Times New Roman" w:hAnsi="Times New Roman" w:cs="Times New Roman"/>
                <w:i/>
                <w:iCs/>
                <w:color w:val="000000" w:themeColor="text1"/>
                <w:sz w:val="20"/>
              </w:rPr>
              <w:t>g</w:t>
            </w:r>
            <w:r w:rsidRPr="00857B5E">
              <w:rPr>
                <w:rFonts w:ascii="Times New Roman" w:hAnsi="Times New Roman" w:cs="Times New Roman"/>
                <w:i/>
                <w:iCs/>
                <w:color w:val="000000" w:themeColor="text1"/>
                <w:sz w:val="20"/>
                <w:vertAlign w:val="subscript"/>
              </w:rPr>
              <w:t>m</w:t>
            </w:r>
          </w:p>
        </w:tc>
      </w:tr>
      <w:tr w:rsidR="00857B5E" w:rsidRPr="00857B5E" w14:paraId="0D8FD295" w14:textId="77777777" w:rsidTr="003B12B5">
        <w:trPr>
          <w:trHeight w:val="340"/>
          <w:jc w:val="center"/>
        </w:trPr>
        <w:tc>
          <w:tcPr>
            <w:tcW w:w="1440" w:type="dxa"/>
            <w:tcBorders>
              <w:top w:val="nil"/>
              <w:left w:val="nil"/>
              <w:bottom w:val="nil"/>
              <w:right w:val="nil"/>
            </w:tcBorders>
            <w:shd w:val="clear" w:color="auto" w:fill="auto"/>
            <w:noWrap/>
          </w:tcPr>
          <w:p w14:paraId="276899DF" w14:textId="77777777" w:rsidR="00857B5E" w:rsidRPr="00857B5E" w:rsidRDefault="00857B5E" w:rsidP="003B12B5">
            <w:pPr>
              <w:rPr>
                <w:rFonts w:ascii="Times New Roman" w:hAnsi="Times New Roman" w:cs="Times New Roman"/>
                <w:i/>
                <w:iCs/>
                <w:color w:val="000000" w:themeColor="text1"/>
                <w:sz w:val="20"/>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i/>
                <w:iCs/>
                <w:color w:val="000000" w:themeColor="text1"/>
                <w:sz w:val="20"/>
                <w:vertAlign w:val="subscript"/>
              </w:rPr>
              <w:t>a</w:t>
            </w:r>
            <w:proofErr w:type="spellEnd"/>
            <w:r w:rsidRPr="00857B5E">
              <w:rPr>
                <w:rFonts w:ascii="Times New Roman" w:hAnsi="Times New Roman" w:cs="Times New Roman"/>
                <w:i/>
                <w:iCs/>
                <w:color w:val="000000" w:themeColor="text1"/>
                <w:sz w:val="20"/>
              </w:rPr>
              <w:t xml:space="preserve"> for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iCs/>
                <w:color w:val="000000" w:themeColor="text1"/>
                <w:sz w:val="20"/>
                <w:vertAlign w:val="subscript"/>
              </w:rPr>
              <w:t>bs</w:t>
            </w:r>
            <w:proofErr w:type="spellEnd"/>
          </w:p>
        </w:tc>
        <w:tc>
          <w:tcPr>
            <w:tcW w:w="1260" w:type="dxa"/>
            <w:gridSpan w:val="2"/>
            <w:tcBorders>
              <w:top w:val="nil"/>
              <w:left w:val="nil"/>
              <w:bottom w:val="nil"/>
              <w:right w:val="nil"/>
            </w:tcBorders>
            <w:shd w:val="clear" w:color="auto" w:fill="auto"/>
            <w:noWrap/>
          </w:tcPr>
          <w:p w14:paraId="72E3C10C"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tcPr>
          <w:p w14:paraId="2671DCAD" w14:textId="77777777" w:rsidR="00857B5E" w:rsidRPr="00857B5E" w:rsidRDefault="00857B5E" w:rsidP="003B12B5">
            <w:pPr>
              <w:rPr>
                <w:rFonts w:ascii="Times New Roman" w:eastAsia="Times New Roman" w:hAnsi="Times New Roman" w:cs="Times New Roman"/>
                <w:sz w:val="20"/>
                <w:szCs w:val="20"/>
              </w:rPr>
            </w:pPr>
            <w:r w:rsidRPr="00857B5E">
              <w:rPr>
                <w:rFonts w:ascii="Times New Roman" w:eastAsia="Times New Roman" w:hAnsi="Times New Roman" w:cs="Times New Roman"/>
                <w:sz w:val="20"/>
                <w:szCs w:val="20"/>
              </w:rPr>
              <w:t>116.77</w:t>
            </w:r>
            <w:r w:rsidRPr="00857B5E">
              <w:rPr>
                <w:rFonts w:ascii="Times New Roman" w:eastAsia="Times New Roman" w:hAnsi="Times New Roman" w:cs="Times New Roman"/>
                <w:sz w:val="20"/>
                <w:szCs w:val="20"/>
                <w:vertAlign w:val="superscript"/>
              </w:rPr>
              <w:t>n</w:t>
            </w:r>
          </w:p>
        </w:tc>
        <w:tc>
          <w:tcPr>
            <w:tcW w:w="1530" w:type="dxa"/>
            <w:tcBorders>
              <w:top w:val="nil"/>
              <w:left w:val="nil"/>
              <w:bottom w:val="nil"/>
              <w:right w:val="nil"/>
            </w:tcBorders>
            <w:shd w:val="clear" w:color="auto" w:fill="auto"/>
            <w:noWrap/>
          </w:tcPr>
          <w:p w14:paraId="792BA14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tcPr>
          <w:p w14:paraId="19D7F99E"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iCs/>
                <w:color w:val="000000" w:themeColor="text1"/>
                <w:sz w:val="20"/>
                <w:vertAlign w:val="subscript"/>
              </w:rPr>
              <w:t>bs</w:t>
            </w:r>
            <w:proofErr w:type="spellEnd"/>
          </w:p>
        </w:tc>
      </w:tr>
      <w:tr w:rsidR="00857B5E" w:rsidRPr="00857B5E" w14:paraId="5273E453" w14:textId="77777777" w:rsidTr="003B12B5">
        <w:trPr>
          <w:trHeight w:val="340"/>
          <w:jc w:val="center"/>
        </w:trPr>
        <w:tc>
          <w:tcPr>
            <w:tcW w:w="1440" w:type="dxa"/>
            <w:tcBorders>
              <w:top w:val="nil"/>
              <w:left w:val="nil"/>
              <w:bottom w:val="nil"/>
              <w:right w:val="nil"/>
            </w:tcBorders>
            <w:shd w:val="clear" w:color="auto" w:fill="auto"/>
            <w:noWrap/>
            <w:hideMark/>
          </w:tcPr>
          <w:p w14:paraId="618E49BC"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d</w:t>
            </w:r>
            <w:proofErr w:type="spellEnd"/>
            <w:r w:rsidRPr="00857B5E">
              <w:rPr>
                <w:rFonts w:ascii="Times New Roman" w:hAnsi="Times New Roman" w:cs="Times New Roman"/>
                <w:color w:val="000000" w:themeColor="text1"/>
                <w:sz w:val="20"/>
              </w:rPr>
              <w:t xml:space="preserv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c>
          <w:tcPr>
            <w:tcW w:w="1260" w:type="dxa"/>
            <w:gridSpan w:val="2"/>
            <w:tcBorders>
              <w:top w:val="nil"/>
              <w:left w:val="nil"/>
              <w:bottom w:val="nil"/>
              <w:right w:val="nil"/>
            </w:tcBorders>
            <w:shd w:val="clear" w:color="auto" w:fill="auto"/>
            <w:noWrap/>
            <w:hideMark/>
          </w:tcPr>
          <w:p w14:paraId="2AAFA690"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200</w:t>
            </w:r>
            <w:r w:rsidRPr="00857B5E">
              <w:rPr>
                <w:rFonts w:ascii="Times New Roman" w:eastAsia="Lucida Sans Unicode" w:hAnsi="Times New Roman" w:cs="Times New Roman"/>
                <w:color w:val="000000" w:themeColor="text1"/>
                <w:kern w:val="1"/>
                <w:sz w:val="20"/>
                <w:vertAlign w:val="superscript"/>
                <w:lang w:bidi="hi-IN"/>
              </w:rPr>
              <w:t>v</w:t>
            </w:r>
          </w:p>
        </w:tc>
        <w:tc>
          <w:tcPr>
            <w:tcW w:w="1260" w:type="dxa"/>
            <w:tcBorders>
              <w:top w:val="nil"/>
              <w:left w:val="nil"/>
              <w:bottom w:val="nil"/>
              <w:right w:val="nil"/>
            </w:tcBorders>
            <w:shd w:val="clear" w:color="auto" w:fill="auto"/>
            <w:noWrap/>
            <w:hideMark/>
          </w:tcPr>
          <w:p w14:paraId="2F95A00E"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188.502</w:t>
            </w:r>
            <w:r w:rsidRPr="00857B5E">
              <w:rPr>
                <w:rFonts w:ascii="Times New Roman" w:eastAsia="Times New Roman" w:hAnsi="Times New Roman" w:cs="Times New Roman"/>
                <w:sz w:val="20"/>
                <w:szCs w:val="20"/>
                <w:vertAlign w:val="superscript"/>
              </w:rPr>
              <w:t xml:space="preserve"> cg</w:t>
            </w:r>
          </w:p>
        </w:tc>
        <w:tc>
          <w:tcPr>
            <w:tcW w:w="1530" w:type="dxa"/>
            <w:tcBorders>
              <w:top w:val="nil"/>
              <w:left w:val="nil"/>
              <w:bottom w:val="nil"/>
              <w:right w:val="nil"/>
            </w:tcBorders>
            <w:shd w:val="clear" w:color="auto" w:fill="auto"/>
            <w:noWrap/>
            <w:hideMark/>
          </w:tcPr>
          <w:p w14:paraId="1A2A065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5941F57F"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r>
      <w:tr w:rsidR="00857B5E" w:rsidRPr="00857B5E" w14:paraId="2CE6EC72" w14:textId="77777777" w:rsidTr="003B12B5">
        <w:trPr>
          <w:trHeight w:val="340"/>
          <w:jc w:val="center"/>
        </w:trPr>
        <w:tc>
          <w:tcPr>
            <w:tcW w:w="1440" w:type="dxa"/>
            <w:tcBorders>
              <w:top w:val="nil"/>
              <w:left w:val="nil"/>
              <w:bottom w:val="nil"/>
              <w:right w:val="nil"/>
            </w:tcBorders>
            <w:shd w:val="clear" w:color="auto" w:fill="auto"/>
            <w:noWrap/>
            <w:hideMark/>
          </w:tcPr>
          <w:p w14:paraId="430B202A"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d</w:t>
            </w:r>
            <w:proofErr w:type="spellEnd"/>
            <w:r w:rsidRPr="00857B5E">
              <w:rPr>
                <w:rFonts w:ascii="Times New Roman" w:hAnsi="Times New Roman" w:cs="Times New Roman"/>
                <w:color w:val="000000" w:themeColor="text1"/>
                <w:sz w:val="20"/>
              </w:rPr>
              <w:t xml:space="preserve"> 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p>
        </w:tc>
        <w:tc>
          <w:tcPr>
            <w:tcW w:w="1260" w:type="dxa"/>
            <w:gridSpan w:val="2"/>
            <w:tcBorders>
              <w:top w:val="nil"/>
              <w:left w:val="nil"/>
              <w:bottom w:val="nil"/>
              <w:right w:val="nil"/>
            </w:tcBorders>
            <w:shd w:val="clear" w:color="auto" w:fill="auto"/>
            <w:noWrap/>
            <w:hideMark/>
          </w:tcPr>
          <w:p w14:paraId="1CDDC733"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hideMark/>
          </w:tcPr>
          <w:p w14:paraId="032F9E23"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147.694</w:t>
            </w:r>
            <w:r w:rsidRPr="00857B5E">
              <w:rPr>
                <w:rFonts w:ascii="Times New Roman" w:eastAsia="Times New Roman" w:hAnsi="Times New Roman" w:cs="Times New Roman"/>
                <w:sz w:val="20"/>
                <w:szCs w:val="20"/>
                <w:vertAlign w:val="superscript"/>
              </w:rPr>
              <w:t xml:space="preserve"> </w:t>
            </w:r>
            <w:proofErr w:type="spellStart"/>
            <w:r w:rsidRPr="00857B5E">
              <w:rPr>
                <w:rFonts w:ascii="Times New Roman" w:eastAsia="Times New Roman" w:hAnsi="Times New Roman" w:cs="Times New Roman"/>
                <w:sz w:val="20"/>
                <w:szCs w:val="20"/>
                <w:vertAlign w:val="superscript"/>
              </w:rPr>
              <w:t>acgn</w:t>
            </w:r>
            <w:proofErr w:type="spellEnd"/>
          </w:p>
        </w:tc>
        <w:tc>
          <w:tcPr>
            <w:tcW w:w="1530" w:type="dxa"/>
            <w:tcBorders>
              <w:top w:val="nil"/>
              <w:left w:val="nil"/>
              <w:bottom w:val="nil"/>
              <w:right w:val="nil"/>
            </w:tcBorders>
            <w:shd w:val="clear" w:color="auto" w:fill="auto"/>
            <w:noWrap/>
            <w:hideMark/>
          </w:tcPr>
          <w:p w14:paraId="54D2577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247162C5"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p>
        </w:tc>
      </w:tr>
      <w:tr w:rsidR="00857B5E" w:rsidRPr="00857B5E" w14:paraId="7F0808AD" w14:textId="77777777" w:rsidTr="003B12B5">
        <w:trPr>
          <w:trHeight w:val="340"/>
          <w:jc w:val="center"/>
        </w:trPr>
        <w:tc>
          <w:tcPr>
            <w:tcW w:w="1440" w:type="dxa"/>
            <w:tcBorders>
              <w:top w:val="nil"/>
              <w:left w:val="nil"/>
              <w:bottom w:val="nil"/>
              <w:right w:val="nil"/>
            </w:tcBorders>
            <w:shd w:val="clear" w:color="auto" w:fill="auto"/>
            <w:noWrap/>
            <w:hideMark/>
          </w:tcPr>
          <w:p w14:paraId="320992D4"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d</w:t>
            </w:r>
            <w:proofErr w:type="spellEnd"/>
            <w:r w:rsidRPr="00857B5E">
              <w:rPr>
                <w:rFonts w:ascii="Times New Roman" w:hAnsi="Times New Roman" w:cs="Times New Roman"/>
                <w:color w:val="000000" w:themeColor="text1"/>
                <w:sz w:val="20"/>
              </w:rPr>
              <w:t xml:space="preserve"> for</w:t>
            </w:r>
            <w:r w:rsidRPr="00857B5E">
              <w:rPr>
                <w:rFonts w:ascii="Times New Roman" w:hAnsi="Times New Roman" w:cs="Times New Roman"/>
                <w:i/>
                <w:iCs/>
                <w:color w:val="000000" w:themeColor="text1"/>
                <w:sz w:val="20"/>
              </w:rPr>
              <w:t xml:space="preserve"> g</w:t>
            </w:r>
            <w:r w:rsidRPr="00857B5E">
              <w:rPr>
                <w:rFonts w:ascii="Times New Roman" w:hAnsi="Times New Roman" w:cs="Times New Roman"/>
                <w:color w:val="000000" w:themeColor="text1"/>
                <w:sz w:val="20"/>
                <w:vertAlign w:val="subscript"/>
              </w:rPr>
              <w:t>m</w:t>
            </w:r>
          </w:p>
        </w:tc>
        <w:tc>
          <w:tcPr>
            <w:tcW w:w="1260" w:type="dxa"/>
            <w:gridSpan w:val="2"/>
            <w:tcBorders>
              <w:top w:val="nil"/>
              <w:left w:val="nil"/>
              <w:bottom w:val="nil"/>
              <w:right w:val="nil"/>
            </w:tcBorders>
            <w:shd w:val="clear" w:color="auto" w:fill="auto"/>
            <w:noWrap/>
            <w:hideMark/>
          </w:tcPr>
          <w:p w14:paraId="34529872"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437.4</w:t>
            </w:r>
            <w:r w:rsidRPr="00857B5E">
              <w:rPr>
                <w:rFonts w:ascii="Times New Roman" w:eastAsia="Lucida Sans Unicode" w:hAnsi="Times New Roman" w:cs="Times New Roman"/>
                <w:color w:val="000000" w:themeColor="text1"/>
                <w:kern w:val="1"/>
                <w:sz w:val="20"/>
                <w:vertAlign w:val="superscript"/>
                <w:lang w:bidi="hi-IN"/>
              </w:rPr>
              <w:t>u</w:t>
            </w:r>
          </w:p>
        </w:tc>
        <w:tc>
          <w:tcPr>
            <w:tcW w:w="1260" w:type="dxa"/>
            <w:tcBorders>
              <w:top w:val="nil"/>
              <w:left w:val="nil"/>
              <w:bottom w:val="nil"/>
              <w:right w:val="nil"/>
            </w:tcBorders>
            <w:shd w:val="clear" w:color="auto" w:fill="auto"/>
            <w:noWrap/>
            <w:hideMark/>
          </w:tcPr>
          <w:p w14:paraId="5FAF278D"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366.8</w:t>
            </w:r>
            <w:r w:rsidRPr="00857B5E">
              <w:rPr>
                <w:rFonts w:ascii="Times New Roman" w:eastAsia="Times New Roman" w:hAnsi="Times New Roman" w:cs="Times New Roman"/>
                <w:sz w:val="20"/>
                <w:szCs w:val="20"/>
                <w:vertAlign w:val="superscript"/>
              </w:rPr>
              <w:t>m</w:t>
            </w:r>
          </w:p>
        </w:tc>
        <w:tc>
          <w:tcPr>
            <w:tcW w:w="1530" w:type="dxa"/>
            <w:tcBorders>
              <w:top w:val="nil"/>
              <w:left w:val="nil"/>
              <w:bottom w:val="nil"/>
              <w:right w:val="nil"/>
            </w:tcBorders>
            <w:shd w:val="clear" w:color="auto" w:fill="auto"/>
            <w:noWrap/>
            <w:hideMark/>
          </w:tcPr>
          <w:p w14:paraId="5D8D39C4"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0DEE037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m</w:t>
            </w:r>
          </w:p>
        </w:tc>
      </w:tr>
      <w:tr w:rsidR="00857B5E" w:rsidRPr="00857B5E" w14:paraId="18E030A2" w14:textId="77777777" w:rsidTr="003B12B5">
        <w:trPr>
          <w:trHeight w:val="340"/>
          <w:jc w:val="center"/>
        </w:trPr>
        <w:tc>
          <w:tcPr>
            <w:tcW w:w="1440" w:type="dxa"/>
            <w:tcBorders>
              <w:top w:val="nil"/>
              <w:left w:val="nil"/>
              <w:bottom w:val="nil"/>
              <w:right w:val="nil"/>
            </w:tcBorders>
            <w:shd w:val="clear" w:color="auto" w:fill="auto"/>
            <w:noWrap/>
          </w:tcPr>
          <w:p w14:paraId="7241DF3D" w14:textId="77777777" w:rsidR="00857B5E" w:rsidRPr="00857B5E" w:rsidRDefault="00857B5E" w:rsidP="003B12B5">
            <w:pPr>
              <w:rPr>
                <w:rFonts w:ascii="Times New Roman" w:hAnsi="Times New Roman" w:cs="Times New Roman"/>
                <w:i/>
                <w:iCs/>
                <w:color w:val="000000" w:themeColor="text1"/>
                <w:sz w:val="20"/>
              </w:rPr>
            </w:pPr>
            <w:proofErr w:type="spellStart"/>
            <w:r w:rsidRPr="00857B5E">
              <w:rPr>
                <w:rFonts w:ascii="Times New Roman" w:hAnsi="Times New Roman" w:cs="Times New Roman"/>
                <w:i/>
                <w:iCs/>
                <w:color w:val="000000" w:themeColor="text1"/>
                <w:sz w:val="20"/>
              </w:rPr>
              <w:t>ΔH</w:t>
            </w:r>
            <w:r w:rsidRPr="00857B5E">
              <w:rPr>
                <w:rFonts w:ascii="Times New Roman" w:hAnsi="Times New Roman" w:cs="Times New Roman"/>
                <w:color w:val="000000" w:themeColor="text1"/>
                <w:sz w:val="20"/>
                <w:vertAlign w:val="subscript"/>
              </w:rPr>
              <w:t>d</w:t>
            </w:r>
            <w:proofErr w:type="spellEnd"/>
            <w:r w:rsidRPr="00857B5E">
              <w:rPr>
                <w:rFonts w:ascii="Times New Roman" w:hAnsi="Times New Roman" w:cs="Times New Roman"/>
                <w:color w:val="000000" w:themeColor="text1"/>
                <w:sz w:val="20"/>
              </w:rPr>
              <w:t xml:space="preserve"> 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bs</w:t>
            </w:r>
            <w:proofErr w:type="spellEnd"/>
          </w:p>
        </w:tc>
        <w:tc>
          <w:tcPr>
            <w:tcW w:w="1260" w:type="dxa"/>
            <w:gridSpan w:val="2"/>
            <w:tcBorders>
              <w:top w:val="nil"/>
              <w:left w:val="nil"/>
              <w:bottom w:val="nil"/>
              <w:right w:val="nil"/>
            </w:tcBorders>
            <w:shd w:val="clear" w:color="auto" w:fill="auto"/>
            <w:noWrap/>
          </w:tcPr>
          <w:p w14:paraId="641E13E1"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tcPr>
          <w:p w14:paraId="70ED8E27" w14:textId="77777777" w:rsidR="00857B5E" w:rsidRPr="00857B5E" w:rsidRDefault="00857B5E" w:rsidP="003B12B5">
            <w:pPr>
              <w:rPr>
                <w:rFonts w:ascii="Times New Roman" w:eastAsia="Times New Roman" w:hAnsi="Times New Roman" w:cs="Times New Roman"/>
                <w:sz w:val="20"/>
                <w:szCs w:val="20"/>
              </w:rPr>
            </w:pPr>
            <w:r w:rsidRPr="00857B5E">
              <w:rPr>
                <w:rFonts w:ascii="Times New Roman" w:eastAsia="Times New Roman" w:hAnsi="Times New Roman" w:cs="Times New Roman"/>
                <w:sz w:val="20"/>
                <w:szCs w:val="20"/>
              </w:rPr>
              <w:t>264.6</w:t>
            </w:r>
            <w:r w:rsidRPr="00857B5E">
              <w:rPr>
                <w:rFonts w:ascii="Times New Roman" w:eastAsia="Times New Roman" w:hAnsi="Times New Roman" w:cs="Times New Roman"/>
                <w:sz w:val="20"/>
                <w:szCs w:val="20"/>
                <w:vertAlign w:val="superscript"/>
              </w:rPr>
              <w:t>n</w:t>
            </w:r>
          </w:p>
        </w:tc>
        <w:tc>
          <w:tcPr>
            <w:tcW w:w="1530" w:type="dxa"/>
            <w:tcBorders>
              <w:top w:val="nil"/>
              <w:left w:val="nil"/>
              <w:bottom w:val="nil"/>
              <w:right w:val="nil"/>
            </w:tcBorders>
            <w:shd w:val="clear" w:color="auto" w:fill="auto"/>
            <w:noWrap/>
          </w:tcPr>
          <w:p w14:paraId="6473723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tcPr>
          <w:p w14:paraId="3BF09DB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energy of activation for temperature dependence for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bs</w:t>
            </w:r>
            <w:proofErr w:type="spellEnd"/>
          </w:p>
        </w:tc>
      </w:tr>
      <w:tr w:rsidR="00857B5E" w:rsidRPr="00857B5E" w14:paraId="506B77B5" w14:textId="77777777" w:rsidTr="003B12B5">
        <w:trPr>
          <w:trHeight w:val="300"/>
          <w:jc w:val="center"/>
        </w:trPr>
        <w:tc>
          <w:tcPr>
            <w:tcW w:w="1440" w:type="dxa"/>
            <w:tcBorders>
              <w:top w:val="nil"/>
              <w:left w:val="nil"/>
              <w:bottom w:val="nil"/>
              <w:right w:val="nil"/>
            </w:tcBorders>
            <w:shd w:val="clear" w:color="auto" w:fill="auto"/>
            <w:noWrap/>
            <w:hideMark/>
          </w:tcPr>
          <w:p w14:paraId="6BB66993" w14:textId="77777777" w:rsidR="00857B5E" w:rsidRPr="00857B5E" w:rsidRDefault="00857B5E" w:rsidP="003B12B5">
            <w:pPr>
              <w:rPr>
                <w:rFonts w:ascii="Times New Roman" w:hAnsi="Times New Roman" w:cs="Times New Roman"/>
                <w:i/>
                <w:iCs/>
                <w:color w:val="000000" w:themeColor="text1"/>
                <w:sz w:val="20"/>
                <w:vertAlign w:val="superscript"/>
              </w:rPr>
            </w:pPr>
            <w:r w:rsidRPr="00857B5E">
              <w:rPr>
                <w:rFonts w:ascii="Times New Roman" w:hAnsi="Times New Roman" w:cs="Times New Roman"/>
                <w:i/>
                <w:iCs/>
                <w:color w:val="000000" w:themeColor="text1"/>
                <w:sz w:val="20"/>
              </w:rPr>
              <w:t>ΔS</w:t>
            </w:r>
            <w:r w:rsidRPr="00857B5E">
              <w:rPr>
                <w:rFonts w:ascii="Times New Roman" w:hAnsi="Times New Roman" w:cs="Times New Roman"/>
                <w:color w:val="000000" w:themeColor="text1"/>
                <w:sz w:val="20"/>
              </w:rPr>
              <w:t xml:space="preserve"> 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c>
          <w:tcPr>
            <w:tcW w:w="1260" w:type="dxa"/>
            <w:gridSpan w:val="2"/>
            <w:tcBorders>
              <w:top w:val="nil"/>
              <w:left w:val="nil"/>
              <w:bottom w:val="nil"/>
              <w:right w:val="nil"/>
            </w:tcBorders>
            <w:shd w:val="clear" w:color="auto" w:fill="auto"/>
            <w:noWrap/>
            <w:hideMark/>
          </w:tcPr>
          <w:p w14:paraId="4FFD2B7B"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0.65</w:t>
            </w:r>
            <w:r w:rsidRPr="00857B5E">
              <w:rPr>
                <w:rFonts w:ascii="Times New Roman" w:eastAsia="Lucida Sans Unicode" w:hAnsi="Times New Roman" w:cs="Times New Roman"/>
                <w:color w:val="000000" w:themeColor="text1"/>
                <w:kern w:val="1"/>
                <w:sz w:val="20"/>
                <w:vertAlign w:val="superscript"/>
                <w:lang w:bidi="hi-IN"/>
              </w:rPr>
              <w:t>v</w:t>
            </w:r>
          </w:p>
        </w:tc>
        <w:tc>
          <w:tcPr>
            <w:tcW w:w="1260" w:type="dxa"/>
            <w:tcBorders>
              <w:top w:val="nil"/>
              <w:left w:val="nil"/>
              <w:bottom w:val="nil"/>
              <w:right w:val="nil"/>
            </w:tcBorders>
            <w:shd w:val="clear" w:color="auto" w:fill="auto"/>
            <w:noWrap/>
            <w:hideMark/>
          </w:tcPr>
          <w:p w14:paraId="3E79E9EC"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0.609</w:t>
            </w:r>
            <w:r w:rsidRPr="00857B5E">
              <w:rPr>
                <w:rFonts w:ascii="Times New Roman" w:eastAsia="Times New Roman" w:hAnsi="Times New Roman" w:cs="Times New Roman"/>
                <w:sz w:val="20"/>
                <w:szCs w:val="20"/>
                <w:vertAlign w:val="superscript"/>
              </w:rPr>
              <w:t xml:space="preserve"> cg</w:t>
            </w:r>
          </w:p>
        </w:tc>
        <w:tc>
          <w:tcPr>
            <w:tcW w:w="1530" w:type="dxa"/>
            <w:tcBorders>
              <w:top w:val="nil"/>
              <w:left w:val="nil"/>
              <w:bottom w:val="nil"/>
              <w:right w:val="nil"/>
            </w:tcBorders>
            <w:shd w:val="clear" w:color="auto" w:fill="auto"/>
            <w:noWrap/>
            <w:hideMark/>
          </w:tcPr>
          <w:p w14:paraId="660FCD36"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K</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 xml:space="preserve">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07407F97"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entropy for temperature dependence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r>
      <w:tr w:rsidR="00857B5E" w:rsidRPr="00857B5E" w14:paraId="79D78051" w14:textId="77777777" w:rsidTr="003B12B5">
        <w:trPr>
          <w:trHeight w:val="300"/>
          <w:jc w:val="center"/>
        </w:trPr>
        <w:tc>
          <w:tcPr>
            <w:tcW w:w="1440" w:type="dxa"/>
            <w:tcBorders>
              <w:top w:val="nil"/>
              <w:left w:val="nil"/>
              <w:bottom w:val="nil"/>
              <w:right w:val="nil"/>
            </w:tcBorders>
            <w:shd w:val="clear" w:color="auto" w:fill="auto"/>
            <w:noWrap/>
            <w:hideMark/>
          </w:tcPr>
          <w:p w14:paraId="45DC28E7" w14:textId="77777777" w:rsidR="00857B5E" w:rsidRPr="00857B5E" w:rsidRDefault="00857B5E" w:rsidP="003B12B5">
            <w:pPr>
              <w:rPr>
                <w:rFonts w:ascii="Times New Roman" w:hAnsi="Times New Roman" w:cs="Times New Roman"/>
                <w:i/>
                <w:iCs/>
                <w:color w:val="000000" w:themeColor="text1"/>
                <w:sz w:val="20"/>
                <w:vertAlign w:val="superscript"/>
              </w:rPr>
            </w:pPr>
            <w:r w:rsidRPr="00857B5E">
              <w:rPr>
                <w:rFonts w:ascii="Times New Roman" w:hAnsi="Times New Roman" w:cs="Times New Roman"/>
                <w:i/>
                <w:iCs/>
                <w:color w:val="000000" w:themeColor="text1"/>
                <w:sz w:val="20"/>
              </w:rPr>
              <w:t xml:space="preserve">ΔS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p>
        </w:tc>
        <w:tc>
          <w:tcPr>
            <w:tcW w:w="1260" w:type="dxa"/>
            <w:gridSpan w:val="2"/>
            <w:tcBorders>
              <w:top w:val="nil"/>
              <w:left w:val="nil"/>
              <w:bottom w:val="nil"/>
              <w:right w:val="nil"/>
            </w:tcBorders>
            <w:shd w:val="clear" w:color="auto" w:fill="auto"/>
            <w:noWrap/>
            <w:hideMark/>
          </w:tcPr>
          <w:p w14:paraId="2A1A1111"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hideMark/>
          </w:tcPr>
          <w:p w14:paraId="450D8946"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0.47</w:t>
            </w:r>
            <w:r w:rsidRPr="00857B5E">
              <w:rPr>
                <w:rFonts w:ascii="Times New Roman" w:eastAsia="Times New Roman" w:hAnsi="Times New Roman" w:cs="Times New Roman"/>
                <w:sz w:val="20"/>
                <w:szCs w:val="20"/>
                <w:vertAlign w:val="superscript"/>
              </w:rPr>
              <w:t xml:space="preserve"> </w:t>
            </w:r>
            <w:proofErr w:type="spellStart"/>
            <w:r w:rsidRPr="00857B5E">
              <w:rPr>
                <w:rFonts w:ascii="Times New Roman" w:eastAsia="Times New Roman" w:hAnsi="Times New Roman" w:cs="Times New Roman"/>
                <w:sz w:val="20"/>
                <w:szCs w:val="20"/>
                <w:vertAlign w:val="superscript"/>
              </w:rPr>
              <w:t>acgn</w:t>
            </w:r>
            <w:proofErr w:type="spellEnd"/>
          </w:p>
        </w:tc>
        <w:tc>
          <w:tcPr>
            <w:tcW w:w="1530" w:type="dxa"/>
            <w:tcBorders>
              <w:top w:val="nil"/>
              <w:left w:val="nil"/>
              <w:bottom w:val="nil"/>
              <w:right w:val="nil"/>
            </w:tcBorders>
            <w:shd w:val="clear" w:color="auto" w:fill="auto"/>
            <w:noWrap/>
            <w:hideMark/>
          </w:tcPr>
          <w:p w14:paraId="335822F0"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K</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 xml:space="preserve">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5741293A"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entropy for temperature dependence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pmax</w:t>
            </w:r>
            <w:proofErr w:type="spellEnd"/>
          </w:p>
        </w:tc>
      </w:tr>
      <w:tr w:rsidR="00857B5E" w:rsidRPr="00857B5E" w14:paraId="3E389633" w14:textId="77777777" w:rsidTr="003B12B5">
        <w:trPr>
          <w:trHeight w:val="300"/>
          <w:jc w:val="center"/>
        </w:trPr>
        <w:tc>
          <w:tcPr>
            <w:tcW w:w="1440" w:type="dxa"/>
            <w:tcBorders>
              <w:top w:val="nil"/>
              <w:left w:val="nil"/>
              <w:bottom w:val="nil"/>
              <w:right w:val="nil"/>
            </w:tcBorders>
            <w:shd w:val="clear" w:color="auto" w:fill="auto"/>
            <w:noWrap/>
          </w:tcPr>
          <w:p w14:paraId="5B6292FE" w14:textId="77777777" w:rsidR="00857B5E" w:rsidRPr="00857B5E" w:rsidRDefault="00857B5E" w:rsidP="003B12B5">
            <w:pPr>
              <w:rPr>
                <w:rFonts w:ascii="Times New Roman" w:hAnsi="Times New Roman" w:cs="Times New Roman"/>
                <w:i/>
                <w:iCs/>
                <w:color w:val="000000" w:themeColor="text1"/>
                <w:sz w:val="20"/>
              </w:rPr>
            </w:pPr>
            <w:r w:rsidRPr="00857B5E">
              <w:rPr>
                <w:rFonts w:ascii="Times New Roman" w:hAnsi="Times New Roman" w:cs="Times New Roman"/>
                <w:i/>
                <w:iCs/>
                <w:color w:val="000000" w:themeColor="text1"/>
                <w:sz w:val="20"/>
              </w:rPr>
              <w:t xml:space="preserve">ΔS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g</w:t>
            </w:r>
            <w:r w:rsidRPr="00857B5E">
              <w:rPr>
                <w:rFonts w:ascii="Times New Roman" w:hAnsi="Times New Roman" w:cs="Times New Roman"/>
                <w:color w:val="000000" w:themeColor="text1"/>
                <w:sz w:val="20"/>
                <w:vertAlign w:val="subscript"/>
              </w:rPr>
              <w:t>m</w:t>
            </w:r>
          </w:p>
        </w:tc>
        <w:tc>
          <w:tcPr>
            <w:tcW w:w="1260" w:type="dxa"/>
            <w:gridSpan w:val="2"/>
            <w:tcBorders>
              <w:top w:val="nil"/>
              <w:left w:val="nil"/>
              <w:bottom w:val="nil"/>
              <w:right w:val="nil"/>
            </w:tcBorders>
            <w:shd w:val="clear" w:color="auto" w:fill="auto"/>
            <w:noWrap/>
          </w:tcPr>
          <w:p w14:paraId="6FAE05F1"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1.4</w:t>
            </w:r>
            <w:r w:rsidRPr="00857B5E">
              <w:rPr>
                <w:rFonts w:ascii="Times New Roman" w:eastAsia="Lucida Sans Unicode" w:hAnsi="Times New Roman" w:cs="Times New Roman"/>
                <w:color w:val="000000" w:themeColor="text1"/>
                <w:kern w:val="1"/>
                <w:sz w:val="20"/>
                <w:vertAlign w:val="superscript"/>
                <w:lang w:bidi="hi-IN"/>
              </w:rPr>
              <w:t>u</w:t>
            </w:r>
          </w:p>
        </w:tc>
        <w:tc>
          <w:tcPr>
            <w:tcW w:w="1260" w:type="dxa"/>
            <w:tcBorders>
              <w:top w:val="nil"/>
              <w:left w:val="nil"/>
              <w:bottom w:val="nil"/>
              <w:right w:val="nil"/>
            </w:tcBorders>
            <w:shd w:val="clear" w:color="auto" w:fill="auto"/>
            <w:noWrap/>
          </w:tcPr>
          <w:p w14:paraId="0226EF6E" w14:textId="77777777" w:rsidR="00857B5E" w:rsidRPr="00857B5E" w:rsidRDefault="00857B5E" w:rsidP="003B12B5">
            <w:pPr>
              <w:rPr>
                <w:rFonts w:ascii="Times New Roman" w:eastAsia="Times New Roman" w:hAnsi="Times New Roman" w:cs="Times New Roman"/>
                <w:sz w:val="20"/>
                <w:szCs w:val="20"/>
              </w:rPr>
            </w:pPr>
            <w:r w:rsidRPr="00857B5E">
              <w:rPr>
                <w:rFonts w:ascii="Times New Roman" w:eastAsia="Times New Roman" w:hAnsi="Times New Roman" w:cs="Times New Roman"/>
                <w:sz w:val="20"/>
                <w:szCs w:val="20"/>
              </w:rPr>
              <w:t>1.2</w:t>
            </w:r>
            <w:r w:rsidRPr="00857B5E">
              <w:rPr>
                <w:rFonts w:ascii="Times New Roman" w:eastAsia="Times New Roman" w:hAnsi="Times New Roman" w:cs="Times New Roman"/>
                <w:sz w:val="20"/>
                <w:szCs w:val="20"/>
                <w:vertAlign w:val="superscript"/>
              </w:rPr>
              <w:t>m</w:t>
            </w:r>
          </w:p>
        </w:tc>
        <w:tc>
          <w:tcPr>
            <w:tcW w:w="1530" w:type="dxa"/>
            <w:tcBorders>
              <w:top w:val="nil"/>
              <w:left w:val="nil"/>
              <w:bottom w:val="nil"/>
              <w:right w:val="nil"/>
            </w:tcBorders>
            <w:shd w:val="clear" w:color="auto" w:fill="auto"/>
            <w:noWrap/>
          </w:tcPr>
          <w:p w14:paraId="2ABC129F"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K</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 xml:space="preserve">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tcPr>
          <w:p w14:paraId="0C23386E"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entropy for temperature dependence for </w:t>
            </w:r>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m</w:t>
            </w:r>
          </w:p>
        </w:tc>
      </w:tr>
      <w:tr w:rsidR="00857B5E" w:rsidRPr="00857B5E" w14:paraId="018B209E" w14:textId="77777777" w:rsidTr="003B12B5">
        <w:trPr>
          <w:trHeight w:val="300"/>
          <w:jc w:val="center"/>
        </w:trPr>
        <w:tc>
          <w:tcPr>
            <w:tcW w:w="1440" w:type="dxa"/>
            <w:tcBorders>
              <w:top w:val="nil"/>
              <w:left w:val="nil"/>
              <w:bottom w:val="nil"/>
              <w:right w:val="nil"/>
            </w:tcBorders>
            <w:shd w:val="clear" w:color="auto" w:fill="auto"/>
            <w:noWrap/>
          </w:tcPr>
          <w:p w14:paraId="1BE6EBE2" w14:textId="77777777" w:rsidR="00857B5E" w:rsidRPr="00857B5E" w:rsidRDefault="00857B5E" w:rsidP="003B12B5">
            <w:pPr>
              <w:rPr>
                <w:rFonts w:ascii="Times New Roman" w:hAnsi="Times New Roman" w:cs="Times New Roman"/>
                <w:i/>
                <w:iCs/>
                <w:color w:val="000000" w:themeColor="text1"/>
                <w:sz w:val="20"/>
              </w:rPr>
            </w:pPr>
            <w:r w:rsidRPr="00857B5E">
              <w:rPr>
                <w:rFonts w:ascii="Times New Roman" w:hAnsi="Times New Roman" w:cs="Times New Roman"/>
                <w:i/>
                <w:iCs/>
                <w:color w:val="000000" w:themeColor="text1"/>
                <w:sz w:val="20"/>
              </w:rPr>
              <w:t xml:space="preserve">ΔS </w:t>
            </w:r>
            <w:r w:rsidRPr="00857B5E">
              <w:rPr>
                <w:rFonts w:ascii="Times New Roman" w:hAnsi="Times New Roman" w:cs="Times New Roman"/>
                <w:color w:val="000000" w:themeColor="text1"/>
                <w:sz w:val="20"/>
              </w:rPr>
              <w:t>for</w:t>
            </w:r>
            <w:r w:rsidRPr="00857B5E">
              <w:rPr>
                <w:rFonts w:ascii="Times New Roman" w:hAnsi="Times New Roman" w:cs="Times New Roman"/>
                <w:i/>
                <w:iCs/>
                <w:color w:val="000000" w:themeColor="text1"/>
                <w:sz w:val="20"/>
              </w:rPr>
              <w:t xml:space="preserve">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bs</w:t>
            </w:r>
            <w:proofErr w:type="spellEnd"/>
          </w:p>
        </w:tc>
        <w:tc>
          <w:tcPr>
            <w:tcW w:w="1260" w:type="dxa"/>
            <w:gridSpan w:val="2"/>
            <w:tcBorders>
              <w:top w:val="nil"/>
              <w:left w:val="nil"/>
              <w:bottom w:val="nil"/>
              <w:right w:val="nil"/>
            </w:tcBorders>
            <w:shd w:val="clear" w:color="auto" w:fill="auto"/>
            <w:noWrap/>
          </w:tcPr>
          <w:p w14:paraId="04F41047"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nil"/>
              <w:right w:val="nil"/>
            </w:tcBorders>
            <w:shd w:val="clear" w:color="auto" w:fill="auto"/>
            <w:noWrap/>
          </w:tcPr>
          <w:p w14:paraId="222118BC" w14:textId="77777777" w:rsidR="00857B5E" w:rsidRPr="00857B5E" w:rsidRDefault="00857B5E" w:rsidP="003B12B5">
            <w:pPr>
              <w:rPr>
                <w:rFonts w:ascii="Times New Roman" w:eastAsia="Times New Roman" w:hAnsi="Times New Roman" w:cs="Times New Roman"/>
                <w:sz w:val="20"/>
                <w:szCs w:val="20"/>
              </w:rPr>
            </w:pPr>
            <w:r w:rsidRPr="00857B5E">
              <w:rPr>
                <w:rFonts w:ascii="Times New Roman" w:eastAsia="Times New Roman" w:hAnsi="Times New Roman" w:cs="Times New Roman"/>
                <w:sz w:val="20"/>
                <w:szCs w:val="20"/>
              </w:rPr>
              <w:t>0.86</w:t>
            </w:r>
            <w:r w:rsidRPr="00857B5E">
              <w:rPr>
                <w:rFonts w:ascii="Times New Roman" w:eastAsia="Times New Roman" w:hAnsi="Times New Roman" w:cs="Times New Roman"/>
                <w:sz w:val="20"/>
                <w:szCs w:val="20"/>
                <w:vertAlign w:val="superscript"/>
              </w:rPr>
              <w:t>n</w:t>
            </w:r>
          </w:p>
        </w:tc>
        <w:tc>
          <w:tcPr>
            <w:tcW w:w="1530" w:type="dxa"/>
            <w:tcBorders>
              <w:top w:val="nil"/>
              <w:left w:val="nil"/>
              <w:bottom w:val="nil"/>
              <w:right w:val="nil"/>
            </w:tcBorders>
            <w:shd w:val="clear" w:color="auto" w:fill="auto"/>
            <w:noWrap/>
          </w:tcPr>
          <w:p w14:paraId="6ABEACD3"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kJ K</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 xml:space="preserve"> mol</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tcPr>
          <w:p w14:paraId="2FF91443"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entropy for temperature dependence for </w:t>
            </w: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bs</w:t>
            </w:r>
            <w:proofErr w:type="spellEnd"/>
          </w:p>
        </w:tc>
      </w:tr>
      <w:tr w:rsidR="00857B5E" w:rsidRPr="00857B5E" w14:paraId="54617429" w14:textId="77777777" w:rsidTr="003B12B5">
        <w:trPr>
          <w:trHeight w:val="300"/>
          <w:jc w:val="center"/>
        </w:trPr>
        <w:tc>
          <w:tcPr>
            <w:tcW w:w="1440" w:type="dxa"/>
            <w:tcBorders>
              <w:top w:val="nil"/>
              <w:left w:val="nil"/>
              <w:bottom w:val="nil"/>
              <w:right w:val="nil"/>
            </w:tcBorders>
            <w:shd w:val="clear" w:color="auto" w:fill="auto"/>
            <w:noWrap/>
            <w:hideMark/>
          </w:tcPr>
          <w:p w14:paraId="516EEB72" w14:textId="77777777" w:rsidR="00857B5E" w:rsidRPr="00857B5E" w:rsidRDefault="00857B5E" w:rsidP="003B12B5">
            <w:pPr>
              <w:rPr>
                <w:rFonts w:ascii="Times New Roman" w:hAnsi="Times New Roman" w:cs="Times New Roman"/>
                <w:iCs/>
                <w:color w:val="000000" w:themeColor="text1"/>
                <w:sz w:val="20"/>
                <w:vertAlign w:val="superscript"/>
              </w:rPr>
            </w:pPr>
            <w:r w:rsidRPr="00857B5E">
              <w:rPr>
                <w:rFonts w:ascii="Times New Roman" w:hAnsi="Times New Roman" w:cs="Times New Roman"/>
                <w:i/>
                <w:iCs/>
                <w:color w:val="000000" w:themeColor="text1"/>
                <w:sz w:val="20"/>
              </w:rPr>
              <w:t>ρ</w:t>
            </w:r>
          </w:p>
        </w:tc>
        <w:tc>
          <w:tcPr>
            <w:tcW w:w="1260" w:type="dxa"/>
            <w:gridSpan w:val="2"/>
            <w:tcBorders>
              <w:top w:val="nil"/>
              <w:left w:val="nil"/>
              <w:bottom w:val="nil"/>
              <w:right w:val="nil"/>
            </w:tcBorders>
            <w:shd w:val="clear" w:color="auto" w:fill="auto"/>
            <w:noWrap/>
            <w:hideMark/>
          </w:tcPr>
          <w:p w14:paraId="274B4809"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18.3</w:t>
            </w:r>
            <w:r w:rsidRPr="00857B5E">
              <w:rPr>
                <w:rFonts w:ascii="Times New Roman" w:hAnsi="Times New Roman" w:cs="Times New Roman"/>
                <w:color w:val="000000" w:themeColor="text1"/>
                <w:sz w:val="20"/>
                <w:vertAlign w:val="superscript"/>
              </w:rPr>
              <w:t>q</w:t>
            </w:r>
          </w:p>
        </w:tc>
        <w:tc>
          <w:tcPr>
            <w:tcW w:w="1260" w:type="dxa"/>
            <w:tcBorders>
              <w:top w:val="nil"/>
              <w:left w:val="nil"/>
              <w:bottom w:val="nil"/>
              <w:right w:val="nil"/>
            </w:tcBorders>
            <w:shd w:val="clear" w:color="auto" w:fill="auto"/>
            <w:noWrap/>
            <w:hideMark/>
          </w:tcPr>
          <w:p w14:paraId="0E175B7D"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38.4</w:t>
            </w:r>
            <w:r w:rsidRPr="00857B5E">
              <w:rPr>
                <w:rFonts w:ascii="Times New Roman" w:hAnsi="Times New Roman" w:cs="Times New Roman"/>
                <w:color w:val="000000" w:themeColor="text1"/>
                <w:sz w:val="20"/>
                <w:vertAlign w:val="superscript"/>
              </w:rPr>
              <w:t>z,1,2</w:t>
            </w:r>
          </w:p>
        </w:tc>
        <w:tc>
          <w:tcPr>
            <w:tcW w:w="1530" w:type="dxa"/>
            <w:tcBorders>
              <w:top w:val="nil"/>
              <w:left w:val="nil"/>
              <w:bottom w:val="nil"/>
              <w:right w:val="nil"/>
            </w:tcBorders>
            <w:shd w:val="clear" w:color="auto" w:fill="auto"/>
            <w:noWrap/>
            <w:hideMark/>
          </w:tcPr>
          <w:p w14:paraId="311D7233"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g m</w:t>
            </w:r>
            <w:r w:rsidRPr="00857B5E">
              <w:rPr>
                <w:rFonts w:ascii="Times New Roman" w:hAnsi="Times New Roman" w:cs="Times New Roman"/>
                <w:color w:val="000000" w:themeColor="text1"/>
                <w:sz w:val="20"/>
                <w:vertAlign w:val="superscript"/>
              </w:rPr>
              <w:t>-2</w:t>
            </w:r>
          </w:p>
        </w:tc>
        <w:tc>
          <w:tcPr>
            <w:tcW w:w="5310" w:type="dxa"/>
            <w:tcBorders>
              <w:top w:val="nil"/>
              <w:left w:val="nil"/>
              <w:bottom w:val="nil"/>
              <w:right w:val="nil"/>
            </w:tcBorders>
            <w:shd w:val="clear" w:color="auto" w:fill="auto"/>
            <w:noWrap/>
            <w:hideMark/>
          </w:tcPr>
          <w:p w14:paraId="51B2D350"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leaf mass density</w:t>
            </w:r>
          </w:p>
        </w:tc>
      </w:tr>
      <w:tr w:rsidR="00857B5E" w:rsidRPr="00857B5E" w14:paraId="1F8FE806" w14:textId="77777777" w:rsidTr="003B12B5">
        <w:trPr>
          <w:trHeight w:val="378"/>
          <w:jc w:val="center"/>
        </w:trPr>
        <w:tc>
          <w:tcPr>
            <w:tcW w:w="1440" w:type="dxa"/>
            <w:tcBorders>
              <w:top w:val="nil"/>
              <w:left w:val="nil"/>
              <w:bottom w:val="nil"/>
              <w:right w:val="nil"/>
            </w:tcBorders>
            <w:shd w:val="clear" w:color="auto" w:fill="auto"/>
            <w:noWrap/>
            <w:hideMark/>
          </w:tcPr>
          <w:p w14:paraId="39B22967"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b</w:t>
            </w:r>
            <w:r w:rsidRPr="00857B5E">
              <w:rPr>
                <w:rFonts w:ascii="Times New Roman" w:hAnsi="Times New Roman" w:cs="Times New Roman"/>
                <w:i/>
                <w:iCs/>
                <w:color w:val="000000" w:themeColor="text1"/>
                <w:sz w:val="20"/>
                <w:vertAlign w:val="subscript"/>
              </w:rPr>
              <w:t>v</w:t>
            </w:r>
            <w:proofErr w:type="spellEnd"/>
          </w:p>
        </w:tc>
        <w:tc>
          <w:tcPr>
            <w:tcW w:w="1260" w:type="dxa"/>
            <w:gridSpan w:val="2"/>
            <w:tcBorders>
              <w:top w:val="nil"/>
              <w:left w:val="nil"/>
              <w:bottom w:val="nil"/>
              <w:right w:val="nil"/>
            </w:tcBorders>
            <w:shd w:val="clear" w:color="auto" w:fill="auto"/>
            <w:noWrap/>
            <w:hideMark/>
          </w:tcPr>
          <w:p w14:paraId="02EB2C76"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3.8</w:t>
            </w:r>
            <w:r w:rsidRPr="00857B5E">
              <w:rPr>
                <w:rFonts w:ascii="Times New Roman" w:hAnsi="Times New Roman" w:cs="Times New Roman"/>
                <w:color w:val="000000"/>
                <w:sz w:val="20"/>
                <w:szCs w:val="20"/>
                <w:vertAlign w:val="superscript"/>
              </w:rPr>
              <w:t>w</w:t>
            </w:r>
          </w:p>
        </w:tc>
        <w:tc>
          <w:tcPr>
            <w:tcW w:w="1260" w:type="dxa"/>
            <w:tcBorders>
              <w:top w:val="nil"/>
              <w:left w:val="nil"/>
              <w:bottom w:val="nil"/>
              <w:right w:val="nil"/>
            </w:tcBorders>
            <w:shd w:val="clear" w:color="auto" w:fill="auto"/>
            <w:noWrap/>
            <w:hideMark/>
          </w:tcPr>
          <w:p w14:paraId="13156EC1"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3.8</w:t>
            </w:r>
            <w:r w:rsidRPr="00857B5E">
              <w:rPr>
                <w:rFonts w:ascii="Times New Roman" w:hAnsi="Times New Roman" w:cs="Times New Roman"/>
                <w:color w:val="000000"/>
                <w:sz w:val="20"/>
                <w:szCs w:val="20"/>
                <w:vertAlign w:val="superscript"/>
              </w:rPr>
              <w:t>w</w:t>
            </w:r>
          </w:p>
        </w:tc>
        <w:tc>
          <w:tcPr>
            <w:tcW w:w="1530" w:type="dxa"/>
            <w:tcBorders>
              <w:top w:val="nil"/>
              <w:left w:val="nil"/>
              <w:bottom w:val="nil"/>
              <w:right w:val="nil"/>
            </w:tcBorders>
            <w:shd w:val="clear" w:color="auto" w:fill="auto"/>
            <w:noWrap/>
            <w:hideMark/>
          </w:tcPr>
          <w:p w14:paraId="3846AB52" w14:textId="77777777" w:rsidR="00857B5E" w:rsidRPr="00857B5E" w:rsidRDefault="00857B5E" w:rsidP="003B12B5">
            <w:pPr>
              <w:rPr>
                <w:rFonts w:ascii="Times New Roman" w:hAnsi="Times New Roman" w:cs="Times New Roman"/>
                <w:color w:val="000000" w:themeColor="text1"/>
                <w:sz w:val="20"/>
              </w:rPr>
            </w:pPr>
          </w:p>
        </w:tc>
        <w:tc>
          <w:tcPr>
            <w:tcW w:w="5310" w:type="dxa"/>
            <w:tcBorders>
              <w:top w:val="nil"/>
              <w:left w:val="nil"/>
              <w:bottom w:val="nil"/>
              <w:right w:val="nil"/>
            </w:tcBorders>
            <w:shd w:val="clear" w:color="auto" w:fill="auto"/>
            <w:noWrap/>
            <w:hideMark/>
          </w:tcPr>
          <w:p w14:paraId="0A274508"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Weibull-type vulnerability curve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cmax</w:t>
            </w:r>
            <w:proofErr w:type="spellEnd"/>
          </w:p>
        </w:tc>
      </w:tr>
      <w:tr w:rsidR="00857B5E" w:rsidRPr="00857B5E" w14:paraId="482DF127" w14:textId="77777777" w:rsidTr="003B12B5">
        <w:trPr>
          <w:trHeight w:val="340"/>
          <w:jc w:val="center"/>
        </w:trPr>
        <w:tc>
          <w:tcPr>
            <w:tcW w:w="1440" w:type="dxa"/>
            <w:tcBorders>
              <w:top w:val="nil"/>
              <w:left w:val="nil"/>
              <w:bottom w:val="nil"/>
              <w:right w:val="nil"/>
            </w:tcBorders>
            <w:shd w:val="clear" w:color="auto" w:fill="auto"/>
            <w:noWrap/>
            <w:hideMark/>
          </w:tcPr>
          <w:p w14:paraId="6EC4F6C8" w14:textId="77777777" w:rsidR="00857B5E" w:rsidRPr="00857B5E" w:rsidRDefault="00857B5E" w:rsidP="003B12B5">
            <w:pPr>
              <w:rPr>
                <w:rFonts w:ascii="Times New Roman" w:hAnsi="Times New Roman" w:cs="Times New Roman"/>
                <w:iCs/>
                <w:color w:val="000000" w:themeColor="text1"/>
                <w:sz w:val="20"/>
                <w:vertAlign w:val="superscript"/>
              </w:rPr>
            </w:pPr>
            <w:r w:rsidRPr="00857B5E">
              <w:rPr>
                <w:rFonts w:ascii="Times New Roman" w:hAnsi="Times New Roman" w:cs="Times New Roman"/>
                <w:i/>
                <w:iCs/>
                <w:color w:val="000000" w:themeColor="text1"/>
                <w:sz w:val="20"/>
              </w:rPr>
              <w:t>d</w:t>
            </w:r>
            <w:r w:rsidRPr="00857B5E">
              <w:rPr>
                <w:rFonts w:ascii="Times New Roman" w:hAnsi="Times New Roman" w:cs="Times New Roman"/>
                <w:i/>
                <w:iCs/>
                <w:color w:val="000000" w:themeColor="text1"/>
                <w:sz w:val="20"/>
                <w:vertAlign w:val="subscript"/>
              </w:rPr>
              <w:t>v</w:t>
            </w:r>
          </w:p>
        </w:tc>
        <w:tc>
          <w:tcPr>
            <w:tcW w:w="1260" w:type="dxa"/>
            <w:gridSpan w:val="2"/>
            <w:tcBorders>
              <w:top w:val="nil"/>
              <w:left w:val="nil"/>
              <w:bottom w:val="nil"/>
              <w:right w:val="nil"/>
            </w:tcBorders>
            <w:shd w:val="clear" w:color="auto" w:fill="auto"/>
            <w:noWrap/>
            <w:hideMark/>
          </w:tcPr>
          <w:p w14:paraId="153C573C"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w:t>
            </w:r>
            <w:r w:rsidRPr="00857B5E">
              <w:rPr>
                <w:rFonts w:ascii="Times New Roman" w:hAnsi="Times New Roman" w:cs="Times New Roman"/>
                <w:color w:val="000000"/>
                <w:sz w:val="20"/>
                <w:szCs w:val="20"/>
                <w:vertAlign w:val="superscript"/>
              </w:rPr>
              <w:t>w</w:t>
            </w:r>
          </w:p>
        </w:tc>
        <w:tc>
          <w:tcPr>
            <w:tcW w:w="1260" w:type="dxa"/>
            <w:tcBorders>
              <w:top w:val="nil"/>
              <w:left w:val="nil"/>
              <w:bottom w:val="nil"/>
              <w:right w:val="nil"/>
            </w:tcBorders>
            <w:shd w:val="clear" w:color="auto" w:fill="auto"/>
            <w:noWrap/>
            <w:hideMark/>
          </w:tcPr>
          <w:p w14:paraId="46EB66F2"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w:t>
            </w:r>
            <w:r w:rsidRPr="00857B5E">
              <w:rPr>
                <w:rFonts w:ascii="Times New Roman" w:hAnsi="Times New Roman" w:cs="Times New Roman"/>
                <w:color w:val="000000"/>
                <w:sz w:val="20"/>
                <w:szCs w:val="20"/>
                <w:vertAlign w:val="superscript"/>
              </w:rPr>
              <w:t>w</w:t>
            </w:r>
          </w:p>
        </w:tc>
        <w:tc>
          <w:tcPr>
            <w:tcW w:w="1530" w:type="dxa"/>
            <w:tcBorders>
              <w:top w:val="nil"/>
              <w:left w:val="nil"/>
              <w:bottom w:val="nil"/>
              <w:right w:val="nil"/>
            </w:tcBorders>
            <w:shd w:val="clear" w:color="auto" w:fill="auto"/>
            <w:noWrap/>
            <w:hideMark/>
          </w:tcPr>
          <w:p w14:paraId="4FD93D10"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MPa</w:t>
            </w:r>
          </w:p>
        </w:tc>
        <w:tc>
          <w:tcPr>
            <w:tcW w:w="5310" w:type="dxa"/>
            <w:tcBorders>
              <w:top w:val="nil"/>
              <w:left w:val="nil"/>
              <w:bottom w:val="nil"/>
              <w:right w:val="nil"/>
            </w:tcBorders>
            <w:shd w:val="clear" w:color="auto" w:fill="auto"/>
            <w:noWrap/>
            <w:hideMark/>
          </w:tcPr>
          <w:p w14:paraId="5C085EE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Weibull-type vulnerability curve for </w:t>
            </w:r>
            <w:proofErr w:type="spellStart"/>
            <w:r w:rsidRPr="00857B5E">
              <w:rPr>
                <w:rFonts w:ascii="Times New Roman" w:hAnsi="Times New Roman" w:cs="Times New Roman"/>
                <w:i/>
                <w:iCs/>
                <w:color w:val="000000" w:themeColor="text1"/>
                <w:sz w:val="20"/>
              </w:rPr>
              <w:t>V</w:t>
            </w:r>
            <w:r w:rsidRPr="00857B5E">
              <w:rPr>
                <w:rFonts w:ascii="Times New Roman" w:hAnsi="Times New Roman" w:cs="Times New Roman"/>
                <w:color w:val="000000" w:themeColor="text1"/>
                <w:sz w:val="20"/>
                <w:vertAlign w:val="subscript"/>
              </w:rPr>
              <w:t>cmax</w:t>
            </w:r>
            <w:proofErr w:type="spellEnd"/>
          </w:p>
        </w:tc>
      </w:tr>
      <w:tr w:rsidR="00857B5E" w:rsidRPr="00857B5E" w14:paraId="73767C1A" w14:textId="77777777" w:rsidTr="003B12B5">
        <w:trPr>
          <w:trHeight w:val="340"/>
          <w:jc w:val="center"/>
        </w:trPr>
        <w:tc>
          <w:tcPr>
            <w:tcW w:w="1440" w:type="dxa"/>
            <w:tcBorders>
              <w:top w:val="nil"/>
              <w:left w:val="nil"/>
              <w:bottom w:val="nil"/>
              <w:right w:val="nil"/>
            </w:tcBorders>
            <w:shd w:val="clear" w:color="auto" w:fill="auto"/>
            <w:noWrap/>
            <w:hideMark/>
          </w:tcPr>
          <w:p w14:paraId="25893D36"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b</w:t>
            </w:r>
            <w:r w:rsidRPr="00857B5E">
              <w:rPr>
                <w:rFonts w:ascii="Times New Roman" w:hAnsi="Times New Roman" w:cs="Times New Roman"/>
                <w:i/>
                <w:iCs/>
                <w:color w:val="000000" w:themeColor="text1"/>
                <w:sz w:val="20"/>
                <w:vertAlign w:val="subscript"/>
              </w:rPr>
              <w:t>j</w:t>
            </w:r>
            <w:proofErr w:type="spellEnd"/>
          </w:p>
        </w:tc>
        <w:tc>
          <w:tcPr>
            <w:tcW w:w="1260" w:type="dxa"/>
            <w:gridSpan w:val="2"/>
            <w:tcBorders>
              <w:top w:val="nil"/>
              <w:left w:val="nil"/>
              <w:bottom w:val="nil"/>
              <w:right w:val="nil"/>
            </w:tcBorders>
            <w:shd w:val="clear" w:color="auto" w:fill="auto"/>
            <w:noWrap/>
            <w:hideMark/>
          </w:tcPr>
          <w:p w14:paraId="1CFE0481"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w:t>
            </w:r>
            <w:r w:rsidRPr="00857B5E">
              <w:rPr>
                <w:rFonts w:ascii="Times New Roman" w:hAnsi="Times New Roman" w:cs="Times New Roman"/>
                <w:color w:val="000000"/>
                <w:sz w:val="20"/>
                <w:szCs w:val="20"/>
                <w:vertAlign w:val="superscript"/>
              </w:rPr>
              <w:t>w</w:t>
            </w:r>
          </w:p>
        </w:tc>
        <w:tc>
          <w:tcPr>
            <w:tcW w:w="1260" w:type="dxa"/>
            <w:tcBorders>
              <w:top w:val="nil"/>
              <w:left w:val="nil"/>
              <w:bottom w:val="nil"/>
              <w:right w:val="nil"/>
            </w:tcBorders>
            <w:shd w:val="clear" w:color="auto" w:fill="auto"/>
            <w:noWrap/>
            <w:hideMark/>
          </w:tcPr>
          <w:p w14:paraId="57FF9211"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3</w:t>
            </w:r>
            <w:r w:rsidRPr="00857B5E">
              <w:rPr>
                <w:rFonts w:ascii="Times New Roman" w:hAnsi="Times New Roman" w:cs="Times New Roman"/>
                <w:color w:val="000000"/>
                <w:sz w:val="20"/>
                <w:szCs w:val="20"/>
                <w:vertAlign w:val="superscript"/>
              </w:rPr>
              <w:t>w</w:t>
            </w:r>
          </w:p>
        </w:tc>
        <w:tc>
          <w:tcPr>
            <w:tcW w:w="1530" w:type="dxa"/>
            <w:tcBorders>
              <w:top w:val="nil"/>
              <w:left w:val="nil"/>
              <w:bottom w:val="nil"/>
              <w:right w:val="nil"/>
            </w:tcBorders>
            <w:shd w:val="clear" w:color="auto" w:fill="auto"/>
            <w:noWrap/>
            <w:hideMark/>
          </w:tcPr>
          <w:p w14:paraId="029381C7" w14:textId="77777777" w:rsidR="00857B5E" w:rsidRPr="00857B5E" w:rsidRDefault="00857B5E" w:rsidP="003B12B5">
            <w:pPr>
              <w:rPr>
                <w:rFonts w:ascii="Times New Roman" w:hAnsi="Times New Roman" w:cs="Times New Roman"/>
                <w:color w:val="000000" w:themeColor="text1"/>
                <w:sz w:val="20"/>
              </w:rPr>
            </w:pPr>
          </w:p>
        </w:tc>
        <w:tc>
          <w:tcPr>
            <w:tcW w:w="5310" w:type="dxa"/>
            <w:tcBorders>
              <w:top w:val="nil"/>
              <w:left w:val="nil"/>
              <w:bottom w:val="nil"/>
              <w:right w:val="nil"/>
            </w:tcBorders>
            <w:shd w:val="clear" w:color="auto" w:fill="auto"/>
            <w:noWrap/>
            <w:hideMark/>
          </w:tcPr>
          <w:p w14:paraId="6FE65C79"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Weibull-type vulnerability curve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r>
      <w:tr w:rsidR="00857B5E" w:rsidRPr="00857B5E" w14:paraId="1055ABBB" w14:textId="77777777" w:rsidTr="003B12B5">
        <w:trPr>
          <w:trHeight w:val="340"/>
          <w:jc w:val="center"/>
        </w:trPr>
        <w:tc>
          <w:tcPr>
            <w:tcW w:w="1440" w:type="dxa"/>
            <w:tcBorders>
              <w:top w:val="nil"/>
              <w:left w:val="nil"/>
              <w:bottom w:val="nil"/>
              <w:right w:val="nil"/>
            </w:tcBorders>
            <w:shd w:val="clear" w:color="auto" w:fill="auto"/>
            <w:noWrap/>
            <w:hideMark/>
          </w:tcPr>
          <w:p w14:paraId="2383E2D0"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d</w:t>
            </w:r>
            <w:r w:rsidRPr="00857B5E">
              <w:rPr>
                <w:rFonts w:ascii="Times New Roman" w:hAnsi="Times New Roman" w:cs="Times New Roman"/>
                <w:i/>
                <w:iCs/>
                <w:color w:val="000000" w:themeColor="text1"/>
                <w:sz w:val="20"/>
                <w:vertAlign w:val="subscript"/>
              </w:rPr>
              <w:t>j</w:t>
            </w:r>
            <w:proofErr w:type="spellEnd"/>
          </w:p>
        </w:tc>
        <w:tc>
          <w:tcPr>
            <w:tcW w:w="1260" w:type="dxa"/>
            <w:gridSpan w:val="2"/>
            <w:tcBorders>
              <w:top w:val="nil"/>
              <w:left w:val="nil"/>
              <w:bottom w:val="nil"/>
              <w:right w:val="nil"/>
            </w:tcBorders>
            <w:shd w:val="clear" w:color="auto" w:fill="auto"/>
            <w:noWrap/>
            <w:hideMark/>
          </w:tcPr>
          <w:p w14:paraId="15A118A9"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2.5</w:t>
            </w:r>
            <w:r w:rsidRPr="00857B5E">
              <w:rPr>
                <w:rFonts w:ascii="Times New Roman" w:hAnsi="Times New Roman" w:cs="Times New Roman"/>
                <w:color w:val="000000"/>
                <w:sz w:val="20"/>
                <w:szCs w:val="20"/>
                <w:vertAlign w:val="superscript"/>
              </w:rPr>
              <w:t>w</w:t>
            </w:r>
          </w:p>
        </w:tc>
        <w:tc>
          <w:tcPr>
            <w:tcW w:w="1260" w:type="dxa"/>
            <w:tcBorders>
              <w:top w:val="nil"/>
              <w:left w:val="nil"/>
              <w:bottom w:val="nil"/>
              <w:right w:val="nil"/>
            </w:tcBorders>
            <w:shd w:val="clear" w:color="auto" w:fill="auto"/>
            <w:noWrap/>
            <w:hideMark/>
          </w:tcPr>
          <w:p w14:paraId="603BCFBA"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2.5</w:t>
            </w:r>
            <w:r w:rsidRPr="00857B5E">
              <w:rPr>
                <w:rFonts w:ascii="Times New Roman" w:hAnsi="Times New Roman" w:cs="Times New Roman"/>
                <w:color w:val="000000"/>
                <w:sz w:val="20"/>
                <w:szCs w:val="20"/>
                <w:vertAlign w:val="superscript"/>
              </w:rPr>
              <w:t>w</w:t>
            </w:r>
          </w:p>
        </w:tc>
        <w:tc>
          <w:tcPr>
            <w:tcW w:w="1530" w:type="dxa"/>
            <w:tcBorders>
              <w:top w:val="nil"/>
              <w:left w:val="nil"/>
              <w:bottom w:val="nil"/>
              <w:right w:val="nil"/>
            </w:tcBorders>
            <w:shd w:val="clear" w:color="auto" w:fill="auto"/>
            <w:noWrap/>
            <w:hideMark/>
          </w:tcPr>
          <w:p w14:paraId="719D0595"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MPa</w:t>
            </w:r>
          </w:p>
        </w:tc>
        <w:tc>
          <w:tcPr>
            <w:tcW w:w="5310" w:type="dxa"/>
            <w:tcBorders>
              <w:top w:val="nil"/>
              <w:left w:val="nil"/>
              <w:bottom w:val="nil"/>
              <w:right w:val="nil"/>
            </w:tcBorders>
            <w:shd w:val="clear" w:color="auto" w:fill="auto"/>
            <w:noWrap/>
            <w:hideMark/>
          </w:tcPr>
          <w:p w14:paraId="2FEC1E5D"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Weibull-type vulnerability curve for </w:t>
            </w:r>
            <w:proofErr w:type="spellStart"/>
            <w:r w:rsidRPr="00857B5E">
              <w:rPr>
                <w:rFonts w:ascii="Times New Roman" w:hAnsi="Times New Roman" w:cs="Times New Roman"/>
                <w:i/>
                <w:iCs/>
                <w:color w:val="000000" w:themeColor="text1"/>
                <w:sz w:val="20"/>
              </w:rPr>
              <w:t>J</w:t>
            </w:r>
            <w:r w:rsidRPr="00857B5E">
              <w:rPr>
                <w:rFonts w:ascii="Times New Roman" w:hAnsi="Times New Roman" w:cs="Times New Roman"/>
                <w:color w:val="000000" w:themeColor="text1"/>
                <w:sz w:val="20"/>
                <w:vertAlign w:val="subscript"/>
              </w:rPr>
              <w:t>max</w:t>
            </w:r>
            <w:proofErr w:type="spellEnd"/>
          </w:p>
        </w:tc>
      </w:tr>
      <w:tr w:rsidR="00857B5E" w:rsidRPr="00857B5E" w14:paraId="20CC26D7" w14:textId="77777777" w:rsidTr="003B12B5">
        <w:trPr>
          <w:trHeight w:val="300"/>
          <w:jc w:val="center"/>
        </w:trPr>
        <w:tc>
          <w:tcPr>
            <w:tcW w:w="1440" w:type="dxa"/>
            <w:tcBorders>
              <w:top w:val="nil"/>
              <w:left w:val="nil"/>
              <w:bottom w:val="nil"/>
              <w:right w:val="nil"/>
            </w:tcBorders>
            <w:shd w:val="clear" w:color="auto" w:fill="auto"/>
            <w:noWrap/>
            <w:hideMark/>
          </w:tcPr>
          <w:p w14:paraId="41A9E586" w14:textId="77777777" w:rsidR="00857B5E" w:rsidRPr="00857B5E" w:rsidRDefault="00857B5E" w:rsidP="003B12B5">
            <w:pPr>
              <w:rPr>
                <w:rFonts w:ascii="Times New Roman" w:hAnsi="Times New Roman" w:cs="Times New Roman"/>
                <w:iCs/>
                <w:color w:val="000000" w:themeColor="text1"/>
                <w:sz w:val="20"/>
                <w:vertAlign w:val="superscript"/>
              </w:rPr>
            </w:pPr>
            <w:proofErr w:type="spellStart"/>
            <w:r w:rsidRPr="00857B5E">
              <w:rPr>
                <w:rFonts w:ascii="Times New Roman" w:hAnsi="Times New Roman" w:cs="Times New Roman"/>
                <w:i/>
                <w:iCs/>
                <w:color w:val="000000" w:themeColor="text1"/>
                <w:sz w:val="20"/>
              </w:rPr>
              <w:t>K</w:t>
            </w:r>
            <w:r w:rsidRPr="00857B5E">
              <w:rPr>
                <w:rFonts w:ascii="Times New Roman" w:hAnsi="Times New Roman" w:cs="Times New Roman"/>
                <w:i/>
                <w:iCs/>
                <w:color w:val="000000" w:themeColor="text1"/>
                <w:sz w:val="20"/>
                <w:vertAlign w:val="subscript"/>
              </w:rPr>
              <w:t>plant</w:t>
            </w:r>
            <w:proofErr w:type="spellEnd"/>
          </w:p>
        </w:tc>
        <w:tc>
          <w:tcPr>
            <w:tcW w:w="1260" w:type="dxa"/>
            <w:gridSpan w:val="2"/>
            <w:tcBorders>
              <w:top w:val="nil"/>
              <w:left w:val="nil"/>
              <w:bottom w:val="nil"/>
              <w:right w:val="nil"/>
            </w:tcBorders>
            <w:shd w:val="clear" w:color="auto" w:fill="auto"/>
            <w:noWrap/>
            <w:hideMark/>
          </w:tcPr>
          <w:p w14:paraId="2DD70F30"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0.001044</w:t>
            </w:r>
            <w:r w:rsidRPr="00857B5E">
              <w:rPr>
                <w:rFonts w:ascii="Times New Roman" w:hAnsi="Times New Roman" w:cs="Times New Roman"/>
                <w:color w:val="000000" w:themeColor="text1"/>
                <w:sz w:val="20"/>
                <w:vertAlign w:val="superscript"/>
              </w:rPr>
              <w:t>q</w:t>
            </w:r>
          </w:p>
        </w:tc>
        <w:tc>
          <w:tcPr>
            <w:tcW w:w="1260" w:type="dxa"/>
            <w:tcBorders>
              <w:top w:val="nil"/>
              <w:left w:val="nil"/>
              <w:bottom w:val="nil"/>
              <w:right w:val="nil"/>
            </w:tcBorders>
            <w:shd w:val="clear" w:color="auto" w:fill="auto"/>
            <w:noWrap/>
            <w:hideMark/>
          </w:tcPr>
          <w:p w14:paraId="2E6E5F2F"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hAnsi="Times New Roman" w:cs="Times New Roman"/>
                <w:color w:val="000000" w:themeColor="text1"/>
                <w:sz w:val="20"/>
              </w:rPr>
              <w:t>0.002088</w:t>
            </w:r>
            <w:r w:rsidRPr="00857B5E">
              <w:rPr>
                <w:rFonts w:ascii="Times New Roman" w:hAnsi="Times New Roman" w:cs="Times New Roman"/>
                <w:color w:val="000000" w:themeColor="text1"/>
                <w:sz w:val="20"/>
                <w:vertAlign w:val="superscript"/>
              </w:rPr>
              <w:t>q,x,3</w:t>
            </w:r>
          </w:p>
        </w:tc>
        <w:tc>
          <w:tcPr>
            <w:tcW w:w="1530" w:type="dxa"/>
            <w:tcBorders>
              <w:top w:val="nil"/>
              <w:left w:val="nil"/>
              <w:bottom w:val="nil"/>
              <w:right w:val="nil"/>
            </w:tcBorders>
            <w:shd w:val="clear" w:color="auto" w:fill="auto"/>
            <w:noWrap/>
            <w:hideMark/>
          </w:tcPr>
          <w:p w14:paraId="5B465122"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gH</w:t>
            </w:r>
            <w:r w:rsidRPr="00857B5E">
              <w:rPr>
                <w:rFonts w:ascii="Times New Roman" w:hAnsi="Times New Roman" w:cs="Times New Roman"/>
                <w:color w:val="000000" w:themeColor="text1"/>
                <w:sz w:val="20"/>
                <w:vertAlign w:val="subscript"/>
              </w:rPr>
              <w:t>2</w:t>
            </w:r>
            <w:r w:rsidRPr="00857B5E">
              <w:rPr>
                <w:rFonts w:ascii="Times New Roman" w:hAnsi="Times New Roman" w:cs="Times New Roman"/>
                <w:color w:val="000000" w:themeColor="text1"/>
                <w:sz w:val="20"/>
              </w:rPr>
              <w:t>O g</w:t>
            </w:r>
            <w:r w:rsidRPr="00857B5E">
              <w:rPr>
                <w:rFonts w:ascii="Times New Roman" w:hAnsi="Times New Roman" w:cs="Times New Roman"/>
                <w:color w:val="000000" w:themeColor="text1"/>
                <w:sz w:val="20"/>
                <w:vertAlign w:val="superscript"/>
              </w:rPr>
              <w:t>-1</w:t>
            </w:r>
            <w:r w:rsidRPr="00857B5E">
              <w:rPr>
                <w:rFonts w:ascii="Times New Roman" w:hAnsi="Times New Roman" w:cs="Times New Roman"/>
                <w:color w:val="000000" w:themeColor="text1"/>
                <w:sz w:val="20"/>
              </w:rPr>
              <w:t xml:space="preserve"> MPa</w:t>
            </w:r>
            <w:r w:rsidRPr="00857B5E">
              <w:rPr>
                <w:rFonts w:ascii="Times New Roman" w:hAnsi="Times New Roman" w:cs="Times New Roman"/>
                <w:color w:val="000000" w:themeColor="text1"/>
                <w:sz w:val="20"/>
                <w:vertAlign w:val="superscript"/>
              </w:rPr>
              <w:t xml:space="preserve">-1 </w:t>
            </w:r>
            <w:r w:rsidRPr="00857B5E">
              <w:rPr>
                <w:rFonts w:ascii="Times New Roman" w:hAnsi="Times New Roman" w:cs="Times New Roman"/>
                <w:color w:val="000000" w:themeColor="text1"/>
                <w:sz w:val="20"/>
              </w:rPr>
              <w:t>s</w:t>
            </w:r>
            <w:r w:rsidRPr="00857B5E">
              <w:rPr>
                <w:rFonts w:ascii="Times New Roman" w:hAnsi="Times New Roman" w:cs="Times New Roman"/>
                <w:color w:val="000000" w:themeColor="text1"/>
                <w:sz w:val="20"/>
                <w:vertAlign w:val="superscript"/>
              </w:rPr>
              <w:t>-1</w:t>
            </w:r>
          </w:p>
        </w:tc>
        <w:tc>
          <w:tcPr>
            <w:tcW w:w="5310" w:type="dxa"/>
            <w:tcBorders>
              <w:top w:val="nil"/>
              <w:left w:val="nil"/>
              <w:bottom w:val="nil"/>
              <w:right w:val="nil"/>
            </w:tcBorders>
            <w:shd w:val="clear" w:color="auto" w:fill="auto"/>
            <w:noWrap/>
            <w:hideMark/>
          </w:tcPr>
          <w:p w14:paraId="33A374FF"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hydraulic conductivity </w:t>
            </w:r>
          </w:p>
        </w:tc>
      </w:tr>
      <w:tr w:rsidR="00857B5E" w:rsidRPr="00857B5E" w14:paraId="21957FD5" w14:textId="77777777" w:rsidTr="003B12B5">
        <w:trPr>
          <w:trHeight w:val="300"/>
          <w:jc w:val="center"/>
        </w:trPr>
        <w:tc>
          <w:tcPr>
            <w:tcW w:w="1440" w:type="dxa"/>
            <w:tcBorders>
              <w:top w:val="nil"/>
              <w:left w:val="nil"/>
              <w:bottom w:val="single" w:sz="4" w:space="0" w:color="auto"/>
              <w:right w:val="nil"/>
            </w:tcBorders>
            <w:shd w:val="clear" w:color="auto" w:fill="auto"/>
            <w:noWrap/>
          </w:tcPr>
          <w:p w14:paraId="52FAD587" w14:textId="77777777" w:rsidR="00857B5E" w:rsidRPr="00857B5E" w:rsidRDefault="00857B5E" w:rsidP="003B12B5">
            <w:pPr>
              <w:rPr>
                <w:rFonts w:ascii="Times New Roman" w:hAnsi="Times New Roman" w:cs="Times New Roman"/>
                <w:i/>
                <w:iCs/>
                <w:color w:val="000000" w:themeColor="text1"/>
                <w:sz w:val="20"/>
                <w:vertAlign w:val="superscript"/>
              </w:rPr>
            </w:pPr>
            <w:proofErr w:type="spellStart"/>
            <w:r w:rsidRPr="00857B5E">
              <w:rPr>
                <w:rFonts w:ascii="Times New Roman" w:hAnsi="Times New Roman" w:cs="Times New Roman"/>
                <w:i/>
                <w:iCs/>
                <w:color w:val="000000" w:themeColor="text1"/>
                <w:sz w:val="20"/>
              </w:rPr>
              <w:t>g</w:t>
            </w:r>
            <w:r w:rsidRPr="00857B5E">
              <w:rPr>
                <w:rFonts w:ascii="Times New Roman" w:hAnsi="Times New Roman" w:cs="Times New Roman"/>
                <w:color w:val="000000" w:themeColor="text1"/>
                <w:sz w:val="20"/>
                <w:vertAlign w:val="subscript"/>
              </w:rPr>
              <w:t>bs</w:t>
            </w:r>
            <w:proofErr w:type="spellEnd"/>
          </w:p>
        </w:tc>
        <w:tc>
          <w:tcPr>
            <w:tcW w:w="1260" w:type="dxa"/>
            <w:gridSpan w:val="2"/>
            <w:tcBorders>
              <w:top w:val="nil"/>
              <w:left w:val="nil"/>
              <w:bottom w:val="single" w:sz="4" w:space="0" w:color="auto"/>
              <w:right w:val="nil"/>
            </w:tcBorders>
            <w:shd w:val="clear" w:color="auto" w:fill="auto"/>
            <w:noWrap/>
          </w:tcPr>
          <w:p w14:paraId="7BDE8A8F" w14:textId="77777777" w:rsidR="00857B5E" w:rsidRPr="00857B5E" w:rsidRDefault="00857B5E" w:rsidP="003B12B5">
            <w:pPr>
              <w:rPr>
                <w:rFonts w:ascii="Times New Roman" w:hAnsi="Times New Roman" w:cs="Times New Roman"/>
                <w:color w:val="000000" w:themeColor="text1"/>
                <w:sz w:val="20"/>
              </w:rPr>
            </w:pPr>
          </w:p>
        </w:tc>
        <w:tc>
          <w:tcPr>
            <w:tcW w:w="1260" w:type="dxa"/>
            <w:tcBorders>
              <w:top w:val="nil"/>
              <w:left w:val="nil"/>
              <w:bottom w:val="single" w:sz="4" w:space="0" w:color="auto"/>
              <w:right w:val="nil"/>
            </w:tcBorders>
            <w:shd w:val="clear" w:color="auto" w:fill="auto"/>
            <w:noWrap/>
          </w:tcPr>
          <w:p w14:paraId="23768D15" w14:textId="77777777" w:rsidR="00857B5E" w:rsidRPr="00857B5E" w:rsidRDefault="00857B5E" w:rsidP="003B12B5">
            <w:pPr>
              <w:rPr>
                <w:rFonts w:ascii="Times New Roman" w:hAnsi="Times New Roman" w:cs="Times New Roman"/>
                <w:color w:val="000000" w:themeColor="text1"/>
                <w:sz w:val="20"/>
                <w:vertAlign w:val="superscript"/>
              </w:rPr>
            </w:pPr>
            <w:r w:rsidRPr="00857B5E">
              <w:rPr>
                <w:rFonts w:ascii="Times New Roman" w:eastAsia="Times New Roman" w:hAnsi="Times New Roman" w:cs="Times New Roman"/>
                <w:sz w:val="20"/>
                <w:szCs w:val="20"/>
              </w:rPr>
              <w:t>0.02946</w:t>
            </w:r>
            <w:r w:rsidRPr="00857B5E">
              <w:rPr>
                <w:rFonts w:ascii="Times New Roman" w:eastAsia="Times New Roman" w:hAnsi="Times New Roman" w:cs="Times New Roman"/>
                <w:sz w:val="20"/>
                <w:szCs w:val="20"/>
                <w:vertAlign w:val="superscript"/>
              </w:rPr>
              <w:t>bcln</w:t>
            </w:r>
          </w:p>
        </w:tc>
        <w:tc>
          <w:tcPr>
            <w:tcW w:w="1530" w:type="dxa"/>
            <w:tcBorders>
              <w:top w:val="nil"/>
              <w:left w:val="nil"/>
              <w:bottom w:val="single" w:sz="4" w:space="0" w:color="auto"/>
              <w:right w:val="nil"/>
            </w:tcBorders>
            <w:shd w:val="clear" w:color="auto" w:fill="auto"/>
            <w:noWrap/>
          </w:tcPr>
          <w:p w14:paraId="160F1F4B" w14:textId="77777777" w:rsidR="00857B5E" w:rsidRPr="00857B5E" w:rsidRDefault="00857B5E" w:rsidP="003B12B5">
            <w:pPr>
              <w:rPr>
                <w:rFonts w:ascii="Times New Roman" w:hAnsi="Times New Roman" w:cs="Times New Roman"/>
                <w:color w:val="000000" w:themeColor="text1"/>
                <w:sz w:val="20"/>
              </w:rPr>
            </w:pPr>
            <w:proofErr w:type="spellStart"/>
            <w:r w:rsidRPr="00857B5E">
              <w:rPr>
                <w:rFonts w:ascii="Times New Roman" w:hAnsi="Times New Roman" w:cs="Times New Roman"/>
                <w:color w:val="000000"/>
                <w:sz w:val="20"/>
                <w:szCs w:val="20"/>
              </w:rPr>
              <w:t>μmol</w:t>
            </w:r>
            <w:proofErr w:type="spellEnd"/>
            <w:r w:rsidRPr="00857B5E">
              <w:rPr>
                <w:rFonts w:ascii="Times New Roman" w:hAnsi="Times New Roman" w:cs="Times New Roman"/>
                <w:color w:val="000000"/>
                <w:sz w:val="20"/>
                <w:szCs w:val="20"/>
              </w:rPr>
              <w:t xml:space="preserve"> m</w:t>
            </w:r>
            <w:r w:rsidRPr="00857B5E">
              <w:rPr>
                <w:rFonts w:ascii="Times New Roman" w:eastAsia="SymbolBS" w:hAnsi="Times New Roman" w:cs="Times New Roman"/>
                <w:color w:val="000000"/>
                <w:sz w:val="20"/>
                <w:szCs w:val="20"/>
                <w:vertAlign w:val="superscript"/>
              </w:rPr>
              <w:t>-</w:t>
            </w:r>
            <w:r w:rsidRPr="00857B5E">
              <w:rPr>
                <w:rFonts w:ascii="Times New Roman" w:hAnsi="Times New Roman" w:cs="Times New Roman"/>
                <w:color w:val="000000"/>
                <w:sz w:val="20"/>
                <w:szCs w:val="20"/>
                <w:vertAlign w:val="superscript"/>
              </w:rPr>
              <w:t xml:space="preserve">2 </w:t>
            </w:r>
            <w:r w:rsidRPr="00857B5E">
              <w:rPr>
                <w:rFonts w:ascii="Times New Roman" w:hAnsi="Times New Roman" w:cs="Times New Roman"/>
                <w:color w:val="000000"/>
                <w:sz w:val="20"/>
                <w:szCs w:val="20"/>
              </w:rPr>
              <w:t>s</w:t>
            </w:r>
            <w:r w:rsidRPr="00857B5E">
              <w:rPr>
                <w:rFonts w:ascii="Times New Roman" w:eastAsia="SymbolBS" w:hAnsi="Times New Roman" w:cs="Times New Roman"/>
                <w:color w:val="000000"/>
                <w:sz w:val="20"/>
                <w:szCs w:val="20"/>
                <w:vertAlign w:val="superscript"/>
              </w:rPr>
              <w:t>-</w:t>
            </w:r>
            <w:r w:rsidRPr="00857B5E">
              <w:rPr>
                <w:rFonts w:ascii="Times New Roman" w:hAnsi="Times New Roman" w:cs="Times New Roman"/>
                <w:color w:val="000000"/>
                <w:sz w:val="20"/>
                <w:szCs w:val="20"/>
                <w:vertAlign w:val="superscript"/>
              </w:rPr>
              <w:t>1</w:t>
            </w:r>
            <w:r w:rsidRPr="00857B5E">
              <w:rPr>
                <w:rFonts w:ascii="Times New Roman" w:hAnsi="Times New Roman" w:cs="Times New Roman"/>
                <w:color w:val="000000"/>
                <w:sz w:val="20"/>
                <w:szCs w:val="20"/>
              </w:rPr>
              <w:t>Pa</w:t>
            </w:r>
            <w:r w:rsidRPr="00857B5E">
              <w:rPr>
                <w:rFonts w:ascii="Times New Roman" w:hAnsi="Times New Roman" w:cs="Times New Roman"/>
                <w:color w:val="000000"/>
                <w:sz w:val="20"/>
                <w:szCs w:val="20"/>
                <w:vertAlign w:val="superscript"/>
              </w:rPr>
              <w:t>-1</w:t>
            </w:r>
          </w:p>
        </w:tc>
        <w:tc>
          <w:tcPr>
            <w:tcW w:w="5310" w:type="dxa"/>
            <w:tcBorders>
              <w:top w:val="nil"/>
              <w:left w:val="nil"/>
              <w:bottom w:val="single" w:sz="4" w:space="0" w:color="auto"/>
              <w:right w:val="nil"/>
            </w:tcBorders>
            <w:shd w:val="clear" w:color="auto" w:fill="auto"/>
            <w:noWrap/>
          </w:tcPr>
          <w:p w14:paraId="5D3050B8" w14:textId="77777777" w:rsidR="00857B5E" w:rsidRPr="00857B5E" w:rsidRDefault="00857B5E" w:rsidP="003B12B5">
            <w:pPr>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bundle sheath conductance for CO</w:t>
            </w:r>
            <w:r w:rsidRPr="00857B5E">
              <w:rPr>
                <w:rFonts w:ascii="Times New Roman" w:hAnsi="Times New Roman" w:cs="Times New Roman"/>
                <w:color w:val="000000" w:themeColor="text1"/>
                <w:sz w:val="20"/>
                <w:vertAlign w:val="subscript"/>
              </w:rPr>
              <w:t>2</w:t>
            </w:r>
          </w:p>
        </w:tc>
      </w:tr>
    </w:tbl>
    <w:p w14:paraId="7F55D1D0" w14:textId="77777777" w:rsidR="00857B5E" w:rsidRPr="00857B5E" w:rsidRDefault="00857B5E" w:rsidP="00857B5E">
      <w:pPr>
        <w:pStyle w:val="NormalWeb"/>
      </w:pPr>
      <w:r w:rsidRPr="00857B5E">
        <w:rPr>
          <w:color w:val="000000" w:themeColor="text1"/>
          <w:sz w:val="20"/>
        </w:rPr>
        <w:lastRenderedPageBreak/>
        <w:t xml:space="preserve">Superscripts denote the literatures which parameters are from. </w:t>
      </w:r>
      <w:proofErr w:type="spellStart"/>
      <w:r w:rsidRPr="00857B5E">
        <w:rPr>
          <w:color w:val="000000"/>
          <w:sz w:val="20"/>
          <w:szCs w:val="20"/>
          <w:vertAlign w:val="superscript"/>
        </w:rPr>
        <w:t>a</w:t>
      </w:r>
      <w:r w:rsidRPr="00857B5E">
        <w:rPr>
          <w:color w:val="000000"/>
          <w:sz w:val="20"/>
          <w:szCs w:val="20"/>
        </w:rPr>
        <w:t>Boyd</w:t>
      </w:r>
      <w:proofErr w:type="spellEnd"/>
      <w:r w:rsidRPr="00857B5E">
        <w:rPr>
          <w:color w:val="000000"/>
          <w:sz w:val="20"/>
          <w:szCs w:val="20"/>
        </w:rPr>
        <w:t xml:space="preserve"> et al. (2015), </w:t>
      </w:r>
      <w:proofErr w:type="spellStart"/>
      <w:r w:rsidRPr="00857B5E">
        <w:rPr>
          <w:color w:val="000000"/>
          <w:sz w:val="20"/>
          <w:szCs w:val="20"/>
          <w:vertAlign w:val="superscript"/>
        </w:rPr>
        <w:t>b</w:t>
      </w:r>
      <w:r w:rsidRPr="00857B5E">
        <w:rPr>
          <w:color w:val="000000"/>
          <w:sz w:val="20"/>
          <w:szCs w:val="20"/>
        </w:rPr>
        <w:t>von</w:t>
      </w:r>
      <w:proofErr w:type="spellEnd"/>
      <w:r w:rsidRPr="00857B5E">
        <w:rPr>
          <w:color w:val="000000"/>
          <w:sz w:val="20"/>
          <w:szCs w:val="20"/>
        </w:rPr>
        <w:t xml:space="preserve"> </w:t>
      </w:r>
      <w:proofErr w:type="spellStart"/>
      <w:r w:rsidRPr="00857B5E">
        <w:rPr>
          <w:color w:val="000000"/>
          <w:sz w:val="20"/>
          <w:szCs w:val="20"/>
        </w:rPr>
        <w:t>Caemmerer</w:t>
      </w:r>
      <w:proofErr w:type="spellEnd"/>
      <w:r w:rsidRPr="00857B5E">
        <w:rPr>
          <w:color w:val="000000"/>
          <w:sz w:val="20"/>
          <w:szCs w:val="20"/>
        </w:rPr>
        <w:t xml:space="preserve"> (2000), </w:t>
      </w:r>
      <w:proofErr w:type="spellStart"/>
      <w:r w:rsidRPr="00857B5E">
        <w:rPr>
          <w:color w:val="000000"/>
          <w:sz w:val="20"/>
          <w:szCs w:val="20"/>
          <w:vertAlign w:val="superscript"/>
        </w:rPr>
        <w:t>c</w:t>
      </w:r>
      <w:r w:rsidRPr="00857B5E">
        <w:rPr>
          <w:color w:val="000000"/>
          <w:sz w:val="20"/>
          <w:szCs w:val="20"/>
        </w:rPr>
        <w:t>Chen</w:t>
      </w:r>
      <w:proofErr w:type="spellEnd"/>
      <w:r w:rsidRPr="00857B5E">
        <w:rPr>
          <w:color w:val="000000"/>
          <w:sz w:val="20"/>
          <w:szCs w:val="20"/>
        </w:rPr>
        <w:t xml:space="preserve"> et al. (1994), </w:t>
      </w:r>
      <w:proofErr w:type="spellStart"/>
      <w:r w:rsidRPr="00857B5E">
        <w:rPr>
          <w:color w:val="000000"/>
          <w:sz w:val="20"/>
          <w:szCs w:val="20"/>
          <w:vertAlign w:val="superscript"/>
        </w:rPr>
        <w:t>d</w:t>
      </w:r>
      <w:r w:rsidRPr="00857B5E">
        <w:rPr>
          <w:color w:val="000000"/>
          <w:sz w:val="20"/>
          <w:szCs w:val="20"/>
        </w:rPr>
        <w:t>Cousins</w:t>
      </w:r>
      <w:proofErr w:type="spellEnd"/>
      <w:r w:rsidRPr="00857B5E">
        <w:rPr>
          <w:color w:val="000000"/>
          <w:sz w:val="20"/>
          <w:szCs w:val="20"/>
        </w:rPr>
        <w:t xml:space="preserve"> et al. (2010), </w:t>
      </w:r>
      <w:proofErr w:type="spellStart"/>
      <w:r w:rsidRPr="00857B5E">
        <w:rPr>
          <w:color w:val="000000"/>
          <w:sz w:val="20"/>
          <w:szCs w:val="20"/>
          <w:vertAlign w:val="superscript"/>
        </w:rPr>
        <w:t>e</w:t>
      </w:r>
      <w:r w:rsidRPr="00857B5E">
        <w:rPr>
          <w:color w:val="000000"/>
          <w:sz w:val="20"/>
          <w:szCs w:val="20"/>
        </w:rPr>
        <w:t>Jenkins</w:t>
      </w:r>
      <w:proofErr w:type="spellEnd"/>
      <w:r w:rsidRPr="00857B5E">
        <w:rPr>
          <w:color w:val="000000"/>
          <w:sz w:val="20"/>
          <w:szCs w:val="20"/>
        </w:rPr>
        <w:t xml:space="preserve"> et al. (1989), </w:t>
      </w:r>
      <w:proofErr w:type="spellStart"/>
      <w:r w:rsidRPr="00857B5E">
        <w:rPr>
          <w:color w:val="000000"/>
          <w:sz w:val="20"/>
          <w:szCs w:val="20"/>
          <w:vertAlign w:val="superscript"/>
        </w:rPr>
        <w:t>f</w:t>
      </w:r>
      <w:r w:rsidRPr="00857B5E">
        <w:rPr>
          <w:color w:val="000000"/>
          <w:sz w:val="20"/>
          <w:szCs w:val="20"/>
        </w:rPr>
        <w:t>Kubien</w:t>
      </w:r>
      <w:proofErr w:type="spellEnd"/>
      <w:r w:rsidRPr="00857B5E">
        <w:rPr>
          <w:color w:val="000000"/>
          <w:sz w:val="20"/>
          <w:szCs w:val="20"/>
        </w:rPr>
        <w:t xml:space="preserve"> et al. (2008), </w:t>
      </w:r>
      <w:proofErr w:type="spellStart"/>
      <w:r w:rsidRPr="00857B5E">
        <w:rPr>
          <w:color w:val="000000"/>
          <w:sz w:val="20"/>
          <w:szCs w:val="20"/>
          <w:vertAlign w:val="superscript"/>
        </w:rPr>
        <w:t>g</w:t>
      </w:r>
      <w:r w:rsidRPr="00857B5E">
        <w:rPr>
          <w:color w:val="000000"/>
          <w:sz w:val="20"/>
          <w:szCs w:val="20"/>
        </w:rPr>
        <w:t>Massad</w:t>
      </w:r>
      <w:proofErr w:type="spellEnd"/>
      <w:r w:rsidRPr="00857B5E">
        <w:rPr>
          <w:color w:val="000000"/>
          <w:sz w:val="20"/>
          <w:szCs w:val="20"/>
        </w:rPr>
        <w:t xml:space="preserve"> et al. (2007), </w:t>
      </w:r>
      <w:proofErr w:type="spellStart"/>
      <w:r w:rsidRPr="00857B5E">
        <w:rPr>
          <w:color w:val="000000"/>
          <w:sz w:val="20"/>
          <w:szCs w:val="20"/>
          <w:vertAlign w:val="superscript"/>
        </w:rPr>
        <w:t>h</w:t>
      </w:r>
      <w:r w:rsidRPr="00857B5E">
        <w:rPr>
          <w:color w:val="000000"/>
          <w:sz w:val="20"/>
          <w:szCs w:val="20"/>
        </w:rPr>
        <w:t>Sanyal</w:t>
      </w:r>
      <w:proofErr w:type="spellEnd"/>
      <w:r w:rsidRPr="00857B5E">
        <w:rPr>
          <w:color w:val="000000"/>
          <w:sz w:val="20"/>
          <w:szCs w:val="20"/>
        </w:rPr>
        <w:t xml:space="preserve"> &amp; Maren (1981), </w:t>
      </w:r>
      <w:proofErr w:type="spellStart"/>
      <w:r w:rsidRPr="00857B5E">
        <w:rPr>
          <w:color w:val="000000"/>
          <w:sz w:val="20"/>
          <w:szCs w:val="20"/>
          <w:vertAlign w:val="superscript"/>
        </w:rPr>
        <w:t>i</w:t>
      </w:r>
      <w:r w:rsidRPr="00857B5E">
        <w:rPr>
          <w:color w:val="000000"/>
          <w:sz w:val="20"/>
          <w:szCs w:val="20"/>
        </w:rPr>
        <w:t>Perdomo</w:t>
      </w:r>
      <w:proofErr w:type="spellEnd"/>
      <w:r w:rsidRPr="00857B5E">
        <w:rPr>
          <w:color w:val="000000"/>
          <w:sz w:val="20"/>
          <w:szCs w:val="20"/>
        </w:rPr>
        <w:t xml:space="preserve"> et al. (2015) </w:t>
      </w:r>
      <w:proofErr w:type="spellStart"/>
      <w:r w:rsidRPr="00857B5E">
        <w:rPr>
          <w:color w:val="000000"/>
          <w:sz w:val="20"/>
          <w:szCs w:val="20"/>
          <w:vertAlign w:val="superscript"/>
        </w:rPr>
        <w:t>j</w:t>
      </w:r>
      <w:r w:rsidRPr="00857B5E">
        <w:rPr>
          <w:color w:val="000000"/>
          <w:sz w:val="20"/>
          <w:szCs w:val="20"/>
        </w:rPr>
        <w:t>Sharwood</w:t>
      </w:r>
      <w:proofErr w:type="spellEnd"/>
      <w:r w:rsidRPr="00857B5E">
        <w:rPr>
          <w:color w:val="000000"/>
          <w:sz w:val="20"/>
          <w:szCs w:val="20"/>
        </w:rPr>
        <w:t xml:space="preserve"> et al. (2016a), </w:t>
      </w:r>
      <w:proofErr w:type="spellStart"/>
      <w:r w:rsidRPr="00857B5E">
        <w:rPr>
          <w:color w:val="000000"/>
          <w:sz w:val="20"/>
          <w:szCs w:val="20"/>
          <w:vertAlign w:val="superscript"/>
        </w:rPr>
        <w:t>k</w:t>
      </w:r>
      <w:r w:rsidRPr="00857B5E">
        <w:rPr>
          <w:color w:val="000000"/>
          <w:sz w:val="20"/>
          <w:szCs w:val="20"/>
        </w:rPr>
        <w:t>Sharwood</w:t>
      </w:r>
      <w:proofErr w:type="spellEnd"/>
      <w:r w:rsidRPr="00857B5E">
        <w:rPr>
          <w:color w:val="000000"/>
          <w:sz w:val="20"/>
          <w:szCs w:val="20"/>
        </w:rPr>
        <w:t xml:space="preserve"> et al. (2016b), </w:t>
      </w:r>
      <w:proofErr w:type="spellStart"/>
      <w:r w:rsidRPr="00857B5E">
        <w:rPr>
          <w:color w:val="000000"/>
          <w:sz w:val="20"/>
          <w:szCs w:val="20"/>
          <w:vertAlign w:val="superscript"/>
        </w:rPr>
        <w:t>l</w:t>
      </w:r>
      <w:r w:rsidRPr="00857B5E">
        <w:rPr>
          <w:color w:val="000000"/>
          <w:sz w:val="20"/>
          <w:szCs w:val="20"/>
        </w:rPr>
        <w:t>Ubierna</w:t>
      </w:r>
      <w:proofErr w:type="spellEnd"/>
      <w:r w:rsidRPr="00857B5E">
        <w:rPr>
          <w:color w:val="000000"/>
          <w:sz w:val="20"/>
          <w:szCs w:val="20"/>
        </w:rPr>
        <w:t xml:space="preserve"> et al (2013), </w:t>
      </w:r>
      <w:proofErr w:type="spellStart"/>
      <w:r w:rsidRPr="00857B5E">
        <w:rPr>
          <w:color w:val="000000"/>
          <w:sz w:val="20"/>
          <w:szCs w:val="20"/>
          <w:vertAlign w:val="superscript"/>
        </w:rPr>
        <w:t>m</w:t>
      </w:r>
      <w:r w:rsidRPr="00857B5E">
        <w:rPr>
          <w:color w:val="000000"/>
          <w:sz w:val="20"/>
          <w:szCs w:val="20"/>
        </w:rPr>
        <w:t>Ubierna</w:t>
      </w:r>
      <w:proofErr w:type="spellEnd"/>
      <w:r w:rsidRPr="00857B5E">
        <w:rPr>
          <w:color w:val="000000"/>
          <w:sz w:val="20"/>
          <w:szCs w:val="20"/>
        </w:rPr>
        <w:t xml:space="preserve"> et al. (2017), </w:t>
      </w:r>
      <w:proofErr w:type="spellStart"/>
      <w:r w:rsidRPr="00857B5E">
        <w:rPr>
          <w:color w:val="000000"/>
          <w:sz w:val="20"/>
          <w:szCs w:val="20"/>
          <w:vertAlign w:val="superscript"/>
        </w:rPr>
        <w:t>n</w:t>
      </w:r>
      <w:r w:rsidRPr="00857B5E">
        <w:rPr>
          <w:color w:val="000000"/>
          <w:sz w:val="20"/>
          <w:szCs w:val="20"/>
        </w:rPr>
        <w:t>Yin</w:t>
      </w:r>
      <w:proofErr w:type="spellEnd"/>
      <w:r w:rsidRPr="00857B5E">
        <w:rPr>
          <w:color w:val="000000"/>
          <w:sz w:val="20"/>
          <w:szCs w:val="20"/>
        </w:rPr>
        <w:t xml:space="preserve"> et al. (2016), </w:t>
      </w:r>
      <w:proofErr w:type="spellStart"/>
      <w:r w:rsidRPr="00857B5E">
        <w:rPr>
          <w:color w:val="000000"/>
          <w:sz w:val="20"/>
          <w:szCs w:val="20"/>
          <w:vertAlign w:val="superscript"/>
        </w:rPr>
        <w:t>o</w:t>
      </w:r>
      <w:r w:rsidRPr="00857B5E">
        <w:rPr>
          <w:color w:val="000000" w:themeColor="text1"/>
          <w:sz w:val="20"/>
        </w:rPr>
        <w:t>Collatz</w:t>
      </w:r>
      <w:proofErr w:type="spellEnd"/>
      <w:r w:rsidRPr="00857B5E">
        <w:rPr>
          <w:color w:val="000000" w:themeColor="text1"/>
          <w:sz w:val="20"/>
        </w:rPr>
        <w:t xml:space="preserve"> et al. (1992), </w:t>
      </w:r>
      <w:proofErr w:type="spellStart"/>
      <w:r w:rsidRPr="00857B5E">
        <w:rPr>
          <w:color w:val="000000" w:themeColor="text1"/>
          <w:sz w:val="20"/>
          <w:vertAlign w:val="superscript"/>
        </w:rPr>
        <w:t>p</w:t>
      </w:r>
      <w:r w:rsidRPr="00857B5E">
        <w:rPr>
          <w:color w:val="000000" w:themeColor="text1"/>
          <w:sz w:val="20"/>
        </w:rPr>
        <w:t>Leuning</w:t>
      </w:r>
      <w:proofErr w:type="spellEnd"/>
      <w:r w:rsidRPr="00857B5E">
        <w:rPr>
          <w:color w:val="000000" w:themeColor="text1"/>
          <w:sz w:val="20"/>
        </w:rPr>
        <w:t xml:space="preserve"> (1995), </w:t>
      </w:r>
      <w:proofErr w:type="spellStart"/>
      <w:r w:rsidRPr="00857B5E">
        <w:rPr>
          <w:color w:val="000000" w:themeColor="text1"/>
          <w:sz w:val="20"/>
          <w:vertAlign w:val="superscript"/>
        </w:rPr>
        <w:t>q</w:t>
      </w:r>
      <w:r w:rsidRPr="00857B5E">
        <w:rPr>
          <w:color w:val="000000" w:themeColor="text1"/>
          <w:sz w:val="20"/>
        </w:rPr>
        <w:t>Givnish</w:t>
      </w:r>
      <w:proofErr w:type="spellEnd"/>
      <w:r w:rsidRPr="00857B5E">
        <w:rPr>
          <w:color w:val="000000" w:themeColor="text1"/>
          <w:sz w:val="20"/>
        </w:rPr>
        <w:t xml:space="preserve"> (1986), </w:t>
      </w:r>
      <w:proofErr w:type="spellStart"/>
      <w:r w:rsidRPr="00857B5E">
        <w:rPr>
          <w:color w:val="000000" w:themeColor="text1"/>
          <w:sz w:val="20"/>
          <w:vertAlign w:val="superscript"/>
        </w:rPr>
        <w:t>r</w:t>
      </w:r>
      <w:r w:rsidRPr="00857B5E">
        <w:rPr>
          <w:color w:val="000000" w:themeColor="text1"/>
          <w:sz w:val="20"/>
        </w:rPr>
        <w:t>Sharkey</w:t>
      </w:r>
      <w:proofErr w:type="spellEnd"/>
      <w:r w:rsidRPr="00857B5E">
        <w:rPr>
          <w:rFonts w:eastAsia="Lucida Sans Unicode"/>
          <w:color w:val="000000" w:themeColor="text1"/>
          <w:kern w:val="1"/>
          <w:sz w:val="20"/>
          <w:lang w:bidi="hi-IN"/>
        </w:rPr>
        <w:t xml:space="preserve"> et al. (2007), </w:t>
      </w:r>
      <w:proofErr w:type="spellStart"/>
      <w:r w:rsidRPr="00857B5E">
        <w:rPr>
          <w:rFonts w:eastAsia="Lucida Sans Unicode"/>
          <w:color w:val="000000" w:themeColor="text1"/>
          <w:kern w:val="1"/>
          <w:sz w:val="20"/>
          <w:vertAlign w:val="superscript"/>
          <w:lang w:bidi="hi-IN"/>
        </w:rPr>
        <w:t>s</w:t>
      </w:r>
      <w:r w:rsidRPr="00857B5E">
        <w:rPr>
          <w:color w:val="000000" w:themeColor="text1"/>
          <w:sz w:val="20"/>
        </w:rPr>
        <w:t>Ögren</w:t>
      </w:r>
      <w:proofErr w:type="spellEnd"/>
      <w:r w:rsidRPr="00857B5E">
        <w:rPr>
          <w:rFonts w:eastAsia="Lucida Sans Unicode"/>
          <w:color w:val="000000" w:themeColor="text1"/>
          <w:kern w:val="1"/>
          <w:sz w:val="20"/>
          <w:lang w:bidi="hi-IN"/>
        </w:rPr>
        <w:t xml:space="preserve"> and Evans (1993), </w:t>
      </w:r>
      <w:proofErr w:type="spellStart"/>
      <w:r w:rsidRPr="00857B5E">
        <w:rPr>
          <w:rFonts w:eastAsia="Lucida Sans Unicode"/>
          <w:color w:val="000000" w:themeColor="text1"/>
          <w:kern w:val="1"/>
          <w:sz w:val="20"/>
          <w:vertAlign w:val="superscript"/>
          <w:lang w:bidi="hi-IN"/>
        </w:rPr>
        <w:t>t</w:t>
      </w:r>
      <w:r w:rsidRPr="00857B5E">
        <w:rPr>
          <w:color w:val="000000" w:themeColor="text1"/>
          <w:sz w:val="20"/>
        </w:rPr>
        <w:t>Bernacchi</w:t>
      </w:r>
      <w:proofErr w:type="spellEnd"/>
      <w:r w:rsidRPr="00857B5E">
        <w:rPr>
          <w:rFonts w:eastAsia="Lucida Sans Unicode"/>
          <w:color w:val="000000" w:themeColor="text1"/>
          <w:kern w:val="1"/>
          <w:sz w:val="20"/>
          <w:lang w:bidi="hi-IN"/>
        </w:rPr>
        <w:t xml:space="preserve"> et al. (2001), </w:t>
      </w:r>
      <w:proofErr w:type="spellStart"/>
      <w:r w:rsidRPr="00857B5E">
        <w:rPr>
          <w:rFonts w:eastAsia="Lucida Sans Unicode"/>
          <w:color w:val="000000" w:themeColor="text1"/>
          <w:kern w:val="1"/>
          <w:sz w:val="20"/>
          <w:vertAlign w:val="superscript"/>
          <w:lang w:bidi="hi-IN"/>
        </w:rPr>
        <w:t>u</w:t>
      </w:r>
      <w:r w:rsidRPr="00857B5E">
        <w:rPr>
          <w:color w:val="000000" w:themeColor="text1"/>
          <w:sz w:val="20"/>
        </w:rPr>
        <w:t>Bernacchi</w:t>
      </w:r>
      <w:proofErr w:type="spellEnd"/>
      <w:r w:rsidRPr="00857B5E">
        <w:rPr>
          <w:rFonts w:eastAsia="Lucida Sans Unicode"/>
          <w:color w:val="000000" w:themeColor="text1"/>
          <w:kern w:val="1"/>
          <w:sz w:val="20"/>
          <w:lang w:bidi="hi-IN"/>
        </w:rPr>
        <w:t xml:space="preserve"> et al. (2002), </w:t>
      </w:r>
      <w:proofErr w:type="spellStart"/>
      <w:r w:rsidRPr="00857B5E">
        <w:rPr>
          <w:rFonts w:eastAsia="Lucida Sans Unicode"/>
          <w:color w:val="000000" w:themeColor="text1"/>
          <w:kern w:val="1"/>
          <w:sz w:val="20"/>
          <w:vertAlign w:val="superscript"/>
          <w:lang w:bidi="hi-IN"/>
        </w:rPr>
        <w:t>v</w:t>
      </w:r>
      <w:r w:rsidRPr="00857B5E">
        <w:rPr>
          <w:color w:val="000000" w:themeColor="text1"/>
          <w:sz w:val="20"/>
        </w:rPr>
        <w:t>Bernacchi</w:t>
      </w:r>
      <w:proofErr w:type="spellEnd"/>
      <w:r w:rsidRPr="00857B5E">
        <w:rPr>
          <w:color w:val="000000"/>
          <w:sz w:val="20"/>
          <w:szCs w:val="20"/>
        </w:rPr>
        <w:t xml:space="preserve"> et al. (2003), </w:t>
      </w:r>
      <w:proofErr w:type="spellStart"/>
      <w:r w:rsidRPr="00857B5E">
        <w:rPr>
          <w:color w:val="000000"/>
          <w:sz w:val="20"/>
          <w:szCs w:val="20"/>
          <w:vertAlign w:val="superscript"/>
        </w:rPr>
        <w:t>w</w:t>
      </w:r>
      <w:r w:rsidRPr="00857B5E">
        <w:rPr>
          <w:color w:val="000000" w:themeColor="text1"/>
          <w:sz w:val="20"/>
        </w:rPr>
        <w:t>Vico</w:t>
      </w:r>
      <w:proofErr w:type="spellEnd"/>
      <w:r w:rsidRPr="00857B5E">
        <w:rPr>
          <w:color w:val="000000"/>
          <w:sz w:val="20"/>
          <w:szCs w:val="20"/>
        </w:rPr>
        <w:t xml:space="preserve"> and </w:t>
      </w:r>
      <w:proofErr w:type="spellStart"/>
      <w:r w:rsidRPr="00857B5E">
        <w:rPr>
          <w:color w:val="000000" w:themeColor="text1"/>
          <w:sz w:val="20"/>
        </w:rPr>
        <w:t>Porporato</w:t>
      </w:r>
      <w:proofErr w:type="spellEnd"/>
      <w:r w:rsidRPr="00857B5E">
        <w:rPr>
          <w:color w:val="000000"/>
          <w:sz w:val="20"/>
          <w:szCs w:val="20"/>
        </w:rPr>
        <w:t xml:space="preserve"> (2008), The multiple characters indicate the values are averages. </w:t>
      </w:r>
      <w:proofErr w:type="spellStart"/>
      <w:r w:rsidRPr="00857B5E">
        <w:rPr>
          <w:color w:val="000000"/>
          <w:sz w:val="20"/>
          <w:szCs w:val="20"/>
          <w:vertAlign w:val="superscript"/>
        </w:rPr>
        <w:t>x</w:t>
      </w:r>
      <w:r w:rsidRPr="00857B5E">
        <w:rPr>
          <w:color w:val="000000"/>
          <w:sz w:val="20"/>
          <w:szCs w:val="20"/>
        </w:rPr>
        <w:t>Sonawane</w:t>
      </w:r>
      <w:proofErr w:type="spellEnd"/>
      <w:r w:rsidRPr="00857B5E">
        <w:rPr>
          <w:color w:val="000000"/>
          <w:sz w:val="20"/>
          <w:szCs w:val="20"/>
        </w:rPr>
        <w:t xml:space="preserve"> et al. (2021), </w:t>
      </w:r>
      <w:proofErr w:type="spellStart"/>
      <w:r w:rsidRPr="00857B5E">
        <w:rPr>
          <w:color w:val="000000"/>
          <w:sz w:val="20"/>
          <w:szCs w:val="20"/>
          <w:vertAlign w:val="superscript"/>
        </w:rPr>
        <w:t>y</w:t>
      </w:r>
      <w:r w:rsidRPr="00857B5E">
        <w:rPr>
          <w:sz w:val="18"/>
          <w:szCs w:val="18"/>
        </w:rPr>
        <w:t>Pengelly</w:t>
      </w:r>
      <w:proofErr w:type="spellEnd"/>
      <w:r w:rsidRPr="00857B5E">
        <w:rPr>
          <w:sz w:val="18"/>
          <w:szCs w:val="18"/>
        </w:rPr>
        <w:t xml:space="preserve"> et al. (2010), </w:t>
      </w:r>
      <w:proofErr w:type="spellStart"/>
      <w:r w:rsidRPr="00857B5E">
        <w:rPr>
          <w:sz w:val="18"/>
          <w:szCs w:val="18"/>
          <w:vertAlign w:val="superscript"/>
        </w:rPr>
        <w:t>z</w:t>
      </w:r>
      <w:r w:rsidRPr="00857B5E">
        <w:rPr>
          <w:sz w:val="18"/>
          <w:szCs w:val="18"/>
        </w:rPr>
        <w:t>Pinto</w:t>
      </w:r>
      <w:proofErr w:type="spellEnd"/>
      <w:r w:rsidRPr="00857B5E">
        <w:rPr>
          <w:sz w:val="18"/>
          <w:szCs w:val="18"/>
        </w:rPr>
        <w:t xml:space="preserve"> et al. (2014),</w:t>
      </w:r>
      <w:r w:rsidRPr="00857B5E">
        <w:rPr>
          <w:sz w:val="18"/>
          <w:szCs w:val="18"/>
          <w:vertAlign w:val="superscript"/>
        </w:rPr>
        <w:t>1</w:t>
      </w:r>
      <w:r w:rsidRPr="00857B5E">
        <w:rPr>
          <w:sz w:val="18"/>
          <w:szCs w:val="18"/>
        </w:rPr>
        <w:t>Taylor et al. (2010),</w:t>
      </w:r>
      <w:r w:rsidRPr="00857B5E">
        <w:rPr>
          <w:sz w:val="18"/>
          <w:szCs w:val="18"/>
          <w:vertAlign w:val="superscript"/>
        </w:rPr>
        <w:t xml:space="preserve"> 2</w:t>
      </w:r>
      <w:r w:rsidRPr="00857B5E">
        <w:rPr>
          <w:sz w:val="18"/>
          <w:szCs w:val="18"/>
        </w:rPr>
        <w:t xml:space="preserve">Taylor et al. (2014), </w:t>
      </w:r>
      <w:r w:rsidRPr="00857B5E">
        <w:rPr>
          <w:sz w:val="18"/>
          <w:szCs w:val="18"/>
          <w:vertAlign w:val="superscript"/>
        </w:rPr>
        <w:t>3</w:t>
      </w:r>
      <w:r w:rsidRPr="00857B5E">
        <w:rPr>
          <w:sz w:val="18"/>
          <w:szCs w:val="18"/>
        </w:rPr>
        <w:t>Zhou et al. (2020)</w:t>
      </w:r>
    </w:p>
    <w:p w14:paraId="1A5F04B0" w14:textId="77777777" w:rsidR="00857B5E" w:rsidRPr="00857B5E" w:rsidRDefault="00857B5E" w:rsidP="00857B5E">
      <w:pPr>
        <w:rPr>
          <w:rFonts w:ascii="Times New Roman" w:hAnsi="Times New Roman" w:cs="Times New Roman"/>
          <w:b/>
          <w:color w:val="000000" w:themeColor="text1"/>
        </w:rPr>
      </w:pPr>
    </w:p>
    <w:p w14:paraId="4A438B9C" w14:textId="77777777" w:rsidR="00857B5E" w:rsidRPr="00857B5E" w:rsidRDefault="00857B5E" w:rsidP="00857B5E">
      <w:pPr>
        <w:pStyle w:val="SMcaption"/>
        <w:spacing w:line="360" w:lineRule="auto"/>
        <w:rPr>
          <w:b/>
          <w:color w:val="000000" w:themeColor="text1"/>
          <w:szCs w:val="24"/>
        </w:rPr>
      </w:pPr>
      <w:r w:rsidRPr="00857B5E">
        <w:rPr>
          <w:b/>
          <w:color w:val="000000" w:themeColor="text1"/>
          <w:szCs w:val="24"/>
        </w:rPr>
        <w:t>References</w:t>
      </w:r>
    </w:p>
    <w:p w14:paraId="1C4FB7F1"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Bernacchi</w:t>
      </w:r>
      <w:proofErr w:type="spellEnd"/>
      <w:r w:rsidRPr="00857B5E">
        <w:rPr>
          <w:rFonts w:ascii="Times New Roman" w:hAnsi="Times New Roman" w:cs="Times New Roman"/>
          <w:color w:val="000000" w:themeColor="text1"/>
          <w:sz w:val="20"/>
        </w:rPr>
        <w:t xml:space="preserve"> CJ, </w:t>
      </w:r>
      <w:proofErr w:type="spellStart"/>
      <w:r w:rsidRPr="00857B5E">
        <w:rPr>
          <w:rFonts w:ascii="Times New Roman" w:hAnsi="Times New Roman" w:cs="Times New Roman"/>
          <w:color w:val="000000" w:themeColor="text1"/>
          <w:sz w:val="20"/>
        </w:rPr>
        <w:t>Singsaas</w:t>
      </w:r>
      <w:proofErr w:type="spellEnd"/>
      <w:r w:rsidRPr="00857B5E">
        <w:rPr>
          <w:rFonts w:ascii="Times New Roman" w:hAnsi="Times New Roman" w:cs="Times New Roman"/>
          <w:color w:val="000000" w:themeColor="text1"/>
          <w:sz w:val="20"/>
        </w:rPr>
        <w:t xml:space="preserve"> EL, Pimentel C, Portis AR, Long SP (2001) Improved temperature response functions for models of Rubisco-limited photosynthesis. </w:t>
      </w:r>
      <w:r w:rsidRPr="00857B5E">
        <w:rPr>
          <w:rFonts w:ascii="Times New Roman" w:hAnsi="Times New Roman" w:cs="Times New Roman"/>
          <w:i/>
          <w:color w:val="000000" w:themeColor="text1"/>
          <w:sz w:val="20"/>
        </w:rPr>
        <w:t xml:space="preserve">Plant Cell Environ </w:t>
      </w:r>
      <w:r w:rsidRPr="00857B5E">
        <w:rPr>
          <w:rFonts w:ascii="Times New Roman" w:hAnsi="Times New Roman" w:cs="Times New Roman"/>
          <w:color w:val="000000" w:themeColor="text1"/>
          <w:sz w:val="20"/>
        </w:rPr>
        <w:t>24(2):253-259.</w:t>
      </w:r>
    </w:p>
    <w:p w14:paraId="39504AFA"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Bernacchi</w:t>
      </w:r>
      <w:proofErr w:type="spellEnd"/>
      <w:r w:rsidRPr="00857B5E">
        <w:rPr>
          <w:rFonts w:ascii="Times New Roman" w:hAnsi="Times New Roman" w:cs="Times New Roman"/>
          <w:color w:val="000000" w:themeColor="text1"/>
          <w:sz w:val="20"/>
        </w:rPr>
        <w:t xml:space="preserve"> CJ, Pimentel C, Long SP (2003) In vivo temperature response functions of parameters required to model RuBP-limited photosynthesis. </w:t>
      </w:r>
      <w:r w:rsidRPr="00857B5E">
        <w:rPr>
          <w:rFonts w:ascii="Times New Roman" w:hAnsi="Times New Roman" w:cs="Times New Roman"/>
          <w:i/>
          <w:color w:val="000000" w:themeColor="text1"/>
          <w:sz w:val="20"/>
        </w:rPr>
        <w:t>Plant Cell Environ</w:t>
      </w:r>
      <w:r w:rsidRPr="00857B5E">
        <w:rPr>
          <w:rFonts w:ascii="Times New Roman" w:hAnsi="Times New Roman" w:cs="Times New Roman"/>
          <w:color w:val="000000" w:themeColor="text1"/>
          <w:sz w:val="20"/>
        </w:rPr>
        <w:t xml:space="preserve"> 26(9):1419- 1430.</w:t>
      </w:r>
    </w:p>
    <w:p w14:paraId="58593C06"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Bernacchi</w:t>
      </w:r>
      <w:proofErr w:type="spellEnd"/>
      <w:r w:rsidRPr="00857B5E">
        <w:rPr>
          <w:rFonts w:ascii="Times New Roman" w:hAnsi="Times New Roman" w:cs="Times New Roman"/>
          <w:color w:val="000000" w:themeColor="text1"/>
          <w:sz w:val="20"/>
        </w:rPr>
        <w:t xml:space="preserve"> CJ, Portis AR, Nakano H, von </w:t>
      </w:r>
      <w:proofErr w:type="spellStart"/>
      <w:r w:rsidRPr="00857B5E">
        <w:rPr>
          <w:rFonts w:ascii="Times New Roman" w:hAnsi="Times New Roman" w:cs="Times New Roman"/>
          <w:color w:val="000000" w:themeColor="text1"/>
          <w:sz w:val="20"/>
        </w:rPr>
        <w:t>Caemmerer</w:t>
      </w:r>
      <w:proofErr w:type="spellEnd"/>
      <w:r w:rsidRPr="00857B5E">
        <w:rPr>
          <w:rFonts w:ascii="Times New Roman" w:hAnsi="Times New Roman" w:cs="Times New Roman"/>
          <w:color w:val="000000" w:themeColor="text1"/>
          <w:sz w:val="20"/>
        </w:rPr>
        <w:t xml:space="preserve"> S, Long SP (2002) Temperature response of mesophyll conductance. Implications for the determination of Rubisco enzyme kinetics and for limitations to photosynthesis in vivo. </w:t>
      </w:r>
      <w:r w:rsidRPr="00857B5E">
        <w:rPr>
          <w:rFonts w:ascii="Times New Roman" w:hAnsi="Times New Roman" w:cs="Times New Roman"/>
          <w:i/>
          <w:color w:val="000000" w:themeColor="text1"/>
          <w:sz w:val="20"/>
        </w:rPr>
        <w:t xml:space="preserve">Plant </w:t>
      </w:r>
      <w:proofErr w:type="spellStart"/>
      <w:r w:rsidRPr="00857B5E">
        <w:rPr>
          <w:rFonts w:ascii="Times New Roman" w:hAnsi="Times New Roman" w:cs="Times New Roman"/>
          <w:i/>
          <w:color w:val="000000" w:themeColor="text1"/>
          <w:sz w:val="20"/>
        </w:rPr>
        <w:t>Physiol</w:t>
      </w:r>
      <w:proofErr w:type="spellEnd"/>
      <w:r w:rsidRPr="00857B5E">
        <w:rPr>
          <w:rFonts w:ascii="Times New Roman" w:hAnsi="Times New Roman" w:cs="Times New Roman"/>
          <w:color w:val="000000" w:themeColor="text1"/>
          <w:sz w:val="20"/>
        </w:rPr>
        <w:t xml:space="preserve"> 130(4):1992-1998.</w:t>
      </w:r>
    </w:p>
    <w:p w14:paraId="72609EE6" w14:textId="77777777" w:rsidR="00857B5E" w:rsidRPr="00857B5E" w:rsidRDefault="00857B5E" w:rsidP="00857B5E">
      <w:pPr>
        <w:widowControl w:val="0"/>
        <w:autoSpaceDE w:val="0"/>
        <w:autoSpaceDN w:val="0"/>
        <w:adjustRightInd w:val="0"/>
        <w:spacing w:line="360" w:lineRule="auto"/>
        <w:ind w:hanging="432"/>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         Boyd RA, </w:t>
      </w:r>
      <w:proofErr w:type="spellStart"/>
      <w:r w:rsidRPr="00857B5E">
        <w:rPr>
          <w:rFonts w:ascii="Times New Roman" w:hAnsi="Times New Roman" w:cs="Times New Roman"/>
          <w:color w:val="000000" w:themeColor="text1"/>
          <w:sz w:val="20"/>
          <w:szCs w:val="20"/>
        </w:rPr>
        <w:t>Gandin</w:t>
      </w:r>
      <w:proofErr w:type="spellEnd"/>
      <w:r w:rsidRPr="00857B5E">
        <w:rPr>
          <w:rFonts w:ascii="Times New Roman" w:hAnsi="Times New Roman" w:cs="Times New Roman"/>
          <w:color w:val="000000" w:themeColor="text1"/>
          <w:sz w:val="20"/>
          <w:szCs w:val="20"/>
        </w:rPr>
        <w:t xml:space="preserve"> A, Cousins AB (2015) Temperature responses of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photosynthesis: biochemical analysis of   Rubisco, phosphoenolpyruvate carboxylase, and carbonic anhydrase in </w:t>
      </w:r>
      <w:proofErr w:type="spellStart"/>
      <w:r w:rsidRPr="00857B5E">
        <w:rPr>
          <w:rFonts w:ascii="Times New Roman" w:hAnsi="Times New Roman" w:cs="Times New Roman"/>
          <w:color w:val="000000" w:themeColor="text1"/>
          <w:sz w:val="20"/>
          <w:szCs w:val="20"/>
        </w:rPr>
        <w:t>Setaria</w:t>
      </w:r>
      <w:proofErr w:type="spellEnd"/>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viridis</w:t>
      </w:r>
      <w:proofErr w:type="spellEnd"/>
      <w:r w:rsidRPr="00857B5E">
        <w:rPr>
          <w:rFonts w:ascii="Times New Roman" w:hAnsi="Times New Roman" w:cs="Times New Roman"/>
          <w:color w:val="000000" w:themeColor="text1"/>
          <w:sz w:val="20"/>
          <w:szCs w:val="20"/>
        </w:rPr>
        <w:t xml:space="preserve">. Plant </w:t>
      </w:r>
      <w:proofErr w:type="spellStart"/>
      <w:r w:rsidRPr="00857B5E">
        <w:rPr>
          <w:rFonts w:ascii="Times New Roman" w:hAnsi="Times New Roman" w:cs="Times New Roman"/>
          <w:color w:val="000000" w:themeColor="text1"/>
          <w:sz w:val="20"/>
          <w:szCs w:val="20"/>
        </w:rPr>
        <w:t>Physiol</w:t>
      </w:r>
      <w:proofErr w:type="spellEnd"/>
      <w:r w:rsidRPr="00857B5E">
        <w:rPr>
          <w:rFonts w:ascii="Times New Roman" w:hAnsi="Times New Roman" w:cs="Times New Roman"/>
          <w:color w:val="000000" w:themeColor="text1"/>
          <w:sz w:val="20"/>
          <w:szCs w:val="20"/>
        </w:rPr>
        <w:t xml:space="preserve"> 169:1850–1861</w:t>
      </w:r>
    </w:p>
    <w:p w14:paraId="7FBCCCE5" w14:textId="77777777" w:rsidR="00857B5E" w:rsidRPr="00857B5E" w:rsidRDefault="00857B5E" w:rsidP="00857B5E">
      <w:pPr>
        <w:pStyle w:val="SMcaption"/>
        <w:spacing w:line="360" w:lineRule="auto"/>
        <w:rPr>
          <w:color w:val="000000" w:themeColor="text1"/>
          <w:sz w:val="20"/>
        </w:rPr>
      </w:pPr>
      <w:r w:rsidRPr="00857B5E">
        <w:rPr>
          <w:color w:val="000000" w:themeColor="text1"/>
          <w:sz w:val="20"/>
        </w:rPr>
        <w:t xml:space="preserve">Von </w:t>
      </w:r>
      <w:proofErr w:type="spellStart"/>
      <w:r w:rsidRPr="00857B5E">
        <w:rPr>
          <w:color w:val="000000" w:themeColor="text1"/>
          <w:sz w:val="20"/>
        </w:rPr>
        <w:t>Caemmerer</w:t>
      </w:r>
      <w:proofErr w:type="spellEnd"/>
      <w:r w:rsidRPr="00857B5E">
        <w:rPr>
          <w:color w:val="000000" w:themeColor="text1"/>
          <w:sz w:val="20"/>
        </w:rPr>
        <w:t xml:space="preserve"> S (2000) Biochemical models of photosynthesis. In Techniques in Plant Sciences p. 196. CSIRO Publishing, </w:t>
      </w:r>
      <w:proofErr w:type="spellStart"/>
      <w:r w:rsidRPr="00857B5E">
        <w:rPr>
          <w:color w:val="000000" w:themeColor="text1"/>
          <w:sz w:val="20"/>
        </w:rPr>
        <w:t>Colingwood</w:t>
      </w:r>
      <w:proofErr w:type="spellEnd"/>
      <w:r w:rsidRPr="00857B5E">
        <w:rPr>
          <w:color w:val="000000" w:themeColor="text1"/>
          <w:sz w:val="20"/>
        </w:rPr>
        <w:t>, Australia.</w:t>
      </w:r>
    </w:p>
    <w:p w14:paraId="090D6A66"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Chen DX, </w:t>
      </w:r>
      <w:proofErr w:type="spellStart"/>
      <w:r w:rsidRPr="00857B5E">
        <w:rPr>
          <w:rFonts w:ascii="Times New Roman" w:hAnsi="Times New Roman" w:cs="Times New Roman"/>
          <w:color w:val="000000" w:themeColor="text1"/>
          <w:sz w:val="20"/>
          <w:szCs w:val="20"/>
        </w:rPr>
        <w:t>Coughenour</w:t>
      </w:r>
      <w:proofErr w:type="spellEnd"/>
      <w:r w:rsidRPr="00857B5E">
        <w:rPr>
          <w:rFonts w:ascii="Times New Roman" w:hAnsi="Times New Roman" w:cs="Times New Roman"/>
          <w:color w:val="000000" w:themeColor="text1"/>
          <w:sz w:val="20"/>
          <w:szCs w:val="20"/>
        </w:rPr>
        <w:t xml:space="preserve"> MB, Knapp AK, Owensby CE (1994) Mathematical simulation of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grass photosynthesis in ambient and elevated CO</w:t>
      </w:r>
      <w:r w:rsidRPr="00857B5E">
        <w:rPr>
          <w:rFonts w:ascii="Times New Roman" w:hAnsi="Times New Roman" w:cs="Times New Roman"/>
          <w:color w:val="000000" w:themeColor="text1"/>
          <w:sz w:val="20"/>
          <w:szCs w:val="20"/>
          <w:vertAlign w:val="subscript"/>
        </w:rPr>
        <w:t>2</w:t>
      </w:r>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Ecol</w:t>
      </w:r>
      <w:proofErr w:type="spellEnd"/>
      <w:r w:rsidRPr="00857B5E">
        <w:rPr>
          <w:rFonts w:ascii="Times New Roman" w:hAnsi="Times New Roman" w:cs="Times New Roman"/>
          <w:color w:val="000000" w:themeColor="text1"/>
          <w:sz w:val="20"/>
          <w:szCs w:val="20"/>
        </w:rPr>
        <w:t xml:space="preserve"> Model 73:63–80.</w:t>
      </w:r>
    </w:p>
    <w:p w14:paraId="62B7929C"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Collatz</w:t>
      </w:r>
      <w:proofErr w:type="spellEnd"/>
      <w:r w:rsidRPr="00857B5E">
        <w:rPr>
          <w:rFonts w:ascii="Times New Roman" w:hAnsi="Times New Roman" w:cs="Times New Roman"/>
          <w:color w:val="000000" w:themeColor="text1"/>
          <w:sz w:val="20"/>
        </w:rPr>
        <w:t xml:space="preserve"> GJ, </w:t>
      </w:r>
      <w:proofErr w:type="spellStart"/>
      <w:r w:rsidRPr="00857B5E">
        <w:rPr>
          <w:rFonts w:ascii="Times New Roman" w:hAnsi="Times New Roman" w:cs="Times New Roman"/>
          <w:color w:val="000000" w:themeColor="text1"/>
          <w:sz w:val="20"/>
        </w:rPr>
        <w:t>Ribas</w:t>
      </w:r>
      <w:proofErr w:type="spellEnd"/>
      <w:r w:rsidRPr="00857B5E">
        <w:rPr>
          <w:rFonts w:ascii="Times New Roman" w:hAnsi="Times New Roman" w:cs="Times New Roman"/>
          <w:color w:val="000000" w:themeColor="text1"/>
          <w:sz w:val="20"/>
        </w:rPr>
        <w:t>-Carbo M, Berry JA (1992) Coupled photosynthesis-stomatal conductance model for leaves of C</w:t>
      </w:r>
      <w:r w:rsidRPr="00857B5E">
        <w:rPr>
          <w:rFonts w:ascii="Times New Roman" w:hAnsi="Times New Roman" w:cs="Times New Roman"/>
          <w:color w:val="000000" w:themeColor="text1"/>
          <w:sz w:val="20"/>
          <w:vertAlign w:val="subscript"/>
        </w:rPr>
        <w:t>4</w:t>
      </w:r>
      <w:r w:rsidRPr="00857B5E">
        <w:rPr>
          <w:rFonts w:ascii="Times New Roman" w:hAnsi="Times New Roman" w:cs="Times New Roman"/>
          <w:color w:val="000000" w:themeColor="text1"/>
          <w:sz w:val="20"/>
        </w:rPr>
        <w:t xml:space="preserve"> plants. </w:t>
      </w:r>
      <w:r w:rsidRPr="00857B5E">
        <w:rPr>
          <w:rFonts w:ascii="Times New Roman" w:hAnsi="Times New Roman" w:cs="Times New Roman"/>
          <w:i/>
          <w:color w:val="000000" w:themeColor="text1"/>
          <w:sz w:val="20"/>
        </w:rPr>
        <w:t xml:space="preserve">Aust J Plant </w:t>
      </w:r>
      <w:proofErr w:type="spellStart"/>
      <w:r w:rsidRPr="00857B5E">
        <w:rPr>
          <w:rFonts w:ascii="Times New Roman" w:hAnsi="Times New Roman" w:cs="Times New Roman"/>
          <w:i/>
          <w:color w:val="000000" w:themeColor="text1"/>
          <w:sz w:val="20"/>
        </w:rPr>
        <w:t>Physiol</w:t>
      </w:r>
      <w:proofErr w:type="spellEnd"/>
      <w:r w:rsidRPr="00857B5E">
        <w:rPr>
          <w:rFonts w:ascii="Times New Roman" w:hAnsi="Times New Roman" w:cs="Times New Roman"/>
          <w:color w:val="000000" w:themeColor="text1"/>
          <w:sz w:val="20"/>
        </w:rPr>
        <w:t xml:space="preserve"> 19(5):519-538.</w:t>
      </w:r>
    </w:p>
    <w:p w14:paraId="3780566B" w14:textId="77777777" w:rsidR="00857B5E" w:rsidRPr="00857B5E" w:rsidRDefault="00857B5E" w:rsidP="00857B5E">
      <w:pPr>
        <w:pStyle w:val="SMcaption"/>
        <w:spacing w:line="360" w:lineRule="auto"/>
        <w:rPr>
          <w:color w:val="000000" w:themeColor="text1"/>
          <w:sz w:val="20"/>
        </w:rPr>
      </w:pPr>
      <w:r w:rsidRPr="00857B5E">
        <w:rPr>
          <w:rFonts w:eastAsiaTheme="minorEastAsia"/>
          <w:color w:val="000000" w:themeColor="text1"/>
          <w:sz w:val="20"/>
        </w:rPr>
        <w:t xml:space="preserve">Cousins AB, </w:t>
      </w:r>
      <w:proofErr w:type="spellStart"/>
      <w:r w:rsidRPr="00857B5E">
        <w:rPr>
          <w:rFonts w:eastAsiaTheme="minorEastAsia"/>
          <w:color w:val="000000" w:themeColor="text1"/>
          <w:sz w:val="20"/>
        </w:rPr>
        <w:t>Ghannoum</w:t>
      </w:r>
      <w:proofErr w:type="spellEnd"/>
      <w:r w:rsidRPr="00857B5E">
        <w:rPr>
          <w:rFonts w:eastAsiaTheme="minorEastAsia"/>
          <w:color w:val="000000" w:themeColor="text1"/>
          <w:sz w:val="20"/>
        </w:rPr>
        <w:t xml:space="preserve"> O, von </w:t>
      </w:r>
      <w:proofErr w:type="spellStart"/>
      <w:r w:rsidRPr="00857B5E">
        <w:rPr>
          <w:rFonts w:eastAsiaTheme="minorEastAsia"/>
          <w:color w:val="000000" w:themeColor="text1"/>
          <w:sz w:val="20"/>
        </w:rPr>
        <w:t>Caemmerer</w:t>
      </w:r>
      <w:proofErr w:type="spellEnd"/>
      <w:r w:rsidRPr="00857B5E">
        <w:rPr>
          <w:rFonts w:eastAsiaTheme="minorEastAsia"/>
          <w:color w:val="000000" w:themeColor="text1"/>
          <w:sz w:val="20"/>
        </w:rPr>
        <w:t xml:space="preserve"> S</w:t>
      </w:r>
      <w:r w:rsidRPr="00857B5E">
        <w:rPr>
          <w:rFonts w:eastAsiaTheme="minorEastAsia"/>
          <w:color w:val="000000" w:themeColor="text1"/>
          <w:sz w:val="20"/>
          <w:lang w:eastAsia="zh-CN"/>
        </w:rPr>
        <w:t xml:space="preserve">, </w:t>
      </w:r>
      <w:r w:rsidRPr="00857B5E">
        <w:rPr>
          <w:rFonts w:eastAsiaTheme="minorEastAsia"/>
          <w:color w:val="000000" w:themeColor="text1"/>
          <w:sz w:val="20"/>
        </w:rPr>
        <w:t xml:space="preserve">Badger MR (2010) Simultaneous determination of Rubisco carboxylase and oxygenase kinetic parameters in </w:t>
      </w:r>
      <w:r w:rsidRPr="00857B5E">
        <w:rPr>
          <w:rFonts w:eastAsiaTheme="minorEastAsia"/>
          <w:i/>
          <w:color w:val="000000" w:themeColor="text1"/>
          <w:sz w:val="20"/>
        </w:rPr>
        <w:t xml:space="preserve">Triticum </w:t>
      </w:r>
      <w:proofErr w:type="spellStart"/>
      <w:r w:rsidRPr="00857B5E">
        <w:rPr>
          <w:rFonts w:eastAsiaTheme="minorEastAsia"/>
          <w:i/>
          <w:color w:val="000000" w:themeColor="text1"/>
          <w:sz w:val="20"/>
        </w:rPr>
        <w:t>aestivum</w:t>
      </w:r>
      <w:proofErr w:type="spellEnd"/>
      <w:r w:rsidRPr="00857B5E">
        <w:rPr>
          <w:rFonts w:eastAsiaTheme="minorEastAsia"/>
          <w:color w:val="000000" w:themeColor="text1"/>
          <w:sz w:val="20"/>
        </w:rPr>
        <w:t xml:space="preserve"> and </w:t>
      </w:r>
      <w:proofErr w:type="spellStart"/>
      <w:r w:rsidRPr="00857B5E">
        <w:rPr>
          <w:rFonts w:eastAsiaTheme="minorEastAsia"/>
          <w:i/>
          <w:color w:val="000000" w:themeColor="text1"/>
          <w:sz w:val="20"/>
        </w:rPr>
        <w:t>Zea</w:t>
      </w:r>
      <w:proofErr w:type="spellEnd"/>
      <w:r w:rsidRPr="00857B5E">
        <w:rPr>
          <w:rFonts w:eastAsiaTheme="minorEastAsia"/>
          <w:i/>
          <w:color w:val="000000" w:themeColor="text1"/>
          <w:sz w:val="20"/>
        </w:rPr>
        <w:t xml:space="preserve"> mays</w:t>
      </w:r>
      <w:r w:rsidRPr="00857B5E">
        <w:rPr>
          <w:rFonts w:eastAsiaTheme="minorEastAsia"/>
          <w:color w:val="000000" w:themeColor="text1"/>
          <w:sz w:val="20"/>
        </w:rPr>
        <w:t xml:space="preserve"> using membrane inlet mass spectrometry. Plant Cell Environ 33:444–452</w:t>
      </w:r>
    </w:p>
    <w:p w14:paraId="5180285A" w14:textId="77777777" w:rsidR="00857B5E" w:rsidRPr="00857B5E" w:rsidRDefault="00857B5E" w:rsidP="00857B5E">
      <w:pPr>
        <w:pStyle w:val="SMcaption"/>
        <w:spacing w:line="360" w:lineRule="auto"/>
        <w:rPr>
          <w:color w:val="000000" w:themeColor="text1"/>
          <w:sz w:val="20"/>
        </w:rPr>
      </w:pPr>
      <w:r w:rsidRPr="00857B5E">
        <w:rPr>
          <w:color w:val="000000" w:themeColor="text1"/>
          <w:sz w:val="20"/>
        </w:rPr>
        <w:t xml:space="preserve">Farquhar GD, Von </w:t>
      </w:r>
      <w:proofErr w:type="spellStart"/>
      <w:r w:rsidRPr="00857B5E">
        <w:rPr>
          <w:color w:val="000000" w:themeColor="text1"/>
          <w:sz w:val="20"/>
        </w:rPr>
        <w:t>Caemmerer</w:t>
      </w:r>
      <w:proofErr w:type="spellEnd"/>
      <w:r w:rsidRPr="00857B5E">
        <w:rPr>
          <w:color w:val="000000" w:themeColor="text1"/>
          <w:sz w:val="20"/>
        </w:rPr>
        <w:t xml:space="preserve"> S, Berry J (1980). A biochemical model of photosynthetic carbon dioxide assimilation in leaves of 3-carbon pathway species. </w:t>
      </w:r>
      <w:r w:rsidRPr="00857B5E">
        <w:rPr>
          <w:i/>
          <w:color w:val="000000" w:themeColor="text1"/>
          <w:sz w:val="20"/>
        </w:rPr>
        <w:t>Planta</w:t>
      </w:r>
      <w:r w:rsidRPr="00857B5E">
        <w:rPr>
          <w:color w:val="000000" w:themeColor="text1"/>
          <w:sz w:val="20"/>
        </w:rPr>
        <w:t xml:space="preserve"> 149(1):78–90.</w:t>
      </w:r>
    </w:p>
    <w:p w14:paraId="3C98EA99" w14:textId="77777777" w:rsidR="00857B5E" w:rsidRPr="00857B5E" w:rsidRDefault="00857B5E" w:rsidP="00857B5E">
      <w:pPr>
        <w:pStyle w:val="SMcaption"/>
        <w:spacing w:line="360" w:lineRule="auto"/>
        <w:rPr>
          <w:color w:val="000000" w:themeColor="text1"/>
          <w:sz w:val="20"/>
        </w:rPr>
      </w:pPr>
      <w:proofErr w:type="spellStart"/>
      <w:r w:rsidRPr="00857B5E">
        <w:rPr>
          <w:color w:val="000000" w:themeColor="text1"/>
          <w:sz w:val="20"/>
        </w:rPr>
        <w:t>Givnish</w:t>
      </w:r>
      <w:proofErr w:type="spellEnd"/>
      <w:r w:rsidRPr="00857B5E">
        <w:rPr>
          <w:color w:val="000000" w:themeColor="text1"/>
          <w:sz w:val="20"/>
        </w:rPr>
        <w:t xml:space="preserve"> TJ (1986) Optimal stomatal conductance, allocation of energy between leaves and roots, and the marginal cost of transpiration. In: On the Economy of Plant Form and Function (ed. </w:t>
      </w:r>
      <w:proofErr w:type="spellStart"/>
      <w:r w:rsidRPr="00857B5E">
        <w:rPr>
          <w:color w:val="000000" w:themeColor="text1"/>
          <w:sz w:val="20"/>
        </w:rPr>
        <w:t>Givnish</w:t>
      </w:r>
      <w:proofErr w:type="spellEnd"/>
      <w:r w:rsidRPr="00857B5E">
        <w:rPr>
          <w:color w:val="000000" w:themeColor="text1"/>
          <w:sz w:val="20"/>
        </w:rPr>
        <w:t xml:space="preserve"> TJ), pp. 171-213. Cambridge University Press, Cambridge.</w:t>
      </w:r>
    </w:p>
    <w:p w14:paraId="516CCA9F" w14:textId="77777777" w:rsidR="00857B5E" w:rsidRPr="00857B5E" w:rsidRDefault="00857B5E" w:rsidP="00857B5E">
      <w:pPr>
        <w:pStyle w:val="SMcaption"/>
        <w:spacing w:line="360" w:lineRule="auto"/>
        <w:rPr>
          <w:color w:val="000000" w:themeColor="text1"/>
          <w:sz w:val="20"/>
        </w:rPr>
      </w:pPr>
      <w:r w:rsidRPr="00857B5E">
        <w:rPr>
          <w:color w:val="000000" w:themeColor="text1"/>
          <w:sz w:val="20"/>
        </w:rPr>
        <w:t>Hatch MD (1987) C</w:t>
      </w:r>
      <w:r w:rsidRPr="00857B5E">
        <w:rPr>
          <w:color w:val="000000" w:themeColor="text1"/>
          <w:sz w:val="20"/>
          <w:vertAlign w:val="subscript"/>
        </w:rPr>
        <w:t>4</w:t>
      </w:r>
      <w:r w:rsidRPr="00857B5E">
        <w:rPr>
          <w:color w:val="000000" w:themeColor="text1"/>
          <w:position w:val="-6"/>
          <w:sz w:val="20"/>
        </w:rPr>
        <w:t xml:space="preserve"> </w:t>
      </w:r>
      <w:r w:rsidRPr="00857B5E">
        <w:rPr>
          <w:color w:val="000000" w:themeColor="text1"/>
          <w:sz w:val="20"/>
        </w:rPr>
        <w:t xml:space="preserve">photosynthesis: a unique blend of modified biochemistry, anatomy and ultrastructure. </w:t>
      </w:r>
      <w:proofErr w:type="spellStart"/>
      <w:r w:rsidRPr="00857B5E">
        <w:rPr>
          <w:i/>
          <w:color w:val="000000" w:themeColor="text1"/>
          <w:sz w:val="20"/>
        </w:rPr>
        <w:t>Biochim</w:t>
      </w:r>
      <w:proofErr w:type="spellEnd"/>
      <w:r w:rsidRPr="00857B5E">
        <w:rPr>
          <w:i/>
          <w:color w:val="000000" w:themeColor="text1"/>
          <w:sz w:val="20"/>
        </w:rPr>
        <w:t xml:space="preserve"> </w:t>
      </w:r>
      <w:proofErr w:type="spellStart"/>
      <w:r w:rsidRPr="00857B5E">
        <w:rPr>
          <w:i/>
          <w:color w:val="000000" w:themeColor="text1"/>
          <w:sz w:val="20"/>
        </w:rPr>
        <w:t>Biophys</w:t>
      </w:r>
      <w:proofErr w:type="spellEnd"/>
      <w:r w:rsidRPr="00857B5E">
        <w:rPr>
          <w:i/>
          <w:color w:val="000000" w:themeColor="text1"/>
          <w:sz w:val="20"/>
        </w:rPr>
        <w:t xml:space="preserve"> Acta</w:t>
      </w:r>
      <w:r w:rsidRPr="00857B5E">
        <w:rPr>
          <w:color w:val="000000" w:themeColor="text1"/>
          <w:sz w:val="20"/>
        </w:rPr>
        <w:t xml:space="preserve"> 895(2):81-106.</w:t>
      </w:r>
    </w:p>
    <w:p w14:paraId="55A603D6"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Jenkins CLD, </w:t>
      </w:r>
      <w:proofErr w:type="spellStart"/>
      <w:r w:rsidRPr="00857B5E">
        <w:rPr>
          <w:rFonts w:ascii="Times New Roman" w:hAnsi="Times New Roman" w:cs="Times New Roman"/>
          <w:color w:val="000000" w:themeColor="text1"/>
          <w:sz w:val="20"/>
          <w:szCs w:val="20"/>
        </w:rPr>
        <w:t>Furbank</w:t>
      </w:r>
      <w:proofErr w:type="spellEnd"/>
      <w:r w:rsidRPr="00857B5E">
        <w:rPr>
          <w:rFonts w:ascii="Times New Roman" w:hAnsi="Times New Roman" w:cs="Times New Roman"/>
          <w:color w:val="000000" w:themeColor="text1"/>
          <w:sz w:val="20"/>
          <w:szCs w:val="20"/>
        </w:rPr>
        <w:t xml:space="preserve"> RT, Hatch MD (1989) Mechanism of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photosynthesis. A model describing the inorganic carbon pool in bundle-sheath cells. Plant </w:t>
      </w:r>
      <w:proofErr w:type="spellStart"/>
      <w:r w:rsidRPr="00857B5E">
        <w:rPr>
          <w:rFonts w:ascii="Times New Roman" w:hAnsi="Times New Roman" w:cs="Times New Roman"/>
          <w:color w:val="000000" w:themeColor="text1"/>
          <w:sz w:val="20"/>
          <w:szCs w:val="20"/>
        </w:rPr>
        <w:t>Physiol</w:t>
      </w:r>
      <w:proofErr w:type="spellEnd"/>
      <w:r w:rsidRPr="00857B5E">
        <w:rPr>
          <w:rFonts w:ascii="Times New Roman" w:hAnsi="Times New Roman" w:cs="Times New Roman"/>
          <w:color w:val="000000" w:themeColor="text1"/>
          <w:sz w:val="20"/>
          <w:szCs w:val="20"/>
        </w:rPr>
        <w:t xml:space="preserve"> 91:1372–1381</w:t>
      </w:r>
    </w:p>
    <w:p w14:paraId="5CEE0CEB" w14:textId="77777777" w:rsidR="00857B5E" w:rsidRPr="00857B5E" w:rsidRDefault="00857B5E" w:rsidP="00857B5E">
      <w:pPr>
        <w:pStyle w:val="SMcaption"/>
        <w:spacing w:line="360" w:lineRule="auto"/>
        <w:rPr>
          <w:color w:val="000000" w:themeColor="text1"/>
          <w:sz w:val="20"/>
        </w:rPr>
      </w:pPr>
      <w:proofErr w:type="spellStart"/>
      <w:r w:rsidRPr="00857B5E">
        <w:rPr>
          <w:rFonts w:eastAsiaTheme="minorEastAsia"/>
          <w:color w:val="000000" w:themeColor="text1"/>
          <w:sz w:val="20"/>
        </w:rPr>
        <w:t>Kubien</w:t>
      </w:r>
      <w:proofErr w:type="spellEnd"/>
      <w:r w:rsidRPr="00857B5E">
        <w:rPr>
          <w:rFonts w:eastAsiaTheme="minorEastAsia"/>
          <w:color w:val="000000" w:themeColor="text1"/>
          <w:sz w:val="20"/>
        </w:rPr>
        <w:t xml:space="preserve"> DS, Whitney SM, Moore PV, </w:t>
      </w:r>
      <w:proofErr w:type="spellStart"/>
      <w:r w:rsidRPr="00857B5E">
        <w:rPr>
          <w:rFonts w:eastAsiaTheme="minorEastAsia"/>
          <w:color w:val="000000" w:themeColor="text1"/>
          <w:sz w:val="20"/>
        </w:rPr>
        <w:t>Jesson</w:t>
      </w:r>
      <w:proofErr w:type="spellEnd"/>
      <w:r w:rsidRPr="00857B5E">
        <w:rPr>
          <w:rFonts w:eastAsiaTheme="minorEastAsia"/>
          <w:color w:val="000000" w:themeColor="text1"/>
          <w:sz w:val="20"/>
        </w:rPr>
        <w:t xml:space="preserve"> LK (2008) The biochemistry of Rubisco in </w:t>
      </w:r>
      <w:proofErr w:type="spellStart"/>
      <w:r w:rsidRPr="00857B5E">
        <w:rPr>
          <w:rFonts w:eastAsiaTheme="minorEastAsia"/>
          <w:color w:val="000000" w:themeColor="text1"/>
          <w:sz w:val="20"/>
        </w:rPr>
        <w:t>Flaveria</w:t>
      </w:r>
      <w:proofErr w:type="spellEnd"/>
      <w:r w:rsidRPr="00857B5E">
        <w:rPr>
          <w:rFonts w:eastAsiaTheme="minorEastAsia"/>
          <w:color w:val="000000" w:themeColor="text1"/>
          <w:sz w:val="20"/>
        </w:rPr>
        <w:t>. J Exp Bot 59:1767–1777</w:t>
      </w:r>
    </w:p>
    <w:p w14:paraId="33728DF4"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r w:rsidRPr="00857B5E">
        <w:rPr>
          <w:rFonts w:ascii="Times New Roman" w:hAnsi="Times New Roman" w:cs="Times New Roman"/>
          <w:color w:val="000000" w:themeColor="text1"/>
          <w:sz w:val="20"/>
        </w:rPr>
        <w:t xml:space="preserve">Lawlor DW, </w:t>
      </w:r>
      <w:proofErr w:type="spellStart"/>
      <w:r w:rsidRPr="00857B5E">
        <w:rPr>
          <w:rFonts w:ascii="Times New Roman" w:hAnsi="Times New Roman" w:cs="Times New Roman"/>
          <w:color w:val="000000" w:themeColor="text1"/>
          <w:sz w:val="20"/>
        </w:rPr>
        <w:t>Cornic</w:t>
      </w:r>
      <w:proofErr w:type="spellEnd"/>
      <w:r w:rsidRPr="00857B5E">
        <w:rPr>
          <w:rFonts w:ascii="Times New Roman" w:hAnsi="Times New Roman" w:cs="Times New Roman"/>
          <w:color w:val="000000" w:themeColor="text1"/>
          <w:sz w:val="20"/>
        </w:rPr>
        <w:t xml:space="preserve"> G (2002) Photosynthetic carbon assimilation and associated metabolism in relation to water deficits in higher plants. </w:t>
      </w:r>
      <w:r w:rsidRPr="00857B5E">
        <w:rPr>
          <w:rFonts w:ascii="Times New Roman" w:hAnsi="Times New Roman" w:cs="Times New Roman"/>
          <w:i/>
          <w:color w:val="000000" w:themeColor="text1"/>
          <w:sz w:val="20"/>
        </w:rPr>
        <w:t>Plant Cell Environ</w:t>
      </w:r>
      <w:r w:rsidRPr="00857B5E">
        <w:rPr>
          <w:rFonts w:ascii="Times New Roman" w:hAnsi="Times New Roman" w:cs="Times New Roman"/>
          <w:color w:val="000000" w:themeColor="text1"/>
          <w:sz w:val="20"/>
        </w:rPr>
        <w:t xml:space="preserve"> 25(2): 275-294.</w:t>
      </w:r>
    </w:p>
    <w:p w14:paraId="4CBCA9C6"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Leuning</w:t>
      </w:r>
      <w:proofErr w:type="spellEnd"/>
      <w:r w:rsidRPr="00857B5E">
        <w:rPr>
          <w:rFonts w:ascii="Times New Roman" w:hAnsi="Times New Roman" w:cs="Times New Roman"/>
          <w:color w:val="000000" w:themeColor="text1"/>
          <w:sz w:val="20"/>
        </w:rPr>
        <w:t xml:space="preserve"> R (1995) A critical-appraisal of a combined stomatal photosynthesis model for C3 plants. </w:t>
      </w:r>
      <w:r w:rsidRPr="00857B5E">
        <w:rPr>
          <w:rFonts w:ascii="Times New Roman" w:hAnsi="Times New Roman" w:cs="Times New Roman"/>
          <w:i/>
          <w:color w:val="000000" w:themeColor="text1"/>
          <w:sz w:val="20"/>
        </w:rPr>
        <w:t xml:space="preserve">Plant Cell </w:t>
      </w:r>
      <w:r w:rsidRPr="00857B5E">
        <w:rPr>
          <w:rFonts w:ascii="Times New Roman" w:hAnsi="Times New Roman" w:cs="Times New Roman"/>
          <w:i/>
          <w:color w:val="000000" w:themeColor="text1"/>
          <w:sz w:val="20"/>
        </w:rPr>
        <w:lastRenderedPageBreak/>
        <w:t>Environ</w:t>
      </w:r>
      <w:r w:rsidRPr="00857B5E">
        <w:rPr>
          <w:rFonts w:ascii="Times New Roman" w:hAnsi="Times New Roman" w:cs="Times New Roman"/>
          <w:color w:val="000000" w:themeColor="text1"/>
          <w:sz w:val="20"/>
        </w:rPr>
        <w:t xml:space="preserve"> 18(4):339-355.</w:t>
      </w:r>
    </w:p>
    <w:p w14:paraId="7CC9EC7D"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szCs w:val="20"/>
        </w:rPr>
        <w:t>Massad</w:t>
      </w:r>
      <w:proofErr w:type="spellEnd"/>
      <w:r w:rsidRPr="00857B5E">
        <w:rPr>
          <w:rFonts w:ascii="Times New Roman" w:hAnsi="Times New Roman" w:cs="Times New Roman"/>
          <w:color w:val="000000" w:themeColor="text1"/>
          <w:sz w:val="20"/>
          <w:szCs w:val="20"/>
        </w:rPr>
        <w:t xml:space="preserve"> RS, </w:t>
      </w:r>
      <w:proofErr w:type="spellStart"/>
      <w:r w:rsidRPr="00857B5E">
        <w:rPr>
          <w:rFonts w:ascii="Times New Roman" w:hAnsi="Times New Roman" w:cs="Times New Roman"/>
          <w:color w:val="000000" w:themeColor="text1"/>
          <w:sz w:val="20"/>
          <w:szCs w:val="20"/>
        </w:rPr>
        <w:t>Tuzet</w:t>
      </w:r>
      <w:proofErr w:type="spellEnd"/>
      <w:r w:rsidRPr="00857B5E">
        <w:rPr>
          <w:rFonts w:ascii="Times New Roman" w:hAnsi="Times New Roman" w:cs="Times New Roman"/>
          <w:color w:val="000000" w:themeColor="text1"/>
          <w:sz w:val="20"/>
          <w:szCs w:val="20"/>
        </w:rPr>
        <w:t xml:space="preserve"> A, </w:t>
      </w:r>
      <w:proofErr w:type="spellStart"/>
      <w:r w:rsidRPr="00857B5E">
        <w:rPr>
          <w:rFonts w:ascii="Times New Roman" w:hAnsi="Times New Roman" w:cs="Times New Roman"/>
          <w:color w:val="000000" w:themeColor="text1"/>
          <w:sz w:val="20"/>
          <w:szCs w:val="20"/>
        </w:rPr>
        <w:t>Bethenod</w:t>
      </w:r>
      <w:proofErr w:type="spellEnd"/>
      <w:r w:rsidRPr="00857B5E">
        <w:rPr>
          <w:rFonts w:ascii="Times New Roman" w:hAnsi="Times New Roman" w:cs="Times New Roman"/>
          <w:color w:val="000000" w:themeColor="text1"/>
          <w:sz w:val="20"/>
          <w:szCs w:val="20"/>
        </w:rPr>
        <w:t xml:space="preserve"> O (2007) The effect of temperature on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-type leaf photosynthesis parameters. Plant Cell Environ 30:109-122</w:t>
      </w:r>
    </w:p>
    <w:p w14:paraId="69827643" w14:textId="77777777" w:rsidR="00857B5E" w:rsidRPr="00857B5E" w:rsidRDefault="00857B5E" w:rsidP="00857B5E">
      <w:pPr>
        <w:pStyle w:val="SMcaption"/>
        <w:spacing w:line="360" w:lineRule="auto"/>
        <w:rPr>
          <w:color w:val="000000" w:themeColor="text1"/>
          <w:sz w:val="20"/>
        </w:rPr>
      </w:pPr>
      <w:proofErr w:type="spellStart"/>
      <w:r w:rsidRPr="00857B5E">
        <w:rPr>
          <w:color w:val="000000" w:themeColor="text1"/>
          <w:sz w:val="20"/>
        </w:rPr>
        <w:t>Medlyn</w:t>
      </w:r>
      <w:proofErr w:type="spellEnd"/>
      <w:r w:rsidRPr="00857B5E">
        <w:rPr>
          <w:color w:val="000000" w:themeColor="text1"/>
          <w:sz w:val="20"/>
        </w:rPr>
        <w:t xml:space="preserve"> BE, </w:t>
      </w:r>
      <w:proofErr w:type="spellStart"/>
      <w:r w:rsidRPr="00857B5E">
        <w:rPr>
          <w:color w:val="000000" w:themeColor="text1"/>
          <w:sz w:val="20"/>
        </w:rPr>
        <w:t>Duursma</w:t>
      </w:r>
      <w:proofErr w:type="spellEnd"/>
      <w:r w:rsidRPr="00857B5E">
        <w:rPr>
          <w:color w:val="000000" w:themeColor="text1"/>
          <w:sz w:val="20"/>
        </w:rPr>
        <w:t xml:space="preserve"> RA, </w:t>
      </w:r>
      <w:proofErr w:type="spellStart"/>
      <w:r w:rsidRPr="00857B5E">
        <w:rPr>
          <w:color w:val="000000" w:themeColor="text1"/>
          <w:sz w:val="20"/>
        </w:rPr>
        <w:t>Eamus</w:t>
      </w:r>
      <w:proofErr w:type="spellEnd"/>
      <w:r w:rsidRPr="00857B5E">
        <w:rPr>
          <w:color w:val="000000" w:themeColor="text1"/>
          <w:sz w:val="20"/>
        </w:rPr>
        <w:t xml:space="preserve"> D, Ellsworth DS, Prentice IC, Barton CVM, </w:t>
      </w:r>
      <w:proofErr w:type="spellStart"/>
      <w:r w:rsidRPr="00857B5E">
        <w:rPr>
          <w:color w:val="000000" w:themeColor="text1"/>
          <w:sz w:val="20"/>
        </w:rPr>
        <w:t>Crous</w:t>
      </w:r>
      <w:proofErr w:type="spellEnd"/>
      <w:r w:rsidRPr="00857B5E">
        <w:rPr>
          <w:color w:val="000000" w:themeColor="text1"/>
          <w:sz w:val="20"/>
        </w:rPr>
        <w:t xml:space="preserve"> KY, De Angelis P, Freeman M, Wingate L (2011) Reconciling the optimal and empirical approaches to modelling stomatal conductance. </w:t>
      </w:r>
      <w:r w:rsidRPr="00857B5E">
        <w:rPr>
          <w:i/>
          <w:color w:val="000000" w:themeColor="text1"/>
          <w:sz w:val="20"/>
        </w:rPr>
        <w:t>Glob Chang Biol</w:t>
      </w:r>
      <w:r w:rsidRPr="00857B5E">
        <w:rPr>
          <w:color w:val="000000" w:themeColor="text1"/>
          <w:sz w:val="20"/>
        </w:rPr>
        <w:t xml:space="preserve"> 17(6):2134- 2144.</w:t>
      </w:r>
    </w:p>
    <w:p w14:paraId="4CFFD61C"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proofErr w:type="spellStart"/>
      <w:r w:rsidRPr="00857B5E">
        <w:rPr>
          <w:rFonts w:ascii="Times New Roman" w:hAnsi="Times New Roman" w:cs="Times New Roman"/>
          <w:color w:val="000000" w:themeColor="text1"/>
          <w:sz w:val="20"/>
        </w:rPr>
        <w:t>Ögren</w:t>
      </w:r>
      <w:proofErr w:type="spellEnd"/>
      <w:r w:rsidRPr="00857B5E">
        <w:rPr>
          <w:rFonts w:ascii="Times New Roman" w:hAnsi="Times New Roman" w:cs="Times New Roman"/>
          <w:color w:val="000000" w:themeColor="text1"/>
          <w:sz w:val="20"/>
        </w:rPr>
        <w:t xml:space="preserve"> E and Evans JR (1993) Photosynthetic light response curves.1.The influence of CO</w:t>
      </w:r>
      <w:r w:rsidRPr="00857B5E">
        <w:rPr>
          <w:rFonts w:ascii="Times New Roman" w:hAnsi="Times New Roman" w:cs="Times New Roman"/>
          <w:color w:val="000000" w:themeColor="text1"/>
          <w:sz w:val="20"/>
          <w:vertAlign w:val="subscript"/>
        </w:rPr>
        <w:t>2</w:t>
      </w:r>
      <w:r w:rsidRPr="00857B5E">
        <w:rPr>
          <w:rFonts w:ascii="Times New Roman" w:hAnsi="Times New Roman" w:cs="Times New Roman"/>
          <w:color w:val="000000" w:themeColor="text1"/>
          <w:position w:val="-6"/>
          <w:sz w:val="20"/>
        </w:rPr>
        <w:t xml:space="preserve"> </w:t>
      </w:r>
      <w:r w:rsidRPr="00857B5E">
        <w:rPr>
          <w:rFonts w:ascii="Times New Roman" w:hAnsi="Times New Roman" w:cs="Times New Roman"/>
          <w:color w:val="000000" w:themeColor="text1"/>
          <w:sz w:val="20"/>
        </w:rPr>
        <w:t xml:space="preserve">partial pressure and leaf inversion. </w:t>
      </w:r>
      <w:r w:rsidRPr="00857B5E">
        <w:rPr>
          <w:rFonts w:ascii="Times New Roman" w:hAnsi="Times New Roman" w:cs="Times New Roman"/>
          <w:i/>
          <w:color w:val="000000" w:themeColor="text1"/>
          <w:sz w:val="20"/>
        </w:rPr>
        <w:t>Planta</w:t>
      </w:r>
      <w:r w:rsidRPr="00857B5E">
        <w:rPr>
          <w:rFonts w:ascii="Times New Roman" w:hAnsi="Times New Roman" w:cs="Times New Roman"/>
          <w:color w:val="000000" w:themeColor="text1"/>
          <w:sz w:val="20"/>
        </w:rPr>
        <w:t xml:space="preserve"> 189(2):182-190.</w:t>
      </w:r>
    </w:p>
    <w:p w14:paraId="0DC5CDFC" w14:textId="77777777" w:rsidR="00857B5E" w:rsidRPr="00857B5E" w:rsidRDefault="00857B5E" w:rsidP="00857B5E">
      <w:pPr>
        <w:pStyle w:val="SMcaption"/>
        <w:spacing w:line="360" w:lineRule="auto"/>
        <w:rPr>
          <w:color w:val="000000" w:themeColor="text1"/>
          <w:sz w:val="20"/>
        </w:rPr>
      </w:pPr>
      <w:r w:rsidRPr="00857B5E">
        <w:rPr>
          <w:color w:val="000000" w:themeColor="text1"/>
          <w:sz w:val="20"/>
        </w:rPr>
        <w:t>Osborne CP, Sack L (2012) Evolution of C</w:t>
      </w:r>
      <w:r w:rsidRPr="00857B5E">
        <w:rPr>
          <w:color w:val="000000" w:themeColor="text1"/>
          <w:sz w:val="20"/>
          <w:vertAlign w:val="subscript"/>
        </w:rPr>
        <w:t>4</w:t>
      </w:r>
      <w:r w:rsidRPr="00857B5E">
        <w:rPr>
          <w:color w:val="000000" w:themeColor="text1"/>
          <w:position w:val="-6"/>
          <w:sz w:val="20"/>
        </w:rPr>
        <w:t xml:space="preserve"> </w:t>
      </w:r>
      <w:r w:rsidRPr="00857B5E">
        <w:rPr>
          <w:color w:val="000000" w:themeColor="text1"/>
          <w:sz w:val="20"/>
        </w:rPr>
        <w:t>plants: a new hypothesis for an interaction of CO</w:t>
      </w:r>
      <w:r w:rsidRPr="00857B5E">
        <w:rPr>
          <w:color w:val="000000" w:themeColor="text1"/>
          <w:position w:val="-6"/>
          <w:sz w:val="20"/>
        </w:rPr>
        <w:t xml:space="preserve">2 </w:t>
      </w:r>
      <w:r w:rsidRPr="00857B5E">
        <w:rPr>
          <w:color w:val="000000" w:themeColor="text1"/>
          <w:sz w:val="20"/>
        </w:rPr>
        <w:t xml:space="preserve">and water relations mediated by plant hydraulics. </w:t>
      </w:r>
      <w:proofErr w:type="spellStart"/>
      <w:r w:rsidRPr="00857B5E">
        <w:rPr>
          <w:i/>
          <w:color w:val="000000" w:themeColor="text1"/>
          <w:sz w:val="20"/>
        </w:rPr>
        <w:t>Philos</w:t>
      </w:r>
      <w:proofErr w:type="spellEnd"/>
      <w:r w:rsidRPr="00857B5E">
        <w:rPr>
          <w:i/>
          <w:color w:val="000000" w:themeColor="text1"/>
          <w:sz w:val="20"/>
        </w:rPr>
        <w:t xml:space="preserve"> Trans R Soc </w:t>
      </w:r>
      <w:proofErr w:type="spellStart"/>
      <w:r w:rsidRPr="00857B5E">
        <w:rPr>
          <w:i/>
          <w:color w:val="000000" w:themeColor="text1"/>
          <w:sz w:val="20"/>
        </w:rPr>
        <w:t>Lond</w:t>
      </w:r>
      <w:proofErr w:type="spellEnd"/>
      <w:r w:rsidRPr="00857B5E">
        <w:rPr>
          <w:i/>
          <w:color w:val="000000" w:themeColor="text1"/>
          <w:sz w:val="20"/>
        </w:rPr>
        <w:t xml:space="preserve"> B Biol Sci</w:t>
      </w:r>
      <w:r w:rsidRPr="00857B5E">
        <w:rPr>
          <w:color w:val="000000" w:themeColor="text1"/>
          <w:sz w:val="20"/>
        </w:rPr>
        <w:t xml:space="preserve"> 367(1588):583-600.</w:t>
      </w:r>
    </w:p>
    <w:p w14:paraId="787BFFE7"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proofErr w:type="spellStart"/>
      <w:r w:rsidRPr="00857B5E">
        <w:rPr>
          <w:rFonts w:ascii="Times New Roman" w:hAnsi="Times New Roman" w:cs="Times New Roman"/>
          <w:bCs/>
          <w:color w:val="000000" w:themeColor="text1"/>
          <w:sz w:val="20"/>
          <w:szCs w:val="20"/>
        </w:rPr>
        <w:t>Pedomo</w:t>
      </w:r>
      <w:proofErr w:type="spellEnd"/>
      <w:r w:rsidRPr="00857B5E">
        <w:rPr>
          <w:rFonts w:ascii="Times New Roman" w:hAnsi="Times New Roman" w:cs="Times New Roman"/>
          <w:bCs/>
          <w:color w:val="000000" w:themeColor="text1"/>
          <w:sz w:val="20"/>
          <w:szCs w:val="20"/>
        </w:rPr>
        <w:t xml:space="preserve"> JA, Cavanagh AP, </w:t>
      </w:r>
      <w:proofErr w:type="spellStart"/>
      <w:r w:rsidRPr="00857B5E">
        <w:rPr>
          <w:rFonts w:ascii="Times New Roman" w:hAnsi="Times New Roman" w:cs="Times New Roman"/>
          <w:bCs/>
          <w:color w:val="000000" w:themeColor="text1"/>
          <w:sz w:val="20"/>
          <w:szCs w:val="20"/>
        </w:rPr>
        <w:t>Kubien</w:t>
      </w:r>
      <w:proofErr w:type="spellEnd"/>
      <w:r w:rsidRPr="00857B5E">
        <w:rPr>
          <w:rFonts w:ascii="Times New Roman" w:hAnsi="Times New Roman" w:cs="Times New Roman"/>
          <w:bCs/>
          <w:color w:val="000000" w:themeColor="text1"/>
          <w:sz w:val="20"/>
          <w:szCs w:val="20"/>
        </w:rPr>
        <w:t xml:space="preserve"> DS, </w:t>
      </w:r>
      <w:proofErr w:type="spellStart"/>
      <w:r w:rsidRPr="00857B5E">
        <w:rPr>
          <w:rFonts w:ascii="Times New Roman" w:hAnsi="Times New Roman" w:cs="Times New Roman"/>
          <w:bCs/>
          <w:color w:val="000000" w:themeColor="text1"/>
          <w:sz w:val="20"/>
          <w:szCs w:val="20"/>
        </w:rPr>
        <w:t>Galmes</w:t>
      </w:r>
      <w:proofErr w:type="spellEnd"/>
      <w:r w:rsidRPr="00857B5E">
        <w:rPr>
          <w:rFonts w:ascii="Times New Roman" w:hAnsi="Times New Roman" w:cs="Times New Roman"/>
          <w:bCs/>
          <w:color w:val="000000" w:themeColor="text1"/>
          <w:sz w:val="20"/>
          <w:szCs w:val="20"/>
        </w:rPr>
        <w:t xml:space="preserve"> J (</w:t>
      </w:r>
      <w:r w:rsidRPr="00857B5E">
        <w:rPr>
          <w:rFonts w:ascii="Times New Roman" w:hAnsi="Times New Roman" w:cs="Times New Roman"/>
          <w:color w:val="000000" w:themeColor="text1"/>
          <w:sz w:val="20"/>
          <w:szCs w:val="20"/>
        </w:rPr>
        <w:t xml:space="preserve">2015) Temperature dependence of </w:t>
      </w:r>
      <w:r w:rsidRPr="00857B5E">
        <w:rPr>
          <w:rFonts w:ascii="Times New Roman" w:hAnsi="Times New Roman" w:cs="Times New Roman"/>
          <w:i/>
          <w:iCs/>
          <w:color w:val="000000" w:themeColor="text1"/>
          <w:sz w:val="20"/>
          <w:szCs w:val="20"/>
        </w:rPr>
        <w:t xml:space="preserve">in vitro </w:t>
      </w:r>
      <w:r w:rsidRPr="00857B5E">
        <w:rPr>
          <w:rFonts w:ascii="Times New Roman" w:hAnsi="Times New Roman" w:cs="Times New Roman"/>
          <w:color w:val="000000" w:themeColor="text1"/>
          <w:sz w:val="20"/>
          <w:szCs w:val="20"/>
        </w:rPr>
        <w:t xml:space="preserve">Rubisco kinetics in species of </w:t>
      </w:r>
      <w:proofErr w:type="spellStart"/>
      <w:r w:rsidRPr="00857B5E">
        <w:rPr>
          <w:rFonts w:ascii="Times New Roman" w:hAnsi="Times New Roman" w:cs="Times New Roman"/>
          <w:i/>
          <w:iCs/>
          <w:color w:val="000000" w:themeColor="text1"/>
          <w:sz w:val="20"/>
          <w:szCs w:val="20"/>
        </w:rPr>
        <w:t>Flaveria</w:t>
      </w:r>
      <w:proofErr w:type="spellEnd"/>
      <w:r w:rsidRPr="00857B5E">
        <w:rPr>
          <w:rFonts w:ascii="Times New Roman" w:hAnsi="Times New Roman" w:cs="Times New Roman"/>
          <w:i/>
          <w:iCs/>
          <w:color w:val="000000" w:themeColor="text1"/>
          <w:sz w:val="20"/>
          <w:szCs w:val="20"/>
        </w:rPr>
        <w:t xml:space="preserve"> </w:t>
      </w:r>
      <w:r w:rsidRPr="00857B5E">
        <w:rPr>
          <w:rFonts w:ascii="Times New Roman" w:hAnsi="Times New Roman" w:cs="Times New Roman"/>
          <w:color w:val="000000" w:themeColor="text1"/>
          <w:sz w:val="20"/>
          <w:szCs w:val="20"/>
        </w:rPr>
        <w:t xml:space="preserve">with different photosynthetic mechanisms. Photosynth Res </w:t>
      </w:r>
      <w:r w:rsidRPr="00857B5E">
        <w:rPr>
          <w:rFonts w:ascii="Times New Roman" w:hAnsi="Times New Roman" w:cs="Times New Roman"/>
          <w:bCs/>
          <w:color w:val="000000" w:themeColor="text1"/>
          <w:sz w:val="20"/>
          <w:szCs w:val="20"/>
        </w:rPr>
        <w:t>124:</w:t>
      </w:r>
      <w:r w:rsidRPr="00857B5E">
        <w:rPr>
          <w:rFonts w:ascii="Times New Roman" w:hAnsi="Times New Roman" w:cs="Times New Roman"/>
          <w:color w:val="000000" w:themeColor="text1"/>
          <w:sz w:val="20"/>
          <w:szCs w:val="20"/>
        </w:rPr>
        <w:t>67–75</w:t>
      </w:r>
    </w:p>
    <w:p w14:paraId="48154C6F"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r w:rsidRPr="00857B5E">
        <w:rPr>
          <w:rFonts w:ascii="Times New Roman" w:hAnsi="Times New Roman" w:cs="Times New Roman"/>
          <w:color w:val="222222"/>
          <w:sz w:val="20"/>
          <w:szCs w:val="20"/>
          <w:shd w:val="clear" w:color="auto" w:fill="FFFFFF"/>
        </w:rPr>
        <w:t xml:space="preserve">Pengelly J.J., </w:t>
      </w:r>
      <w:proofErr w:type="spellStart"/>
      <w:r w:rsidRPr="00857B5E">
        <w:rPr>
          <w:rFonts w:ascii="Times New Roman" w:hAnsi="Times New Roman" w:cs="Times New Roman"/>
          <w:color w:val="222222"/>
          <w:sz w:val="20"/>
          <w:szCs w:val="20"/>
          <w:shd w:val="clear" w:color="auto" w:fill="FFFFFF"/>
        </w:rPr>
        <w:t>Sirault</w:t>
      </w:r>
      <w:proofErr w:type="spellEnd"/>
      <w:r w:rsidRPr="00857B5E">
        <w:rPr>
          <w:rFonts w:ascii="Times New Roman" w:hAnsi="Times New Roman" w:cs="Times New Roman"/>
          <w:color w:val="222222"/>
          <w:sz w:val="20"/>
          <w:szCs w:val="20"/>
          <w:shd w:val="clear" w:color="auto" w:fill="FFFFFF"/>
        </w:rPr>
        <w:t xml:space="preserve"> X.R., </w:t>
      </w:r>
      <w:proofErr w:type="spellStart"/>
      <w:r w:rsidRPr="00857B5E">
        <w:rPr>
          <w:rFonts w:ascii="Times New Roman" w:hAnsi="Times New Roman" w:cs="Times New Roman"/>
          <w:color w:val="222222"/>
          <w:sz w:val="20"/>
          <w:szCs w:val="20"/>
          <w:shd w:val="clear" w:color="auto" w:fill="FFFFFF"/>
        </w:rPr>
        <w:t>Tazoe</w:t>
      </w:r>
      <w:proofErr w:type="spellEnd"/>
      <w:r w:rsidRPr="00857B5E">
        <w:rPr>
          <w:rFonts w:ascii="Times New Roman" w:hAnsi="Times New Roman" w:cs="Times New Roman"/>
          <w:color w:val="222222"/>
          <w:sz w:val="20"/>
          <w:szCs w:val="20"/>
          <w:shd w:val="clear" w:color="auto" w:fill="FFFFFF"/>
        </w:rPr>
        <w:t xml:space="preserve"> Y., Evans J.R., </w:t>
      </w:r>
      <w:proofErr w:type="spellStart"/>
      <w:r w:rsidRPr="00857B5E">
        <w:rPr>
          <w:rFonts w:ascii="Times New Roman" w:hAnsi="Times New Roman" w:cs="Times New Roman"/>
          <w:color w:val="222222"/>
          <w:sz w:val="20"/>
          <w:szCs w:val="20"/>
          <w:shd w:val="clear" w:color="auto" w:fill="FFFFFF"/>
        </w:rPr>
        <w:t>Furbank</w:t>
      </w:r>
      <w:proofErr w:type="spellEnd"/>
      <w:r w:rsidRPr="00857B5E">
        <w:rPr>
          <w:rFonts w:ascii="Times New Roman" w:hAnsi="Times New Roman" w:cs="Times New Roman"/>
          <w:color w:val="222222"/>
          <w:sz w:val="20"/>
          <w:szCs w:val="20"/>
          <w:shd w:val="clear" w:color="auto" w:fill="FFFFFF"/>
        </w:rPr>
        <w:t xml:space="preserve"> R.T., von </w:t>
      </w:r>
      <w:proofErr w:type="spellStart"/>
      <w:r w:rsidRPr="00857B5E">
        <w:rPr>
          <w:rFonts w:ascii="Times New Roman" w:hAnsi="Times New Roman" w:cs="Times New Roman"/>
          <w:color w:val="222222"/>
          <w:sz w:val="20"/>
          <w:szCs w:val="20"/>
          <w:shd w:val="clear" w:color="auto" w:fill="FFFFFF"/>
        </w:rPr>
        <w:t>Caemmerer</w:t>
      </w:r>
      <w:proofErr w:type="spellEnd"/>
      <w:r w:rsidRPr="00857B5E">
        <w:rPr>
          <w:rFonts w:ascii="Times New Roman" w:hAnsi="Times New Roman" w:cs="Times New Roman"/>
          <w:color w:val="222222"/>
          <w:sz w:val="20"/>
          <w:szCs w:val="20"/>
          <w:shd w:val="clear" w:color="auto" w:fill="FFFFFF"/>
        </w:rPr>
        <w:t xml:space="preserve"> S. (2010). Growth of the C</w:t>
      </w:r>
      <w:r w:rsidRPr="00857B5E">
        <w:rPr>
          <w:rFonts w:ascii="Times New Roman" w:hAnsi="Times New Roman" w:cs="Times New Roman"/>
          <w:color w:val="222222"/>
          <w:sz w:val="20"/>
          <w:szCs w:val="20"/>
          <w:shd w:val="clear" w:color="auto" w:fill="FFFFFF"/>
          <w:vertAlign w:val="subscript"/>
        </w:rPr>
        <w:t>4</w:t>
      </w:r>
      <w:r w:rsidRPr="00857B5E">
        <w:rPr>
          <w:rFonts w:ascii="Times New Roman" w:hAnsi="Times New Roman" w:cs="Times New Roman"/>
          <w:color w:val="222222"/>
          <w:sz w:val="20"/>
          <w:szCs w:val="20"/>
          <w:shd w:val="clear" w:color="auto" w:fill="FFFFFF"/>
        </w:rPr>
        <w:t xml:space="preserve"> dicot </w:t>
      </w:r>
      <w:proofErr w:type="spellStart"/>
      <w:r w:rsidRPr="00857B5E">
        <w:rPr>
          <w:rFonts w:ascii="Times New Roman" w:hAnsi="Times New Roman" w:cs="Times New Roman"/>
          <w:i/>
          <w:color w:val="222222"/>
          <w:sz w:val="20"/>
          <w:szCs w:val="20"/>
          <w:shd w:val="clear" w:color="auto" w:fill="FFFFFF"/>
        </w:rPr>
        <w:t>Flaveria</w:t>
      </w:r>
      <w:proofErr w:type="spellEnd"/>
      <w:r w:rsidRPr="00857B5E">
        <w:rPr>
          <w:rFonts w:ascii="Times New Roman" w:hAnsi="Times New Roman" w:cs="Times New Roman"/>
          <w:i/>
          <w:color w:val="222222"/>
          <w:sz w:val="20"/>
          <w:szCs w:val="20"/>
          <w:shd w:val="clear" w:color="auto" w:fill="FFFFFF"/>
        </w:rPr>
        <w:t xml:space="preserve"> </w:t>
      </w:r>
      <w:proofErr w:type="spellStart"/>
      <w:r w:rsidRPr="00857B5E">
        <w:rPr>
          <w:rFonts w:ascii="Times New Roman" w:hAnsi="Times New Roman" w:cs="Times New Roman"/>
          <w:i/>
          <w:color w:val="222222"/>
          <w:sz w:val="20"/>
          <w:szCs w:val="20"/>
          <w:shd w:val="clear" w:color="auto" w:fill="FFFFFF"/>
        </w:rPr>
        <w:t>bidentis</w:t>
      </w:r>
      <w:proofErr w:type="spellEnd"/>
      <w:r w:rsidRPr="00857B5E">
        <w:rPr>
          <w:rFonts w:ascii="Times New Roman" w:hAnsi="Times New Roman" w:cs="Times New Roman"/>
          <w:color w:val="222222"/>
          <w:sz w:val="20"/>
          <w:szCs w:val="20"/>
          <w:shd w:val="clear" w:color="auto" w:fill="FFFFFF"/>
        </w:rPr>
        <w:t>: photosynthetic acclimation to low light through shifts in leaf anatomy and biochemistry.</w:t>
      </w:r>
      <w:r w:rsidRPr="00857B5E">
        <w:rPr>
          <w:rStyle w:val="apple-converted-space"/>
          <w:rFonts w:ascii="Times New Roman" w:hAnsi="Times New Roman" w:cs="Times New Roman"/>
          <w:color w:val="222222"/>
          <w:sz w:val="20"/>
          <w:szCs w:val="20"/>
          <w:shd w:val="clear" w:color="auto" w:fill="FFFFFF"/>
        </w:rPr>
        <w:t> </w:t>
      </w:r>
      <w:r w:rsidRPr="00857B5E">
        <w:rPr>
          <w:rFonts w:ascii="Times New Roman" w:hAnsi="Times New Roman" w:cs="Times New Roman"/>
          <w:i/>
          <w:iCs/>
          <w:color w:val="222222"/>
          <w:sz w:val="20"/>
          <w:szCs w:val="20"/>
        </w:rPr>
        <w:t>Journal of experimental botany</w:t>
      </w:r>
      <w:r w:rsidRPr="00857B5E">
        <w:rPr>
          <w:rStyle w:val="apple-converted-space"/>
          <w:rFonts w:ascii="Times New Roman" w:hAnsi="Times New Roman" w:cs="Times New Roman"/>
          <w:color w:val="222222"/>
          <w:sz w:val="20"/>
          <w:szCs w:val="20"/>
          <w:shd w:val="clear" w:color="auto" w:fill="FFFFFF"/>
        </w:rPr>
        <w:t xml:space="preserve">, </w:t>
      </w:r>
      <w:r w:rsidRPr="00857B5E">
        <w:rPr>
          <w:rFonts w:ascii="Times New Roman" w:hAnsi="Times New Roman" w:cs="Times New Roman"/>
          <w:iCs/>
          <w:color w:val="222222"/>
          <w:sz w:val="20"/>
          <w:szCs w:val="20"/>
        </w:rPr>
        <w:t>61</w:t>
      </w:r>
      <w:r w:rsidRPr="00857B5E">
        <w:rPr>
          <w:rFonts w:ascii="Times New Roman" w:hAnsi="Times New Roman" w:cs="Times New Roman"/>
          <w:color w:val="222222"/>
          <w:sz w:val="20"/>
          <w:szCs w:val="20"/>
          <w:shd w:val="clear" w:color="auto" w:fill="FFFFFF"/>
        </w:rPr>
        <w:t>, 4109-4122.</w:t>
      </w:r>
    </w:p>
    <w:p w14:paraId="7422208D" w14:textId="77777777" w:rsidR="00857B5E" w:rsidRPr="00857B5E" w:rsidRDefault="00857B5E" w:rsidP="00857B5E">
      <w:pPr>
        <w:spacing w:line="360" w:lineRule="auto"/>
        <w:contextualSpacing/>
        <w:rPr>
          <w:rFonts w:ascii="Times New Roman" w:hAnsi="Times New Roman" w:cs="Times New Roman"/>
          <w:color w:val="222222"/>
          <w:sz w:val="20"/>
          <w:szCs w:val="20"/>
          <w:shd w:val="clear" w:color="auto" w:fill="FFFFFF"/>
        </w:rPr>
      </w:pPr>
      <w:r w:rsidRPr="00857B5E">
        <w:rPr>
          <w:rFonts w:ascii="Times New Roman" w:hAnsi="Times New Roman" w:cs="Times New Roman"/>
          <w:color w:val="222222"/>
          <w:sz w:val="20"/>
          <w:szCs w:val="20"/>
          <w:shd w:val="clear" w:color="auto" w:fill="FFFFFF"/>
        </w:rPr>
        <w:t xml:space="preserve">Pinto H., </w:t>
      </w:r>
      <w:proofErr w:type="spellStart"/>
      <w:r w:rsidRPr="00857B5E">
        <w:rPr>
          <w:rFonts w:ascii="Times New Roman" w:hAnsi="Times New Roman" w:cs="Times New Roman"/>
          <w:color w:val="222222"/>
          <w:sz w:val="20"/>
          <w:szCs w:val="20"/>
          <w:shd w:val="clear" w:color="auto" w:fill="FFFFFF"/>
        </w:rPr>
        <w:t>Sharwood</w:t>
      </w:r>
      <w:proofErr w:type="spellEnd"/>
      <w:r w:rsidRPr="00857B5E">
        <w:rPr>
          <w:rFonts w:ascii="Times New Roman" w:hAnsi="Times New Roman" w:cs="Times New Roman"/>
          <w:color w:val="222222"/>
          <w:sz w:val="20"/>
          <w:szCs w:val="20"/>
          <w:shd w:val="clear" w:color="auto" w:fill="FFFFFF"/>
        </w:rPr>
        <w:t xml:space="preserve"> R.E., Tissue D.T., </w:t>
      </w:r>
      <w:proofErr w:type="spellStart"/>
      <w:r w:rsidRPr="00857B5E">
        <w:rPr>
          <w:rFonts w:ascii="Times New Roman" w:hAnsi="Times New Roman" w:cs="Times New Roman"/>
          <w:color w:val="222222"/>
          <w:sz w:val="20"/>
          <w:szCs w:val="20"/>
          <w:shd w:val="clear" w:color="auto" w:fill="FFFFFF"/>
        </w:rPr>
        <w:t>Ghannoum</w:t>
      </w:r>
      <w:proofErr w:type="spellEnd"/>
      <w:r w:rsidRPr="00857B5E">
        <w:rPr>
          <w:rFonts w:ascii="Times New Roman" w:hAnsi="Times New Roman" w:cs="Times New Roman"/>
          <w:color w:val="222222"/>
          <w:sz w:val="20"/>
          <w:szCs w:val="20"/>
          <w:shd w:val="clear" w:color="auto" w:fill="FFFFFF"/>
        </w:rPr>
        <w:t xml:space="preserve"> O. (2014). Photosynthesis of C</w:t>
      </w:r>
      <w:r w:rsidRPr="00857B5E">
        <w:rPr>
          <w:rFonts w:ascii="Times New Roman" w:hAnsi="Times New Roman" w:cs="Times New Roman"/>
          <w:color w:val="222222"/>
          <w:sz w:val="20"/>
          <w:szCs w:val="20"/>
          <w:shd w:val="clear" w:color="auto" w:fill="FFFFFF"/>
          <w:vertAlign w:val="subscript"/>
        </w:rPr>
        <w:t>3</w:t>
      </w:r>
      <w:r w:rsidRPr="00857B5E">
        <w:rPr>
          <w:rFonts w:ascii="Times New Roman" w:hAnsi="Times New Roman" w:cs="Times New Roman"/>
          <w:color w:val="222222"/>
          <w:sz w:val="20"/>
          <w:szCs w:val="20"/>
          <w:shd w:val="clear" w:color="auto" w:fill="FFFFFF"/>
        </w:rPr>
        <w:t>, C</w:t>
      </w:r>
      <w:r w:rsidRPr="00857B5E">
        <w:rPr>
          <w:rFonts w:ascii="Times New Roman" w:hAnsi="Times New Roman" w:cs="Times New Roman"/>
          <w:color w:val="222222"/>
          <w:sz w:val="20"/>
          <w:szCs w:val="20"/>
          <w:shd w:val="clear" w:color="auto" w:fill="FFFFFF"/>
          <w:vertAlign w:val="subscript"/>
        </w:rPr>
        <w:t>3</w:t>
      </w:r>
      <w:r w:rsidRPr="00857B5E">
        <w:rPr>
          <w:rFonts w:ascii="Times New Roman" w:hAnsi="Times New Roman" w:cs="Times New Roman"/>
          <w:color w:val="222222"/>
          <w:sz w:val="20"/>
          <w:szCs w:val="20"/>
          <w:shd w:val="clear" w:color="auto" w:fill="FFFFFF"/>
        </w:rPr>
        <w:t>–C</w:t>
      </w:r>
      <w:r w:rsidRPr="00857B5E">
        <w:rPr>
          <w:rFonts w:ascii="Times New Roman" w:hAnsi="Times New Roman" w:cs="Times New Roman"/>
          <w:color w:val="222222"/>
          <w:sz w:val="20"/>
          <w:szCs w:val="20"/>
          <w:shd w:val="clear" w:color="auto" w:fill="FFFFFF"/>
          <w:vertAlign w:val="subscript"/>
        </w:rPr>
        <w:t>4</w:t>
      </w:r>
      <w:r w:rsidRPr="00857B5E">
        <w:rPr>
          <w:rFonts w:ascii="Times New Roman" w:hAnsi="Times New Roman" w:cs="Times New Roman"/>
          <w:color w:val="222222"/>
          <w:sz w:val="20"/>
          <w:szCs w:val="20"/>
          <w:shd w:val="clear" w:color="auto" w:fill="FFFFFF"/>
        </w:rPr>
        <w:t>, and C</w:t>
      </w:r>
      <w:r w:rsidRPr="00857B5E">
        <w:rPr>
          <w:rFonts w:ascii="Times New Roman" w:hAnsi="Times New Roman" w:cs="Times New Roman"/>
          <w:color w:val="222222"/>
          <w:sz w:val="20"/>
          <w:szCs w:val="20"/>
          <w:shd w:val="clear" w:color="auto" w:fill="FFFFFF"/>
          <w:vertAlign w:val="subscript"/>
        </w:rPr>
        <w:t>4</w:t>
      </w:r>
      <w:r w:rsidRPr="00857B5E">
        <w:rPr>
          <w:rFonts w:ascii="Times New Roman" w:hAnsi="Times New Roman" w:cs="Times New Roman"/>
          <w:color w:val="222222"/>
          <w:sz w:val="20"/>
          <w:szCs w:val="20"/>
          <w:shd w:val="clear" w:color="auto" w:fill="FFFFFF"/>
        </w:rPr>
        <w:t xml:space="preserve"> grasses at glacial CO</w:t>
      </w:r>
      <w:r w:rsidRPr="00857B5E">
        <w:rPr>
          <w:rFonts w:ascii="Times New Roman" w:hAnsi="Times New Roman" w:cs="Times New Roman"/>
          <w:color w:val="222222"/>
          <w:sz w:val="20"/>
          <w:szCs w:val="20"/>
          <w:shd w:val="clear" w:color="auto" w:fill="FFFFFF"/>
          <w:vertAlign w:val="subscript"/>
        </w:rPr>
        <w:t>2</w:t>
      </w:r>
      <w:r w:rsidRPr="00857B5E">
        <w:rPr>
          <w:rFonts w:ascii="Times New Roman" w:hAnsi="Times New Roman" w:cs="Times New Roman"/>
          <w:color w:val="222222"/>
          <w:sz w:val="20"/>
          <w:szCs w:val="20"/>
          <w:shd w:val="clear" w:color="auto" w:fill="FFFFFF"/>
        </w:rPr>
        <w:t>. </w:t>
      </w:r>
      <w:r w:rsidRPr="00857B5E">
        <w:rPr>
          <w:rFonts w:ascii="Times New Roman" w:hAnsi="Times New Roman" w:cs="Times New Roman"/>
          <w:i/>
          <w:color w:val="222222"/>
          <w:sz w:val="20"/>
          <w:szCs w:val="20"/>
          <w:shd w:val="clear" w:color="auto" w:fill="FFFFFF"/>
        </w:rPr>
        <w:t>Journal of Experimental Botany</w:t>
      </w:r>
      <w:r w:rsidRPr="00857B5E">
        <w:rPr>
          <w:rFonts w:ascii="Times New Roman" w:hAnsi="Times New Roman" w:cs="Times New Roman"/>
          <w:color w:val="222222"/>
          <w:sz w:val="20"/>
          <w:szCs w:val="20"/>
          <w:shd w:val="clear" w:color="auto" w:fill="FFFFFF"/>
        </w:rPr>
        <w:t>, 65, 3669-3681.</w:t>
      </w:r>
    </w:p>
    <w:p w14:paraId="5C47C672"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Sanyal G, Maren TH (1981) Thermodynamics of carbonic anhydrase catalysis: a comparison between human isoenzymes B and C. J Biol Chem 256:608–612</w:t>
      </w:r>
    </w:p>
    <w:p w14:paraId="4894DBC1"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rPr>
        <w:t xml:space="preserve">Sharkey TD, </w:t>
      </w:r>
      <w:proofErr w:type="spellStart"/>
      <w:r w:rsidRPr="00857B5E">
        <w:rPr>
          <w:rFonts w:ascii="Times New Roman" w:hAnsi="Times New Roman" w:cs="Times New Roman"/>
          <w:color w:val="000000" w:themeColor="text1"/>
          <w:sz w:val="20"/>
        </w:rPr>
        <w:t>Bernacchi</w:t>
      </w:r>
      <w:proofErr w:type="spellEnd"/>
      <w:r w:rsidRPr="00857B5E">
        <w:rPr>
          <w:rFonts w:ascii="Times New Roman" w:hAnsi="Times New Roman" w:cs="Times New Roman"/>
          <w:color w:val="000000" w:themeColor="text1"/>
          <w:sz w:val="20"/>
        </w:rPr>
        <w:t xml:space="preserve"> CJ, Farquhar GD, </w:t>
      </w:r>
      <w:proofErr w:type="spellStart"/>
      <w:r w:rsidRPr="00857B5E">
        <w:rPr>
          <w:rFonts w:ascii="Times New Roman" w:hAnsi="Times New Roman" w:cs="Times New Roman"/>
          <w:color w:val="000000" w:themeColor="text1"/>
          <w:sz w:val="20"/>
        </w:rPr>
        <w:t>Singsaas</w:t>
      </w:r>
      <w:proofErr w:type="spellEnd"/>
      <w:r w:rsidRPr="00857B5E">
        <w:rPr>
          <w:rFonts w:ascii="Times New Roman" w:hAnsi="Times New Roman" w:cs="Times New Roman"/>
          <w:color w:val="000000" w:themeColor="text1"/>
          <w:sz w:val="20"/>
        </w:rPr>
        <w:t xml:space="preserve"> EL (2007) Fitting </w:t>
      </w:r>
      <w:proofErr w:type="spellStart"/>
      <w:r w:rsidRPr="00857B5E">
        <w:rPr>
          <w:rFonts w:ascii="Times New Roman" w:hAnsi="Times New Roman" w:cs="Times New Roman"/>
          <w:color w:val="000000" w:themeColor="text1"/>
          <w:sz w:val="20"/>
        </w:rPr>
        <w:t>photosyn</w:t>
      </w:r>
      <w:proofErr w:type="spellEnd"/>
      <w:r w:rsidRPr="00857B5E">
        <w:rPr>
          <w:rFonts w:ascii="Times New Roman" w:hAnsi="Times New Roman" w:cs="Times New Roman"/>
          <w:color w:val="000000" w:themeColor="text1"/>
          <w:sz w:val="20"/>
        </w:rPr>
        <w:t>- thetic carbon dioxide response curves for C</w:t>
      </w:r>
      <w:r w:rsidRPr="00857B5E">
        <w:rPr>
          <w:rFonts w:ascii="Times New Roman" w:hAnsi="Times New Roman" w:cs="Times New Roman"/>
          <w:color w:val="000000" w:themeColor="text1"/>
          <w:sz w:val="20"/>
          <w:vertAlign w:val="subscript"/>
        </w:rPr>
        <w:t>3</w:t>
      </w:r>
      <w:r w:rsidRPr="00857B5E">
        <w:rPr>
          <w:rFonts w:ascii="Times New Roman" w:hAnsi="Times New Roman" w:cs="Times New Roman"/>
          <w:color w:val="000000" w:themeColor="text1"/>
          <w:sz w:val="20"/>
        </w:rPr>
        <w:t xml:space="preserve"> leaves. </w:t>
      </w:r>
      <w:r w:rsidRPr="00857B5E">
        <w:rPr>
          <w:rFonts w:ascii="Times New Roman" w:hAnsi="Times New Roman" w:cs="Times New Roman"/>
          <w:i/>
          <w:color w:val="000000" w:themeColor="text1"/>
          <w:sz w:val="20"/>
        </w:rPr>
        <w:t>Plant Cell Environ</w:t>
      </w:r>
      <w:r w:rsidRPr="00857B5E">
        <w:rPr>
          <w:rFonts w:ascii="Times New Roman" w:hAnsi="Times New Roman" w:cs="Times New Roman"/>
          <w:color w:val="000000" w:themeColor="text1"/>
          <w:sz w:val="20"/>
        </w:rPr>
        <w:t xml:space="preserve"> 30(9), 1035-1040.</w:t>
      </w:r>
    </w:p>
    <w:p w14:paraId="11BF5AE0" w14:textId="77777777" w:rsidR="00857B5E" w:rsidRPr="00857B5E" w:rsidRDefault="00857B5E" w:rsidP="00857B5E">
      <w:pPr>
        <w:widowControl w:val="0"/>
        <w:autoSpaceDE w:val="0"/>
        <w:autoSpaceDN w:val="0"/>
        <w:adjustRightInd w:val="0"/>
        <w:spacing w:line="360" w:lineRule="auto"/>
        <w:ind w:hanging="432"/>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Sharwood</w:t>
      </w:r>
      <w:proofErr w:type="spellEnd"/>
      <w:r w:rsidRPr="00857B5E">
        <w:rPr>
          <w:rFonts w:ascii="Times New Roman" w:hAnsi="Times New Roman" w:cs="Times New Roman"/>
          <w:color w:val="000000" w:themeColor="text1"/>
          <w:sz w:val="20"/>
          <w:szCs w:val="20"/>
        </w:rPr>
        <w:t xml:space="preserve"> RE, </w:t>
      </w:r>
      <w:proofErr w:type="spellStart"/>
      <w:r w:rsidRPr="00857B5E">
        <w:rPr>
          <w:rFonts w:ascii="Times New Roman" w:hAnsi="Times New Roman" w:cs="Times New Roman"/>
          <w:color w:val="000000" w:themeColor="text1"/>
          <w:sz w:val="20"/>
          <w:szCs w:val="20"/>
        </w:rPr>
        <w:t>Ghannoum</w:t>
      </w:r>
      <w:proofErr w:type="spellEnd"/>
      <w:r w:rsidRPr="00857B5E">
        <w:rPr>
          <w:rFonts w:ascii="Times New Roman" w:hAnsi="Times New Roman" w:cs="Times New Roman"/>
          <w:color w:val="000000" w:themeColor="text1"/>
          <w:sz w:val="20"/>
          <w:szCs w:val="20"/>
        </w:rPr>
        <w:t xml:space="preserve"> O, </w:t>
      </w:r>
      <w:proofErr w:type="spellStart"/>
      <w:r w:rsidRPr="00857B5E">
        <w:rPr>
          <w:rFonts w:ascii="Times New Roman" w:hAnsi="Times New Roman" w:cs="Times New Roman"/>
          <w:color w:val="000000" w:themeColor="text1"/>
          <w:sz w:val="20"/>
          <w:szCs w:val="20"/>
        </w:rPr>
        <w:t>Kapralov</w:t>
      </w:r>
      <w:proofErr w:type="spellEnd"/>
      <w:r w:rsidRPr="00857B5E">
        <w:rPr>
          <w:rFonts w:ascii="Times New Roman" w:hAnsi="Times New Roman" w:cs="Times New Roman"/>
          <w:color w:val="000000" w:themeColor="text1"/>
          <w:sz w:val="20"/>
          <w:szCs w:val="20"/>
        </w:rPr>
        <w:t xml:space="preserve"> MV, Gunn LH, Whitney SM (2016a) Temperature responses of Rubisco from </w:t>
      </w:r>
      <w:proofErr w:type="spellStart"/>
      <w:r w:rsidRPr="00857B5E">
        <w:rPr>
          <w:rFonts w:ascii="Times New Roman" w:hAnsi="Times New Roman" w:cs="Times New Roman"/>
          <w:color w:val="000000" w:themeColor="text1"/>
          <w:sz w:val="20"/>
          <w:szCs w:val="20"/>
        </w:rPr>
        <w:t>Paniceae</w:t>
      </w:r>
      <w:proofErr w:type="spellEnd"/>
      <w:r w:rsidRPr="00857B5E">
        <w:rPr>
          <w:rFonts w:ascii="Times New Roman" w:hAnsi="Times New Roman" w:cs="Times New Roman"/>
          <w:color w:val="000000" w:themeColor="text1"/>
          <w:sz w:val="20"/>
          <w:szCs w:val="20"/>
        </w:rPr>
        <w:t xml:space="preserve"> grasses provide opportunities for improving C</w:t>
      </w:r>
      <w:r w:rsidRPr="00857B5E">
        <w:rPr>
          <w:rFonts w:ascii="Times New Roman" w:hAnsi="Times New Roman" w:cs="Times New Roman"/>
          <w:color w:val="000000" w:themeColor="text1"/>
          <w:sz w:val="20"/>
          <w:szCs w:val="20"/>
          <w:vertAlign w:val="subscript"/>
        </w:rPr>
        <w:t>3</w:t>
      </w:r>
      <w:r w:rsidRPr="00857B5E">
        <w:rPr>
          <w:rFonts w:ascii="Times New Roman" w:hAnsi="Times New Roman" w:cs="Times New Roman"/>
          <w:color w:val="000000" w:themeColor="text1"/>
          <w:sz w:val="20"/>
          <w:szCs w:val="20"/>
        </w:rPr>
        <w:t xml:space="preserve"> photosynthesis. Nature plants 2:p.16186</w:t>
      </w:r>
    </w:p>
    <w:p w14:paraId="750DFC18" w14:textId="77777777" w:rsidR="00857B5E" w:rsidRPr="00857B5E" w:rsidRDefault="00857B5E" w:rsidP="00857B5E">
      <w:pPr>
        <w:widowControl w:val="0"/>
        <w:autoSpaceDE w:val="0"/>
        <w:autoSpaceDN w:val="0"/>
        <w:adjustRightInd w:val="0"/>
        <w:spacing w:line="360" w:lineRule="auto"/>
        <w:ind w:hanging="432"/>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Sharwood</w:t>
      </w:r>
      <w:proofErr w:type="spellEnd"/>
      <w:r w:rsidRPr="00857B5E">
        <w:rPr>
          <w:rFonts w:ascii="Times New Roman" w:hAnsi="Times New Roman" w:cs="Times New Roman"/>
          <w:color w:val="000000" w:themeColor="text1"/>
          <w:sz w:val="20"/>
          <w:szCs w:val="20"/>
        </w:rPr>
        <w:t xml:space="preserve"> RE, </w:t>
      </w:r>
      <w:proofErr w:type="spellStart"/>
      <w:r w:rsidRPr="00857B5E">
        <w:rPr>
          <w:rFonts w:ascii="Times New Roman" w:hAnsi="Times New Roman" w:cs="Times New Roman"/>
          <w:color w:val="000000" w:themeColor="text1"/>
          <w:sz w:val="20"/>
          <w:szCs w:val="20"/>
        </w:rPr>
        <w:t>Ghannoum</w:t>
      </w:r>
      <w:proofErr w:type="spellEnd"/>
      <w:r w:rsidRPr="00857B5E">
        <w:rPr>
          <w:rFonts w:ascii="Times New Roman" w:hAnsi="Times New Roman" w:cs="Times New Roman"/>
          <w:color w:val="000000" w:themeColor="text1"/>
          <w:sz w:val="20"/>
          <w:szCs w:val="20"/>
        </w:rPr>
        <w:t xml:space="preserve"> O, Whitney SM (2016b) Prospects for improving CO</w:t>
      </w:r>
      <w:r w:rsidRPr="00857B5E">
        <w:rPr>
          <w:rFonts w:ascii="Times New Roman" w:hAnsi="Times New Roman" w:cs="Times New Roman"/>
          <w:color w:val="000000" w:themeColor="text1"/>
          <w:sz w:val="20"/>
          <w:szCs w:val="20"/>
          <w:vertAlign w:val="subscript"/>
        </w:rPr>
        <w:t>2</w:t>
      </w:r>
      <w:r w:rsidRPr="00857B5E">
        <w:rPr>
          <w:rFonts w:ascii="Times New Roman" w:hAnsi="Times New Roman" w:cs="Times New Roman"/>
          <w:color w:val="000000" w:themeColor="text1"/>
          <w:sz w:val="20"/>
          <w:szCs w:val="20"/>
        </w:rPr>
        <w:t xml:space="preserve"> fixation in C</w:t>
      </w:r>
      <w:r w:rsidRPr="00857B5E">
        <w:rPr>
          <w:rFonts w:ascii="Times New Roman" w:hAnsi="Times New Roman" w:cs="Times New Roman"/>
          <w:color w:val="000000" w:themeColor="text1"/>
          <w:sz w:val="20"/>
          <w:szCs w:val="20"/>
          <w:vertAlign w:val="subscript"/>
        </w:rPr>
        <w:t>3</w:t>
      </w:r>
      <w:r w:rsidRPr="00857B5E">
        <w:rPr>
          <w:rFonts w:ascii="Times New Roman" w:hAnsi="Times New Roman" w:cs="Times New Roman"/>
          <w:color w:val="000000" w:themeColor="text1"/>
          <w:sz w:val="20"/>
          <w:szCs w:val="20"/>
        </w:rPr>
        <w:t>-crops through understanding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-Rubisco biogenesis and catalytic diversity. </w:t>
      </w:r>
      <w:proofErr w:type="spellStart"/>
      <w:r w:rsidRPr="00857B5E">
        <w:rPr>
          <w:rFonts w:ascii="Times New Roman" w:hAnsi="Times New Roman" w:cs="Times New Roman"/>
          <w:color w:val="000000" w:themeColor="text1"/>
          <w:sz w:val="20"/>
          <w:szCs w:val="20"/>
        </w:rPr>
        <w:t>Curr</w:t>
      </w:r>
      <w:proofErr w:type="spellEnd"/>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Opin</w:t>
      </w:r>
      <w:proofErr w:type="spellEnd"/>
      <w:r w:rsidRPr="00857B5E">
        <w:rPr>
          <w:rFonts w:ascii="Times New Roman" w:hAnsi="Times New Roman" w:cs="Times New Roman"/>
          <w:color w:val="000000" w:themeColor="text1"/>
          <w:sz w:val="20"/>
          <w:szCs w:val="20"/>
        </w:rPr>
        <w:t xml:space="preserve"> Plant Biol 31:135-142</w:t>
      </w:r>
    </w:p>
    <w:p w14:paraId="348D11D1" w14:textId="77777777" w:rsidR="00857B5E" w:rsidRPr="00857B5E" w:rsidRDefault="00857B5E" w:rsidP="00857B5E">
      <w:pPr>
        <w:widowControl w:val="0"/>
        <w:autoSpaceDE w:val="0"/>
        <w:autoSpaceDN w:val="0"/>
        <w:adjustRightInd w:val="0"/>
        <w:spacing w:line="360" w:lineRule="auto"/>
        <w:ind w:hanging="432"/>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         </w:t>
      </w:r>
      <w:proofErr w:type="spellStart"/>
      <w:r w:rsidRPr="00857B5E">
        <w:rPr>
          <w:rFonts w:ascii="Times New Roman" w:hAnsi="Times New Roman" w:cs="Times New Roman"/>
          <w:color w:val="000000" w:themeColor="text1"/>
          <w:sz w:val="20"/>
          <w:szCs w:val="20"/>
        </w:rPr>
        <w:t>Sonawane</w:t>
      </w:r>
      <w:proofErr w:type="spellEnd"/>
      <w:r w:rsidRPr="00857B5E">
        <w:rPr>
          <w:rFonts w:ascii="Times New Roman" w:hAnsi="Times New Roman" w:cs="Times New Roman"/>
          <w:color w:val="000000" w:themeColor="text1"/>
          <w:sz w:val="20"/>
          <w:szCs w:val="20"/>
        </w:rPr>
        <w:t xml:space="preserve">, B.V., </w:t>
      </w:r>
      <w:proofErr w:type="spellStart"/>
      <w:r w:rsidRPr="00857B5E">
        <w:rPr>
          <w:rFonts w:ascii="Times New Roman" w:hAnsi="Times New Roman" w:cs="Times New Roman"/>
          <w:color w:val="000000" w:themeColor="text1"/>
          <w:sz w:val="20"/>
          <w:szCs w:val="20"/>
        </w:rPr>
        <w:t>Koteyeva</w:t>
      </w:r>
      <w:proofErr w:type="spellEnd"/>
      <w:r w:rsidRPr="00857B5E">
        <w:rPr>
          <w:rFonts w:ascii="Times New Roman" w:hAnsi="Times New Roman" w:cs="Times New Roman"/>
          <w:color w:val="000000" w:themeColor="text1"/>
          <w:sz w:val="20"/>
          <w:szCs w:val="20"/>
        </w:rPr>
        <w:t>, N.K., Johnson, D.M. and Cousins, A.B., 2021. Differences in leaf anatomy determines temperature response of leaf hydraulic and mesophyll CO2 conductance in phylogenetically related C4 and C3 grass species. New Phytologist, 230(5), pp.1802-1814.</w:t>
      </w:r>
    </w:p>
    <w:p w14:paraId="22F14463" w14:textId="77777777" w:rsidR="00857B5E" w:rsidRPr="00857B5E" w:rsidRDefault="00857B5E" w:rsidP="00857B5E">
      <w:pPr>
        <w:widowControl w:val="0"/>
        <w:autoSpaceDE w:val="0"/>
        <w:autoSpaceDN w:val="0"/>
        <w:adjustRightInd w:val="0"/>
        <w:spacing w:line="360" w:lineRule="auto"/>
        <w:ind w:hanging="432"/>
        <w:rPr>
          <w:rFonts w:ascii="Times New Roman" w:hAnsi="Times New Roman" w:cs="Times New Roman"/>
          <w:color w:val="000000" w:themeColor="text1"/>
          <w:sz w:val="20"/>
          <w:szCs w:val="20"/>
        </w:rPr>
      </w:pPr>
      <w:r w:rsidRPr="00857B5E">
        <w:rPr>
          <w:rFonts w:ascii="Times New Roman" w:hAnsi="Times New Roman" w:cs="Times New Roman"/>
          <w:color w:val="000000" w:themeColor="text1"/>
          <w:sz w:val="20"/>
          <w:szCs w:val="20"/>
        </w:rPr>
        <w:t xml:space="preserve">         Tang AC (2002) Photosynthetic oxygen evolution at low water potential in leaf discs lacking an epidermis. Ann of Bot 89(7):861-870.</w:t>
      </w:r>
    </w:p>
    <w:p w14:paraId="1CD94C0E" w14:textId="77777777" w:rsidR="00857B5E" w:rsidRPr="00857B5E" w:rsidRDefault="00857B5E" w:rsidP="00857B5E">
      <w:pPr>
        <w:widowControl w:val="0"/>
        <w:tabs>
          <w:tab w:val="left" w:pos="220"/>
          <w:tab w:val="left" w:pos="720"/>
        </w:tabs>
        <w:autoSpaceDE w:val="0"/>
        <w:autoSpaceDN w:val="0"/>
        <w:adjustRightInd w:val="0"/>
        <w:spacing w:line="360" w:lineRule="auto"/>
        <w:rPr>
          <w:rFonts w:ascii="Times New Roman" w:hAnsi="Times New Roman" w:cs="Times New Roman"/>
          <w:color w:val="000000" w:themeColor="text1"/>
          <w:sz w:val="20"/>
        </w:rPr>
      </w:pPr>
      <w:r w:rsidRPr="00857B5E">
        <w:rPr>
          <w:rFonts w:ascii="Times New Roman" w:hAnsi="Times New Roman" w:cs="Times New Roman"/>
          <w:color w:val="000000" w:themeColor="text1"/>
          <w:sz w:val="20"/>
          <w:shd w:val="clear" w:color="auto" w:fill="FFFFFF"/>
        </w:rPr>
        <w:t xml:space="preserve">Taylor SH, Hulme SP, Rees M, Ripley BS, Ian Woodward F, Osborne CP (2010) </w:t>
      </w:r>
      <w:proofErr w:type="spellStart"/>
      <w:r w:rsidRPr="00857B5E">
        <w:rPr>
          <w:rFonts w:ascii="Times New Roman" w:hAnsi="Times New Roman" w:cs="Times New Roman"/>
          <w:color w:val="000000" w:themeColor="text1"/>
          <w:sz w:val="20"/>
          <w:shd w:val="clear" w:color="auto" w:fill="FFFFFF"/>
        </w:rPr>
        <w:t>Ecophysiological</w:t>
      </w:r>
      <w:proofErr w:type="spellEnd"/>
      <w:r w:rsidRPr="00857B5E">
        <w:rPr>
          <w:rFonts w:ascii="Times New Roman" w:hAnsi="Times New Roman" w:cs="Times New Roman"/>
          <w:color w:val="000000" w:themeColor="text1"/>
          <w:sz w:val="20"/>
          <w:shd w:val="clear" w:color="auto" w:fill="FFFFFF"/>
        </w:rPr>
        <w:t xml:space="preserve"> traits in C</w:t>
      </w:r>
      <w:r w:rsidRPr="00857B5E">
        <w:rPr>
          <w:rFonts w:ascii="Times New Roman" w:hAnsi="Times New Roman" w:cs="Times New Roman"/>
          <w:color w:val="000000" w:themeColor="text1"/>
          <w:sz w:val="20"/>
          <w:shd w:val="clear" w:color="auto" w:fill="FFFFFF"/>
          <w:vertAlign w:val="subscript"/>
        </w:rPr>
        <w:t>3</w:t>
      </w:r>
      <w:r w:rsidRPr="00857B5E">
        <w:rPr>
          <w:rFonts w:ascii="Times New Roman" w:hAnsi="Times New Roman" w:cs="Times New Roman"/>
          <w:color w:val="000000" w:themeColor="text1"/>
          <w:sz w:val="20"/>
          <w:shd w:val="clear" w:color="auto" w:fill="FFFFFF"/>
        </w:rPr>
        <w:t xml:space="preserve"> and C</w:t>
      </w:r>
      <w:r w:rsidRPr="00857B5E">
        <w:rPr>
          <w:rFonts w:ascii="Times New Roman" w:hAnsi="Times New Roman" w:cs="Times New Roman"/>
          <w:color w:val="000000" w:themeColor="text1"/>
          <w:sz w:val="20"/>
          <w:shd w:val="clear" w:color="auto" w:fill="FFFFFF"/>
          <w:vertAlign w:val="subscript"/>
        </w:rPr>
        <w:t>4</w:t>
      </w:r>
      <w:r w:rsidRPr="00857B5E">
        <w:rPr>
          <w:rFonts w:ascii="Times New Roman" w:hAnsi="Times New Roman" w:cs="Times New Roman"/>
          <w:color w:val="000000" w:themeColor="text1"/>
          <w:sz w:val="20"/>
          <w:shd w:val="clear" w:color="auto" w:fill="FFFFFF"/>
        </w:rPr>
        <w:t xml:space="preserve"> grasses: a phylogenetically controlled screening experiment. </w:t>
      </w:r>
      <w:r w:rsidRPr="00857B5E">
        <w:rPr>
          <w:rFonts w:ascii="Times New Roman" w:eastAsia="Lucida Sans Unicode" w:hAnsi="Times New Roman" w:cs="Times New Roman"/>
          <w:i/>
          <w:color w:val="000000" w:themeColor="text1"/>
          <w:kern w:val="1"/>
          <w:sz w:val="20"/>
          <w:lang w:bidi="hi-IN"/>
        </w:rPr>
        <w:t>New Phytol</w:t>
      </w:r>
      <w:r w:rsidRPr="00857B5E">
        <w:rPr>
          <w:rFonts w:ascii="Times New Roman" w:hAnsi="Times New Roman" w:cs="Times New Roman"/>
          <w:i/>
          <w:iCs/>
          <w:color w:val="000000" w:themeColor="text1"/>
          <w:sz w:val="20"/>
        </w:rPr>
        <w:t xml:space="preserve"> 185</w:t>
      </w:r>
      <w:r w:rsidRPr="00857B5E">
        <w:rPr>
          <w:rFonts w:ascii="Times New Roman" w:hAnsi="Times New Roman" w:cs="Times New Roman"/>
          <w:color w:val="000000" w:themeColor="text1"/>
          <w:sz w:val="20"/>
          <w:shd w:val="clear" w:color="auto" w:fill="FFFFFF"/>
        </w:rPr>
        <w:t>(3):780-791.</w:t>
      </w:r>
    </w:p>
    <w:p w14:paraId="57477081" w14:textId="77777777" w:rsidR="00857B5E" w:rsidRPr="00857B5E" w:rsidRDefault="00857B5E" w:rsidP="00857B5E">
      <w:pPr>
        <w:spacing w:line="360" w:lineRule="auto"/>
        <w:rPr>
          <w:rFonts w:ascii="Times New Roman" w:hAnsi="Times New Roman" w:cs="Times New Roman"/>
          <w:color w:val="000000" w:themeColor="text1"/>
          <w:sz w:val="20"/>
          <w:shd w:val="clear" w:color="auto" w:fill="FFFFFF"/>
        </w:rPr>
      </w:pPr>
      <w:r w:rsidRPr="00857B5E">
        <w:rPr>
          <w:rFonts w:ascii="Times New Roman" w:hAnsi="Times New Roman" w:cs="Times New Roman"/>
          <w:color w:val="000000" w:themeColor="text1"/>
          <w:sz w:val="20"/>
          <w:shd w:val="clear" w:color="auto" w:fill="FFFFFF"/>
        </w:rPr>
        <w:t>Taylor SH, Ripley BS, Martin T, De</w:t>
      </w:r>
      <w:r w:rsidRPr="00857B5E">
        <w:rPr>
          <w:rFonts w:ascii="Times New Roman" w:eastAsia="Calibri" w:hAnsi="Times New Roman" w:cs="Times New Roman"/>
          <w:color w:val="000000" w:themeColor="text1"/>
          <w:sz w:val="20"/>
          <w:shd w:val="clear" w:color="auto" w:fill="FFFFFF"/>
        </w:rPr>
        <w:t>‐</w:t>
      </w:r>
      <w:r w:rsidRPr="00857B5E">
        <w:rPr>
          <w:rFonts w:ascii="Times New Roman" w:hAnsi="Times New Roman" w:cs="Times New Roman"/>
          <w:color w:val="000000" w:themeColor="text1"/>
          <w:sz w:val="20"/>
          <w:shd w:val="clear" w:color="auto" w:fill="FFFFFF"/>
        </w:rPr>
        <w:t>Wet LA, Woodward FI, Osborne CP (2014) Physiological advantages of C</w:t>
      </w:r>
      <w:r w:rsidRPr="00857B5E">
        <w:rPr>
          <w:rFonts w:ascii="Times New Roman" w:hAnsi="Times New Roman" w:cs="Times New Roman"/>
          <w:color w:val="000000" w:themeColor="text1"/>
          <w:sz w:val="20"/>
          <w:shd w:val="clear" w:color="auto" w:fill="FFFFFF"/>
          <w:vertAlign w:val="subscript"/>
        </w:rPr>
        <w:t>4</w:t>
      </w:r>
      <w:r w:rsidRPr="00857B5E">
        <w:rPr>
          <w:rFonts w:ascii="Times New Roman" w:hAnsi="Times New Roman" w:cs="Times New Roman"/>
          <w:color w:val="000000" w:themeColor="text1"/>
          <w:sz w:val="20"/>
          <w:shd w:val="clear" w:color="auto" w:fill="FFFFFF"/>
        </w:rPr>
        <w:t xml:space="preserve"> grasses in the field: a comparative experiment demonstrating the importance of drought. </w:t>
      </w:r>
      <w:r w:rsidRPr="00857B5E">
        <w:rPr>
          <w:rFonts w:ascii="Times New Roman" w:eastAsia="Lucida Sans Unicode" w:hAnsi="Times New Roman" w:cs="Times New Roman"/>
          <w:i/>
          <w:color w:val="000000" w:themeColor="text1"/>
          <w:kern w:val="1"/>
          <w:sz w:val="20"/>
          <w:lang w:bidi="hi-IN"/>
        </w:rPr>
        <w:t>Glob Change Biol</w:t>
      </w:r>
      <w:r w:rsidRPr="00857B5E">
        <w:rPr>
          <w:rFonts w:ascii="Times New Roman" w:hAnsi="Times New Roman" w:cs="Times New Roman"/>
          <w:color w:val="000000" w:themeColor="text1"/>
          <w:sz w:val="20"/>
          <w:shd w:val="clear" w:color="auto" w:fill="FFFFFF"/>
        </w:rPr>
        <w:t> </w:t>
      </w:r>
      <w:r w:rsidRPr="00857B5E">
        <w:rPr>
          <w:rFonts w:ascii="Times New Roman" w:hAnsi="Times New Roman" w:cs="Times New Roman"/>
          <w:i/>
          <w:iCs/>
          <w:color w:val="000000" w:themeColor="text1"/>
          <w:sz w:val="20"/>
        </w:rPr>
        <w:t>20</w:t>
      </w:r>
      <w:r w:rsidRPr="00857B5E">
        <w:rPr>
          <w:rFonts w:ascii="Times New Roman" w:hAnsi="Times New Roman" w:cs="Times New Roman"/>
          <w:color w:val="000000" w:themeColor="text1"/>
          <w:sz w:val="20"/>
          <w:shd w:val="clear" w:color="auto" w:fill="FFFFFF"/>
        </w:rPr>
        <w:t>(6):1992-2003.</w:t>
      </w:r>
    </w:p>
    <w:p w14:paraId="6AB3E046" w14:textId="77777777" w:rsidR="00857B5E" w:rsidRPr="00857B5E" w:rsidRDefault="00857B5E" w:rsidP="00857B5E">
      <w:pPr>
        <w:pStyle w:val="SMcaption"/>
        <w:spacing w:line="360" w:lineRule="auto"/>
        <w:rPr>
          <w:color w:val="000000" w:themeColor="text1"/>
          <w:sz w:val="20"/>
        </w:rPr>
      </w:pPr>
      <w:proofErr w:type="spellStart"/>
      <w:r w:rsidRPr="00857B5E">
        <w:rPr>
          <w:color w:val="000000" w:themeColor="text1"/>
          <w:sz w:val="20"/>
        </w:rPr>
        <w:t>Tezara</w:t>
      </w:r>
      <w:proofErr w:type="spellEnd"/>
      <w:r w:rsidRPr="00857B5E">
        <w:rPr>
          <w:color w:val="000000" w:themeColor="text1"/>
          <w:sz w:val="20"/>
        </w:rPr>
        <w:t xml:space="preserve"> W, Mitchell VJ, Driscoll SD, Lawlor DW (1999) Water stress inhibits plant photosynthesis by decreasing coupling factor and ATP. </w:t>
      </w:r>
      <w:r w:rsidRPr="00857B5E">
        <w:rPr>
          <w:i/>
          <w:color w:val="000000" w:themeColor="text1"/>
          <w:sz w:val="20"/>
        </w:rPr>
        <w:t>Nature</w:t>
      </w:r>
      <w:r w:rsidRPr="00857B5E">
        <w:rPr>
          <w:color w:val="000000" w:themeColor="text1"/>
          <w:sz w:val="20"/>
        </w:rPr>
        <w:t xml:space="preserve"> 401(6756):914-917.</w:t>
      </w:r>
    </w:p>
    <w:p w14:paraId="11AFCE5A"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proofErr w:type="spellStart"/>
      <w:r w:rsidRPr="00857B5E">
        <w:rPr>
          <w:rFonts w:ascii="Times New Roman" w:hAnsi="Times New Roman" w:cs="Times New Roman"/>
          <w:color w:val="000000" w:themeColor="text1"/>
          <w:sz w:val="20"/>
          <w:szCs w:val="20"/>
        </w:rPr>
        <w:t>Ubierna</w:t>
      </w:r>
      <w:proofErr w:type="spellEnd"/>
      <w:r w:rsidRPr="00857B5E">
        <w:rPr>
          <w:rFonts w:ascii="Times New Roman" w:hAnsi="Times New Roman" w:cs="Times New Roman"/>
          <w:color w:val="000000" w:themeColor="text1"/>
          <w:sz w:val="20"/>
          <w:szCs w:val="20"/>
        </w:rPr>
        <w:t xml:space="preserve"> N, </w:t>
      </w:r>
      <w:proofErr w:type="spellStart"/>
      <w:r w:rsidRPr="00857B5E">
        <w:rPr>
          <w:rFonts w:ascii="Times New Roman" w:hAnsi="Times New Roman" w:cs="Times New Roman"/>
          <w:color w:val="000000" w:themeColor="text1"/>
          <w:sz w:val="20"/>
          <w:szCs w:val="20"/>
        </w:rPr>
        <w:t>Gandin</w:t>
      </w:r>
      <w:proofErr w:type="spellEnd"/>
      <w:r w:rsidRPr="00857B5E">
        <w:rPr>
          <w:rFonts w:ascii="Times New Roman" w:hAnsi="Times New Roman" w:cs="Times New Roman"/>
          <w:color w:val="000000" w:themeColor="text1"/>
          <w:sz w:val="20"/>
          <w:szCs w:val="20"/>
        </w:rPr>
        <w:t xml:space="preserve"> A, Boyd RA, Cousins AB (2017) Temperature response of mesophyll conductance in three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species calculated with two methods: </w:t>
      </w:r>
      <w:r w:rsidRPr="00857B5E">
        <w:rPr>
          <w:rFonts w:ascii="Times New Roman" w:hAnsi="Times New Roman" w:cs="Times New Roman"/>
          <w:color w:val="000000" w:themeColor="text1"/>
          <w:sz w:val="20"/>
          <w:szCs w:val="20"/>
          <w:vertAlign w:val="superscript"/>
        </w:rPr>
        <w:t>18</w:t>
      </w:r>
      <w:r w:rsidRPr="00857B5E">
        <w:rPr>
          <w:rFonts w:ascii="Times New Roman" w:hAnsi="Times New Roman" w:cs="Times New Roman"/>
          <w:color w:val="000000" w:themeColor="text1"/>
          <w:sz w:val="20"/>
          <w:szCs w:val="20"/>
        </w:rPr>
        <w:t xml:space="preserve">O discrimination and in vitro </w:t>
      </w:r>
      <w:proofErr w:type="spellStart"/>
      <w:r w:rsidRPr="00857B5E">
        <w:rPr>
          <w:rFonts w:ascii="Times New Roman" w:hAnsi="Times New Roman" w:cs="Times New Roman"/>
          <w:color w:val="000000" w:themeColor="text1"/>
          <w:sz w:val="20"/>
          <w:szCs w:val="20"/>
        </w:rPr>
        <w:t>V</w:t>
      </w:r>
      <w:r w:rsidRPr="00857B5E">
        <w:rPr>
          <w:rFonts w:ascii="Times New Roman" w:hAnsi="Times New Roman" w:cs="Times New Roman"/>
          <w:color w:val="000000" w:themeColor="text1"/>
          <w:sz w:val="20"/>
          <w:szCs w:val="20"/>
          <w:vertAlign w:val="subscript"/>
        </w:rPr>
        <w:t>pmax</w:t>
      </w:r>
      <w:proofErr w:type="spellEnd"/>
      <w:r w:rsidRPr="00857B5E">
        <w:rPr>
          <w:rFonts w:ascii="Times New Roman" w:hAnsi="Times New Roman" w:cs="Times New Roman"/>
          <w:color w:val="000000" w:themeColor="text1"/>
          <w:sz w:val="20"/>
          <w:szCs w:val="20"/>
        </w:rPr>
        <w:t>. New Phytol 214:66-80</w:t>
      </w:r>
    </w:p>
    <w:p w14:paraId="208BFBE8"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proofErr w:type="spellStart"/>
      <w:r w:rsidRPr="00857B5E">
        <w:rPr>
          <w:rFonts w:ascii="Times New Roman" w:hAnsi="Times New Roman" w:cs="Times New Roman"/>
          <w:color w:val="000000" w:themeColor="text1"/>
          <w:sz w:val="20"/>
          <w:szCs w:val="20"/>
        </w:rPr>
        <w:t>Ubierna</w:t>
      </w:r>
      <w:proofErr w:type="spellEnd"/>
      <w:r w:rsidRPr="00857B5E">
        <w:rPr>
          <w:rFonts w:ascii="Times New Roman" w:hAnsi="Times New Roman" w:cs="Times New Roman"/>
          <w:color w:val="000000" w:themeColor="text1"/>
          <w:sz w:val="20"/>
          <w:szCs w:val="20"/>
        </w:rPr>
        <w:t xml:space="preserve"> N, Sun W, Kramer DM, Cousins AB (2013) The efficiency of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photosynthesis under low light </w:t>
      </w:r>
      <w:r w:rsidRPr="00857B5E">
        <w:rPr>
          <w:rFonts w:ascii="Times New Roman" w:hAnsi="Times New Roman" w:cs="Times New Roman"/>
          <w:color w:val="000000" w:themeColor="text1"/>
          <w:sz w:val="20"/>
          <w:szCs w:val="20"/>
        </w:rPr>
        <w:lastRenderedPageBreak/>
        <w:t xml:space="preserve">conditions in </w:t>
      </w:r>
      <w:proofErr w:type="spellStart"/>
      <w:r w:rsidRPr="00857B5E">
        <w:rPr>
          <w:rFonts w:ascii="Times New Roman" w:hAnsi="Times New Roman" w:cs="Times New Roman"/>
          <w:i/>
          <w:color w:val="000000" w:themeColor="text1"/>
          <w:sz w:val="20"/>
          <w:szCs w:val="20"/>
        </w:rPr>
        <w:t>Zea</w:t>
      </w:r>
      <w:proofErr w:type="spellEnd"/>
      <w:r w:rsidRPr="00857B5E">
        <w:rPr>
          <w:rFonts w:ascii="Times New Roman" w:hAnsi="Times New Roman" w:cs="Times New Roman"/>
          <w:i/>
          <w:color w:val="000000" w:themeColor="text1"/>
          <w:sz w:val="20"/>
          <w:szCs w:val="20"/>
        </w:rPr>
        <w:t xml:space="preserve"> mays</w:t>
      </w:r>
      <w:r w:rsidRPr="00857B5E">
        <w:rPr>
          <w:rFonts w:ascii="Times New Roman" w:hAnsi="Times New Roman" w:cs="Times New Roman"/>
          <w:color w:val="000000" w:themeColor="text1"/>
          <w:sz w:val="20"/>
          <w:szCs w:val="20"/>
        </w:rPr>
        <w:t xml:space="preserve">, </w:t>
      </w:r>
      <w:r w:rsidRPr="00857B5E">
        <w:rPr>
          <w:rFonts w:ascii="Times New Roman" w:hAnsi="Times New Roman" w:cs="Times New Roman"/>
          <w:i/>
          <w:color w:val="000000" w:themeColor="text1"/>
          <w:sz w:val="20"/>
          <w:szCs w:val="20"/>
        </w:rPr>
        <w:t>Miscanthus</w:t>
      </w:r>
      <w:r w:rsidRPr="00857B5E">
        <w:rPr>
          <w:rFonts w:ascii="Times New Roman" w:hAnsi="Times New Roman" w:cs="Times New Roman"/>
          <w:color w:val="000000" w:themeColor="text1"/>
          <w:sz w:val="20"/>
          <w:szCs w:val="20"/>
        </w:rPr>
        <w:t xml:space="preserve"> X </w:t>
      </w:r>
      <w:r w:rsidRPr="00857B5E">
        <w:rPr>
          <w:rFonts w:ascii="Times New Roman" w:hAnsi="Times New Roman" w:cs="Times New Roman"/>
          <w:i/>
          <w:color w:val="000000" w:themeColor="text1"/>
          <w:sz w:val="20"/>
          <w:szCs w:val="20"/>
        </w:rPr>
        <w:t>giganteus</w:t>
      </w:r>
      <w:r w:rsidRPr="00857B5E">
        <w:rPr>
          <w:rFonts w:ascii="Times New Roman" w:hAnsi="Times New Roman" w:cs="Times New Roman"/>
          <w:color w:val="000000" w:themeColor="text1"/>
          <w:sz w:val="20"/>
          <w:szCs w:val="20"/>
        </w:rPr>
        <w:t xml:space="preserve"> and </w:t>
      </w:r>
      <w:proofErr w:type="spellStart"/>
      <w:r w:rsidRPr="00857B5E">
        <w:rPr>
          <w:rFonts w:ascii="Times New Roman" w:hAnsi="Times New Roman" w:cs="Times New Roman"/>
          <w:i/>
          <w:color w:val="000000" w:themeColor="text1"/>
          <w:sz w:val="20"/>
          <w:szCs w:val="20"/>
        </w:rPr>
        <w:t>Flaveria</w:t>
      </w:r>
      <w:proofErr w:type="spellEnd"/>
      <w:r w:rsidRPr="00857B5E">
        <w:rPr>
          <w:rFonts w:ascii="Times New Roman" w:hAnsi="Times New Roman" w:cs="Times New Roman"/>
          <w:i/>
          <w:color w:val="000000" w:themeColor="text1"/>
          <w:sz w:val="20"/>
          <w:szCs w:val="20"/>
        </w:rPr>
        <w:t xml:space="preserve"> </w:t>
      </w:r>
      <w:proofErr w:type="spellStart"/>
      <w:r w:rsidRPr="00857B5E">
        <w:rPr>
          <w:rFonts w:ascii="Times New Roman" w:hAnsi="Times New Roman" w:cs="Times New Roman"/>
          <w:i/>
          <w:color w:val="000000" w:themeColor="text1"/>
          <w:sz w:val="20"/>
          <w:szCs w:val="20"/>
        </w:rPr>
        <w:t>bidentis</w:t>
      </w:r>
      <w:proofErr w:type="spellEnd"/>
      <w:r w:rsidRPr="00857B5E">
        <w:rPr>
          <w:rFonts w:ascii="Times New Roman" w:hAnsi="Times New Roman" w:cs="Times New Roman"/>
          <w:color w:val="000000" w:themeColor="text1"/>
          <w:sz w:val="20"/>
          <w:szCs w:val="20"/>
        </w:rPr>
        <w:t>. Plant Cell Environ 36:365-381</w:t>
      </w:r>
    </w:p>
    <w:p w14:paraId="354BC960" w14:textId="77777777" w:rsidR="00857B5E" w:rsidRPr="00857B5E" w:rsidRDefault="00857B5E" w:rsidP="00857B5E">
      <w:pPr>
        <w:widowControl w:val="0"/>
        <w:autoSpaceDE w:val="0"/>
        <w:autoSpaceDN w:val="0"/>
        <w:adjustRightInd w:val="0"/>
        <w:spacing w:line="360" w:lineRule="auto"/>
        <w:rPr>
          <w:rFonts w:ascii="Times New Roman" w:hAnsi="Times New Roman" w:cs="Times New Roman"/>
          <w:color w:val="000000" w:themeColor="text1"/>
          <w:sz w:val="20"/>
          <w:szCs w:val="20"/>
        </w:rPr>
      </w:pPr>
      <w:proofErr w:type="spellStart"/>
      <w:r w:rsidRPr="00857B5E">
        <w:rPr>
          <w:rFonts w:ascii="Times New Roman" w:hAnsi="Times New Roman" w:cs="Times New Roman"/>
          <w:color w:val="000000" w:themeColor="text1"/>
          <w:sz w:val="20"/>
          <w:szCs w:val="20"/>
        </w:rPr>
        <w:t>Vico</w:t>
      </w:r>
      <w:proofErr w:type="spellEnd"/>
      <w:r w:rsidRPr="00857B5E">
        <w:rPr>
          <w:rFonts w:ascii="Times New Roman" w:hAnsi="Times New Roman" w:cs="Times New Roman"/>
          <w:color w:val="000000" w:themeColor="text1"/>
          <w:sz w:val="20"/>
          <w:szCs w:val="20"/>
        </w:rPr>
        <w:t xml:space="preserve"> G, </w:t>
      </w:r>
      <w:proofErr w:type="spellStart"/>
      <w:r w:rsidRPr="00857B5E">
        <w:rPr>
          <w:rFonts w:ascii="Times New Roman" w:hAnsi="Times New Roman" w:cs="Times New Roman"/>
          <w:color w:val="000000" w:themeColor="text1"/>
          <w:sz w:val="20"/>
          <w:szCs w:val="20"/>
        </w:rPr>
        <w:t>Porporato</w:t>
      </w:r>
      <w:proofErr w:type="spellEnd"/>
      <w:r w:rsidRPr="00857B5E">
        <w:rPr>
          <w:rFonts w:ascii="Times New Roman" w:hAnsi="Times New Roman" w:cs="Times New Roman"/>
          <w:color w:val="000000" w:themeColor="text1"/>
          <w:sz w:val="20"/>
          <w:szCs w:val="20"/>
        </w:rPr>
        <w:t xml:space="preserve"> A (2008) Modelling C</w:t>
      </w:r>
      <w:r w:rsidRPr="00857B5E">
        <w:rPr>
          <w:rFonts w:ascii="Times New Roman" w:hAnsi="Times New Roman" w:cs="Times New Roman"/>
          <w:color w:val="000000" w:themeColor="text1"/>
          <w:sz w:val="20"/>
          <w:szCs w:val="20"/>
          <w:vertAlign w:val="subscript"/>
        </w:rPr>
        <w:t>3</w:t>
      </w:r>
      <w:r w:rsidRPr="00857B5E">
        <w:rPr>
          <w:rFonts w:ascii="Times New Roman" w:hAnsi="Times New Roman" w:cs="Times New Roman"/>
          <w:color w:val="000000" w:themeColor="text1"/>
          <w:sz w:val="20"/>
          <w:szCs w:val="20"/>
        </w:rPr>
        <w:t xml:space="preserve"> and C</w:t>
      </w:r>
      <w:r w:rsidRPr="00857B5E">
        <w:rPr>
          <w:rFonts w:ascii="Times New Roman" w:hAnsi="Times New Roman" w:cs="Times New Roman"/>
          <w:color w:val="000000" w:themeColor="text1"/>
          <w:sz w:val="20"/>
          <w:szCs w:val="20"/>
          <w:vertAlign w:val="subscript"/>
        </w:rPr>
        <w:t>4</w:t>
      </w:r>
      <w:r w:rsidRPr="00857B5E">
        <w:rPr>
          <w:rFonts w:ascii="Times New Roman" w:hAnsi="Times New Roman" w:cs="Times New Roman"/>
          <w:color w:val="000000" w:themeColor="text1"/>
          <w:sz w:val="20"/>
          <w:szCs w:val="20"/>
        </w:rPr>
        <w:t xml:space="preserve"> photosynthesis under water-stressed conditions. Plant Soil 313: 187-203</w:t>
      </w:r>
    </w:p>
    <w:p w14:paraId="37793667" w14:textId="77777777" w:rsidR="00857B5E" w:rsidRPr="00857B5E" w:rsidRDefault="00857B5E" w:rsidP="00857B5E">
      <w:pPr>
        <w:spacing w:line="360" w:lineRule="auto"/>
        <w:contextualSpacing/>
        <w:rPr>
          <w:rFonts w:ascii="Times New Roman" w:hAnsi="Times New Roman" w:cs="Times New Roman"/>
          <w:color w:val="222222"/>
          <w:sz w:val="20"/>
          <w:szCs w:val="20"/>
          <w:shd w:val="clear" w:color="auto" w:fill="FFFFFF"/>
        </w:rPr>
      </w:pPr>
      <w:r w:rsidRPr="00857B5E">
        <w:rPr>
          <w:rFonts w:ascii="Times New Roman" w:hAnsi="Times New Roman" w:cs="Times New Roman"/>
          <w:color w:val="222222"/>
          <w:sz w:val="20"/>
          <w:szCs w:val="20"/>
          <w:shd w:val="clear" w:color="auto" w:fill="FFFFFF"/>
        </w:rPr>
        <w:t xml:space="preserve">Yin X, Sun Z, </w:t>
      </w:r>
      <w:proofErr w:type="spellStart"/>
      <w:r w:rsidRPr="00857B5E">
        <w:rPr>
          <w:rFonts w:ascii="Times New Roman" w:hAnsi="Times New Roman" w:cs="Times New Roman"/>
          <w:color w:val="222222"/>
          <w:sz w:val="20"/>
          <w:szCs w:val="20"/>
          <w:shd w:val="clear" w:color="auto" w:fill="FFFFFF"/>
        </w:rPr>
        <w:t>Struik</w:t>
      </w:r>
      <w:proofErr w:type="spellEnd"/>
      <w:r w:rsidRPr="00857B5E">
        <w:rPr>
          <w:rFonts w:ascii="Times New Roman" w:hAnsi="Times New Roman" w:cs="Times New Roman"/>
          <w:color w:val="222222"/>
          <w:sz w:val="20"/>
          <w:szCs w:val="20"/>
          <w:shd w:val="clear" w:color="auto" w:fill="FFFFFF"/>
        </w:rPr>
        <w:t xml:space="preserve"> PC, Van der </w:t>
      </w:r>
      <w:proofErr w:type="spellStart"/>
      <w:r w:rsidRPr="00857B5E">
        <w:rPr>
          <w:rFonts w:ascii="Times New Roman" w:hAnsi="Times New Roman" w:cs="Times New Roman"/>
          <w:color w:val="222222"/>
          <w:sz w:val="20"/>
          <w:szCs w:val="20"/>
          <w:shd w:val="clear" w:color="auto" w:fill="FFFFFF"/>
        </w:rPr>
        <w:t>Putten</w:t>
      </w:r>
      <w:proofErr w:type="spellEnd"/>
      <w:r w:rsidRPr="00857B5E">
        <w:rPr>
          <w:rFonts w:ascii="Times New Roman" w:hAnsi="Times New Roman" w:cs="Times New Roman"/>
          <w:color w:val="222222"/>
          <w:sz w:val="20"/>
          <w:szCs w:val="20"/>
          <w:shd w:val="clear" w:color="auto" w:fill="FFFFFF"/>
        </w:rPr>
        <w:t xml:space="preserve"> PE, Van </w:t>
      </w:r>
      <w:proofErr w:type="spellStart"/>
      <w:r w:rsidRPr="00857B5E">
        <w:rPr>
          <w:rFonts w:ascii="Times New Roman" w:hAnsi="Times New Roman" w:cs="Times New Roman"/>
          <w:color w:val="222222"/>
          <w:sz w:val="20"/>
          <w:szCs w:val="20"/>
          <w:shd w:val="clear" w:color="auto" w:fill="FFFFFF"/>
        </w:rPr>
        <w:t>Ieperen</w:t>
      </w:r>
      <w:proofErr w:type="spellEnd"/>
      <w:r w:rsidRPr="00857B5E">
        <w:rPr>
          <w:rFonts w:ascii="Times New Roman" w:hAnsi="Times New Roman" w:cs="Times New Roman"/>
          <w:color w:val="222222"/>
          <w:sz w:val="20"/>
          <w:szCs w:val="20"/>
          <w:shd w:val="clear" w:color="auto" w:fill="FFFFFF"/>
        </w:rPr>
        <w:t xml:space="preserve"> WIM, </w:t>
      </w:r>
      <w:proofErr w:type="spellStart"/>
      <w:r w:rsidRPr="00857B5E">
        <w:rPr>
          <w:rFonts w:ascii="Times New Roman" w:hAnsi="Times New Roman" w:cs="Times New Roman"/>
          <w:color w:val="222222"/>
          <w:sz w:val="20"/>
          <w:szCs w:val="20"/>
          <w:shd w:val="clear" w:color="auto" w:fill="FFFFFF"/>
        </w:rPr>
        <w:t>Harbinson</w:t>
      </w:r>
      <w:proofErr w:type="spellEnd"/>
      <w:r w:rsidRPr="00857B5E">
        <w:rPr>
          <w:rFonts w:ascii="Times New Roman" w:hAnsi="Times New Roman" w:cs="Times New Roman"/>
          <w:color w:val="222222"/>
          <w:sz w:val="20"/>
          <w:szCs w:val="20"/>
          <w:shd w:val="clear" w:color="auto" w:fill="FFFFFF"/>
        </w:rPr>
        <w:t xml:space="preserve"> J (2011) Using a biochemical C</w:t>
      </w:r>
      <w:r w:rsidRPr="00857B5E">
        <w:rPr>
          <w:rFonts w:ascii="Times New Roman" w:hAnsi="Times New Roman" w:cs="Times New Roman"/>
          <w:color w:val="222222"/>
          <w:sz w:val="20"/>
          <w:szCs w:val="20"/>
          <w:shd w:val="clear" w:color="auto" w:fill="FFFFFF"/>
          <w:vertAlign w:val="subscript"/>
        </w:rPr>
        <w:t>4</w:t>
      </w:r>
      <w:r w:rsidRPr="00857B5E">
        <w:rPr>
          <w:rFonts w:ascii="Times New Roman" w:hAnsi="Times New Roman" w:cs="Times New Roman"/>
          <w:color w:val="222222"/>
          <w:sz w:val="20"/>
          <w:szCs w:val="20"/>
          <w:shd w:val="clear" w:color="auto" w:fill="FFFFFF"/>
        </w:rPr>
        <w:t xml:space="preserve"> photosynthesis model and combined gas exchange and chlorophyll fluorescence measurements to estimate bundle</w:t>
      </w:r>
      <w:r w:rsidRPr="00857B5E">
        <w:rPr>
          <w:rFonts w:ascii="Times New Roman" w:eastAsia="Calibri" w:hAnsi="Times New Roman" w:cs="Times New Roman"/>
          <w:color w:val="222222"/>
          <w:sz w:val="20"/>
          <w:szCs w:val="20"/>
          <w:shd w:val="clear" w:color="auto" w:fill="FFFFFF"/>
        </w:rPr>
        <w:t>‐</w:t>
      </w:r>
      <w:r w:rsidRPr="00857B5E">
        <w:rPr>
          <w:rFonts w:ascii="Times New Roman" w:hAnsi="Times New Roman" w:cs="Times New Roman"/>
          <w:color w:val="222222"/>
          <w:sz w:val="20"/>
          <w:szCs w:val="20"/>
          <w:shd w:val="clear" w:color="auto" w:fill="FFFFFF"/>
        </w:rPr>
        <w:t>sheath conductance of maize leaves differing in age and nitrogen content.</w:t>
      </w:r>
      <w:r w:rsidRPr="00857B5E">
        <w:rPr>
          <w:rStyle w:val="apple-converted-space"/>
          <w:rFonts w:ascii="Times New Roman" w:hAnsi="Times New Roman" w:cs="Times New Roman"/>
          <w:color w:val="222222"/>
          <w:sz w:val="20"/>
          <w:szCs w:val="20"/>
          <w:shd w:val="clear" w:color="auto" w:fill="FFFFFF"/>
        </w:rPr>
        <w:t> </w:t>
      </w:r>
      <w:r w:rsidRPr="00857B5E">
        <w:rPr>
          <w:rFonts w:ascii="Times New Roman" w:hAnsi="Times New Roman" w:cs="Times New Roman"/>
          <w:i/>
          <w:iCs/>
          <w:color w:val="222222"/>
          <w:sz w:val="20"/>
          <w:szCs w:val="20"/>
        </w:rPr>
        <w:t>Plant, cell &amp; environment</w:t>
      </w:r>
      <w:r w:rsidRPr="00857B5E">
        <w:rPr>
          <w:rStyle w:val="apple-converted-space"/>
          <w:rFonts w:ascii="Times New Roman" w:hAnsi="Times New Roman" w:cs="Times New Roman"/>
          <w:color w:val="222222"/>
          <w:sz w:val="20"/>
          <w:szCs w:val="20"/>
          <w:shd w:val="clear" w:color="auto" w:fill="FFFFFF"/>
        </w:rPr>
        <w:t xml:space="preserve">, </w:t>
      </w:r>
      <w:r w:rsidRPr="00857B5E">
        <w:rPr>
          <w:rFonts w:ascii="Times New Roman" w:hAnsi="Times New Roman" w:cs="Times New Roman"/>
          <w:iCs/>
          <w:color w:val="222222"/>
          <w:sz w:val="20"/>
          <w:szCs w:val="20"/>
        </w:rPr>
        <w:t>34</w:t>
      </w:r>
      <w:r w:rsidRPr="00857B5E">
        <w:rPr>
          <w:rFonts w:ascii="Times New Roman" w:hAnsi="Times New Roman" w:cs="Times New Roman"/>
          <w:color w:val="222222"/>
          <w:sz w:val="20"/>
          <w:szCs w:val="20"/>
          <w:shd w:val="clear" w:color="auto" w:fill="FFFFFF"/>
        </w:rPr>
        <w:t>, 2183-2199.</w:t>
      </w:r>
    </w:p>
    <w:p w14:paraId="4028CEAE" w14:textId="77777777" w:rsidR="00857B5E" w:rsidRPr="00857B5E" w:rsidRDefault="00857B5E" w:rsidP="00857B5E">
      <w:pPr>
        <w:pStyle w:val="SMcaption"/>
        <w:spacing w:line="360" w:lineRule="auto"/>
        <w:rPr>
          <w:rFonts w:eastAsiaTheme="minorEastAsia"/>
          <w:color w:val="000000" w:themeColor="text1"/>
          <w:sz w:val="20"/>
        </w:rPr>
      </w:pPr>
      <w:r w:rsidRPr="00857B5E">
        <w:rPr>
          <w:rFonts w:eastAsiaTheme="minorEastAsia"/>
          <w:color w:val="000000" w:themeColor="text1"/>
          <w:sz w:val="20"/>
        </w:rPr>
        <w:t xml:space="preserve">Yin X, Van Der </w:t>
      </w:r>
      <w:proofErr w:type="spellStart"/>
      <w:r w:rsidRPr="00857B5E">
        <w:rPr>
          <w:rFonts w:eastAsiaTheme="minorEastAsia"/>
          <w:color w:val="000000" w:themeColor="text1"/>
          <w:sz w:val="20"/>
        </w:rPr>
        <w:t>Putten</w:t>
      </w:r>
      <w:proofErr w:type="spellEnd"/>
      <w:r w:rsidRPr="00857B5E">
        <w:rPr>
          <w:rFonts w:eastAsiaTheme="minorEastAsia"/>
          <w:color w:val="000000" w:themeColor="text1"/>
          <w:sz w:val="20"/>
        </w:rPr>
        <w:t xml:space="preserve"> PE, </w:t>
      </w:r>
      <w:proofErr w:type="spellStart"/>
      <w:r w:rsidRPr="00857B5E">
        <w:rPr>
          <w:rFonts w:eastAsiaTheme="minorEastAsia"/>
          <w:color w:val="000000" w:themeColor="text1"/>
          <w:sz w:val="20"/>
        </w:rPr>
        <w:t>Driever</w:t>
      </w:r>
      <w:proofErr w:type="spellEnd"/>
      <w:r w:rsidRPr="00857B5E">
        <w:rPr>
          <w:rFonts w:eastAsiaTheme="minorEastAsia"/>
          <w:color w:val="000000" w:themeColor="text1"/>
          <w:sz w:val="20"/>
        </w:rPr>
        <w:t xml:space="preserve"> SM, </w:t>
      </w:r>
      <w:proofErr w:type="spellStart"/>
      <w:r w:rsidRPr="00857B5E">
        <w:rPr>
          <w:rFonts w:eastAsiaTheme="minorEastAsia"/>
          <w:color w:val="000000" w:themeColor="text1"/>
          <w:sz w:val="20"/>
        </w:rPr>
        <w:t>Struik</w:t>
      </w:r>
      <w:proofErr w:type="spellEnd"/>
      <w:r w:rsidRPr="00857B5E">
        <w:rPr>
          <w:rFonts w:eastAsiaTheme="minorEastAsia"/>
          <w:color w:val="000000" w:themeColor="text1"/>
          <w:sz w:val="20"/>
        </w:rPr>
        <w:t xml:space="preserve"> PC. (2016). Temperature response of bundle-sheath conductance in maize leaves. Journal of experimental botany 67, 2699-2714.</w:t>
      </w:r>
    </w:p>
    <w:p w14:paraId="788DCB10" w14:textId="77777777" w:rsidR="00857B5E" w:rsidRPr="00857B5E" w:rsidRDefault="00857B5E" w:rsidP="00857B5E">
      <w:pPr>
        <w:pStyle w:val="SMcaption"/>
        <w:spacing w:line="360" w:lineRule="auto"/>
        <w:rPr>
          <w:rFonts w:eastAsiaTheme="minorEastAsia"/>
          <w:color w:val="000000" w:themeColor="text1"/>
          <w:sz w:val="20"/>
        </w:rPr>
      </w:pPr>
      <w:r w:rsidRPr="00857B5E">
        <w:rPr>
          <w:rFonts w:eastAsiaTheme="minorEastAsia"/>
          <w:color w:val="000000" w:themeColor="text1"/>
          <w:sz w:val="20"/>
        </w:rPr>
        <w:t xml:space="preserve">Zhou H, </w:t>
      </w:r>
      <w:proofErr w:type="spellStart"/>
      <w:r w:rsidRPr="00857B5E">
        <w:rPr>
          <w:rFonts w:eastAsiaTheme="minorEastAsia"/>
          <w:color w:val="000000" w:themeColor="text1"/>
          <w:sz w:val="20"/>
        </w:rPr>
        <w:t>Helliker</w:t>
      </w:r>
      <w:proofErr w:type="spellEnd"/>
      <w:r w:rsidRPr="00857B5E">
        <w:rPr>
          <w:rFonts w:eastAsiaTheme="minorEastAsia"/>
          <w:color w:val="000000" w:themeColor="text1"/>
          <w:sz w:val="20"/>
        </w:rPr>
        <w:t xml:space="preserve"> BR, Huber M, Dicks A, </w:t>
      </w:r>
      <w:proofErr w:type="spellStart"/>
      <w:r w:rsidRPr="00857B5E">
        <w:rPr>
          <w:rFonts w:eastAsiaTheme="minorEastAsia"/>
          <w:color w:val="000000" w:themeColor="text1"/>
          <w:sz w:val="20"/>
        </w:rPr>
        <w:t>Akçay</w:t>
      </w:r>
      <w:proofErr w:type="spellEnd"/>
      <w:r w:rsidRPr="00857B5E">
        <w:rPr>
          <w:rFonts w:eastAsiaTheme="minorEastAsia"/>
          <w:color w:val="000000" w:themeColor="text1"/>
          <w:sz w:val="20"/>
        </w:rPr>
        <w:t xml:space="preserve"> E (2018) C4 photosynthesis and climate through the lens of optimality. Proceedings of the National Academy of Sciences, 115, 12057-12062.</w:t>
      </w:r>
    </w:p>
    <w:p w14:paraId="72B42D8E" w14:textId="77777777" w:rsidR="00857B5E" w:rsidRPr="00857B5E" w:rsidRDefault="00857B5E" w:rsidP="00857B5E">
      <w:pPr>
        <w:pStyle w:val="SMcaption"/>
        <w:spacing w:line="360" w:lineRule="auto"/>
        <w:rPr>
          <w:b/>
          <w:color w:val="000000" w:themeColor="text1"/>
          <w:sz w:val="20"/>
        </w:rPr>
      </w:pPr>
      <w:r w:rsidRPr="00857B5E">
        <w:rPr>
          <w:color w:val="222222"/>
          <w:sz w:val="20"/>
          <w:shd w:val="clear" w:color="auto" w:fill="FFFFFF"/>
        </w:rPr>
        <w:t xml:space="preserve">Zhou H, </w:t>
      </w:r>
      <w:proofErr w:type="spellStart"/>
      <w:r w:rsidRPr="00857B5E">
        <w:rPr>
          <w:color w:val="222222"/>
          <w:sz w:val="20"/>
          <w:shd w:val="clear" w:color="auto" w:fill="FFFFFF"/>
        </w:rPr>
        <w:t>Akçay</w:t>
      </w:r>
      <w:proofErr w:type="spellEnd"/>
      <w:r w:rsidRPr="00857B5E">
        <w:rPr>
          <w:color w:val="222222"/>
          <w:sz w:val="20"/>
          <w:shd w:val="clear" w:color="auto" w:fill="FFFFFF"/>
        </w:rPr>
        <w:t xml:space="preserve"> E, Edwards E, and </w:t>
      </w:r>
      <w:proofErr w:type="spellStart"/>
      <w:r w:rsidRPr="00857B5E">
        <w:rPr>
          <w:color w:val="222222"/>
          <w:sz w:val="20"/>
          <w:shd w:val="clear" w:color="auto" w:fill="FFFFFF"/>
        </w:rPr>
        <w:t>Helliker</w:t>
      </w:r>
      <w:proofErr w:type="spellEnd"/>
      <w:r w:rsidRPr="00857B5E">
        <w:rPr>
          <w:color w:val="222222"/>
          <w:sz w:val="20"/>
          <w:shd w:val="clear" w:color="auto" w:fill="FFFFFF"/>
        </w:rPr>
        <w:t xml:space="preserve"> BR (2020) The legacy of C</w:t>
      </w:r>
      <w:r w:rsidRPr="00857B5E">
        <w:rPr>
          <w:color w:val="222222"/>
          <w:sz w:val="20"/>
          <w:shd w:val="clear" w:color="auto" w:fill="FFFFFF"/>
          <w:vertAlign w:val="subscript"/>
        </w:rPr>
        <w:t>4</w:t>
      </w:r>
      <w:r w:rsidRPr="00857B5E">
        <w:rPr>
          <w:color w:val="222222"/>
          <w:sz w:val="20"/>
          <w:shd w:val="clear" w:color="auto" w:fill="FFFFFF"/>
        </w:rPr>
        <w:t> evolution in the hydraulics of C</w:t>
      </w:r>
      <w:r w:rsidRPr="00857B5E">
        <w:rPr>
          <w:color w:val="222222"/>
          <w:sz w:val="20"/>
          <w:shd w:val="clear" w:color="auto" w:fill="FFFFFF"/>
          <w:vertAlign w:val="subscript"/>
        </w:rPr>
        <w:t>3</w:t>
      </w:r>
      <w:r w:rsidRPr="00857B5E">
        <w:rPr>
          <w:color w:val="222222"/>
          <w:sz w:val="20"/>
          <w:shd w:val="clear" w:color="auto" w:fill="FFFFFF"/>
        </w:rPr>
        <w:t xml:space="preserve"> and C4 grasses. </w:t>
      </w:r>
      <w:proofErr w:type="spellStart"/>
      <w:r w:rsidRPr="00857B5E">
        <w:rPr>
          <w:color w:val="222222"/>
          <w:sz w:val="20"/>
          <w:shd w:val="clear" w:color="auto" w:fill="FFFFFF"/>
        </w:rPr>
        <w:t>bioRxiv</w:t>
      </w:r>
      <w:proofErr w:type="spellEnd"/>
      <w:r w:rsidRPr="00857B5E">
        <w:rPr>
          <w:color w:val="222222"/>
          <w:sz w:val="20"/>
          <w:shd w:val="clear" w:color="auto" w:fill="FFFFFF"/>
        </w:rPr>
        <w:t xml:space="preserve">. </w:t>
      </w:r>
      <w:proofErr w:type="spellStart"/>
      <w:r w:rsidRPr="00857B5E">
        <w:rPr>
          <w:color w:val="222222"/>
          <w:sz w:val="20"/>
          <w:shd w:val="clear" w:color="auto" w:fill="FFFFFF"/>
        </w:rPr>
        <w:t>doi</w:t>
      </w:r>
      <w:proofErr w:type="spellEnd"/>
      <w:r w:rsidRPr="00857B5E">
        <w:rPr>
          <w:color w:val="222222"/>
          <w:sz w:val="20"/>
          <w:shd w:val="clear" w:color="auto" w:fill="FFFFFF"/>
        </w:rPr>
        <w:t>:</w:t>
      </w:r>
      <w:r w:rsidRPr="00857B5E">
        <w:rPr>
          <w:color w:val="222222"/>
          <w:sz w:val="20"/>
        </w:rPr>
        <w:t> </w:t>
      </w:r>
      <w:r w:rsidRPr="00857B5E">
        <w:rPr>
          <w:color w:val="222222"/>
          <w:sz w:val="20"/>
          <w:shd w:val="clear" w:color="auto" w:fill="FFFFFF"/>
        </w:rPr>
        <w:t>https://doi.org/10.1101/2020.05.14.097030.</w:t>
      </w:r>
    </w:p>
    <w:p w14:paraId="05448D76" w14:textId="77777777" w:rsidR="00857B5E" w:rsidRPr="00857B5E" w:rsidRDefault="00857B5E">
      <w:pPr>
        <w:rPr>
          <w:rFonts w:ascii="Times New Roman" w:hAnsi="Times New Roman" w:cs="Times New Roman"/>
        </w:rPr>
      </w:pPr>
    </w:p>
    <w:sectPr w:rsidR="00857B5E" w:rsidRPr="00857B5E" w:rsidSect="00CA1CF9">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auto"/>
    <w:pitch w:val="variable"/>
    <w:sig w:usb0="E00002FF" w:usb1="5000205A" w:usb2="00000000" w:usb3="00000000" w:csb0="0000019F" w:csb1="00000000"/>
  </w:font>
  <w:font w:name="SymbolBS">
    <w:altName w:val="Arial Unicode MS"/>
    <w:panose1 w:val="00000000000000000000"/>
    <w:charset w:val="80"/>
    <w:family w:val="auto"/>
    <w:notTrueType/>
    <w:pitch w:val="default"/>
    <w:sig w:usb0="00000000" w:usb1="080F0000" w:usb2="00000010" w:usb3="00000000" w:csb0="0006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84C"/>
    <w:rsid w:val="000029D9"/>
    <w:rsid w:val="000173D4"/>
    <w:rsid w:val="0009673C"/>
    <w:rsid w:val="000A4CF6"/>
    <w:rsid w:val="000C71B7"/>
    <w:rsid w:val="000D7874"/>
    <w:rsid w:val="00141C57"/>
    <w:rsid w:val="00173C2E"/>
    <w:rsid w:val="00174C17"/>
    <w:rsid w:val="001B3AC3"/>
    <w:rsid w:val="0020351B"/>
    <w:rsid w:val="00206404"/>
    <w:rsid w:val="00226644"/>
    <w:rsid w:val="0023442D"/>
    <w:rsid w:val="002A199D"/>
    <w:rsid w:val="003270BD"/>
    <w:rsid w:val="003A468E"/>
    <w:rsid w:val="003B12B5"/>
    <w:rsid w:val="003B2123"/>
    <w:rsid w:val="003E4468"/>
    <w:rsid w:val="00415743"/>
    <w:rsid w:val="00422B8D"/>
    <w:rsid w:val="00424963"/>
    <w:rsid w:val="004337EE"/>
    <w:rsid w:val="004854A2"/>
    <w:rsid w:val="004C18CE"/>
    <w:rsid w:val="004C1DDF"/>
    <w:rsid w:val="004E47D9"/>
    <w:rsid w:val="0054102C"/>
    <w:rsid w:val="00545A7E"/>
    <w:rsid w:val="00575ADF"/>
    <w:rsid w:val="0062370F"/>
    <w:rsid w:val="00650C9F"/>
    <w:rsid w:val="006C7C25"/>
    <w:rsid w:val="006D40FD"/>
    <w:rsid w:val="006F034E"/>
    <w:rsid w:val="007166F4"/>
    <w:rsid w:val="00741800"/>
    <w:rsid w:val="00742332"/>
    <w:rsid w:val="007436E8"/>
    <w:rsid w:val="007E3D01"/>
    <w:rsid w:val="008178D8"/>
    <w:rsid w:val="00833A3E"/>
    <w:rsid w:val="00842E4B"/>
    <w:rsid w:val="00857B5E"/>
    <w:rsid w:val="0087269A"/>
    <w:rsid w:val="008B6ADB"/>
    <w:rsid w:val="008C7DC8"/>
    <w:rsid w:val="008E7A4D"/>
    <w:rsid w:val="008F0CBB"/>
    <w:rsid w:val="00947F37"/>
    <w:rsid w:val="00952229"/>
    <w:rsid w:val="00991632"/>
    <w:rsid w:val="00997196"/>
    <w:rsid w:val="009A1782"/>
    <w:rsid w:val="009E42FF"/>
    <w:rsid w:val="00A13AB5"/>
    <w:rsid w:val="00A56796"/>
    <w:rsid w:val="00A96B8A"/>
    <w:rsid w:val="00AA732D"/>
    <w:rsid w:val="00AC7F82"/>
    <w:rsid w:val="00B066FC"/>
    <w:rsid w:val="00B25705"/>
    <w:rsid w:val="00B2593E"/>
    <w:rsid w:val="00B470CC"/>
    <w:rsid w:val="00B57B97"/>
    <w:rsid w:val="00B648A4"/>
    <w:rsid w:val="00BA1DB7"/>
    <w:rsid w:val="00BB0E59"/>
    <w:rsid w:val="00BF3310"/>
    <w:rsid w:val="00C01266"/>
    <w:rsid w:val="00C134BD"/>
    <w:rsid w:val="00C32D68"/>
    <w:rsid w:val="00C45526"/>
    <w:rsid w:val="00C927DA"/>
    <w:rsid w:val="00C97AF9"/>
    <w:rsid w:val="00CA1CF9"/>
    <w:rsid w:val="00CA233B"/>
    <w:rsid w:val="00CA3246"/>
    <w:rsid w:val="00CB571E"/>
    <w:rsid w:val="00CE184C"/>
    <w:rsid w:val="00D1431C"/>
    <w:rsid w:val="00D336C7"/>
    <w:rsid w:val="00D34D70"/>
    <w:rsid w:val="00D50D7B"/>
    <w:rsid w:val="00D74AC0"/>
    <w:rsid w:val="00DB4269"/>
    <w:rsid w:val="00E24DC1"/>
    <w:rsid w:val="00E62774"/>
    <w:rsid w:val="00E67989"/>
    <w:rsid w:val="00E91581"/>
    <w:rsid w:val="00ED102D"/>
    <w:rsid w:val="00EE7E3C"/>
    <w:rsid w:val="00F01696"/>
    <w:rsid w:val="00F33554"/>
    <w:rsid w:val="00F840BD"/>
    <w:rsid w:val="00F85D79"/>
    <w:rsid w:val="00F96A0C"/>
    <w:rsid w:val="00FA0E3D"/>
    <w:rsid w:val="00FB3A9D"/>
    <w:rsid w:val="00FB7A74"/>
    <w:rsid w:val="00FE6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E158E"/>
  <w15:chartTrackingRefBased/>
  <w15:docId w15:val="{2492C4FD-EFAE-A44B-9DFA-E0C42CAC9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E184C"/>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74180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41800"/>
    <w:rPr>
      <w:rFonts w:ascii="Times New Roman" w:hAnsi="Times New Roman" w:cs="Times New Roman"/>
      <w:sz w:val="18"/>
      <w:szCs w:val="18"/>
    </w:rPr>
  </w:style>
  <w:style w:type="paragraph" w:customStyle="1" w:styleId="SMcaption">
    <w:name w:val="SM caption"/>
    <w:basedOn w:val="Normal"/>
    <w:qFormat/>
    <w:rsid w:val="00857B5E"/>
    <w:rPr>
      <w:rFonts w:ascii="Times New Roman" w:eastAsia="Times New Roman" w:hAnsi="Times New Roman" w:cs="Times New Roman"/>
      <w:szCs w:val="20"/>
      <w:lang w:eastAsia="en-US"/>
    </w:rPr>
  </w:style>
  <w:style w:type="character" w:customStyle="1" w:styleId="apple-converted-space">
    <w:name w:val="apple-converted-space"/>
    <w:basedOn w:val="DefaultParagraphFont"/>
    <w:rsid w:val="00857B5E"/>
  </w:style>
  <w:style w:type="character" w:styleId="LineNumber">
    <w:name w:val="line number"/>
    <w:basedOn w:val="DefaultParagraphFont"/>
    <w:uiPriority w:val="99"/>
    <w:semiHidden/>
    <w:unhideWhenUsed/>
    <w:rsid w:val="00A56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905958">
      <w:bodyDiv w:val="1"/>
      <w:marLeft w:val="0"/>
      <w:marRight w:val="0"/>
      <w:marTop w:val="0"/>
      <w:marBottom w:val="0"/>
      <w:divBdr>
        <w:top w:val="none" w:sz="0" w:space="0" w:color="auto"/>
        <w:left w:val="none" w:sz="0" w:space="0" w:color="auto"/>
        <w:bottom w:val="none" w:sz="0" w:space="0" w:color="auto"/>
        <w:right w:val="none" w:sz="0" w:space="0" w:color="auto"/>
      </w:divBdr>
      <w:divsChild>
        <w:div w:id="2126844854">
          <w:marLeft w:val="0"/>
          <w:marRight w:val="0"/>
          <w:marTop w:val="0"/>
          <w:marBottom w:val="0"/>
          <w:divBdr>
            <w:top w:val="none" w:sz="0" w:space="0" w:color="auto"/>
            <w:left w:val="none" w:sz="0" w:space="0" w:color="auto"/>
            <w:bottom w:val="none" w:sz="0" w:space="0" w:color="auto"/>
            <w:right w:val="none" w:sz="0" w:space="0" w:color="auto"/>
          </w:divBdr>
          <w:divsChild>
            <w:div w:id="446238194">
              <w:marLeft w:val="0"/>
              <w:marRight w:val="0"/>
              <w:marTop w:val="0"/>
              <w:marBottom w:val="0"/>
              <w:divBdr>
                <w:top w:val="none" w:sz="0" w:space="0" w:color="auto"/>
                <w:left w:val="none" w:sz="0" w:space="0" w:color="auto"/>
                <w:bottom w:val="none" w:sz="0" w:space="0" w:color="auto"/>
                <w:right w:val="none" w:sz="0" w:space="0" w:color="auto"/>
              </w:divBdr>
              <w:divsChild>
                <w:div w:id="13718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236855">
      <w:bodyDiv w:val="1"/>
      <w:marLeft w:val="0"/>
      <w:marRight w:val="0"/>
      <w:marTop w:val="0"/>
      <w:marBottom w:val="0"/>
      <w:divBdr>
        <w:top w:val="none" w:sz="0" w:space="0" w:color="auto"/>
        <w:left w:val="none" w:sz="0" w:space="0" w:color="auto"/>
        <w:bottom w:val="none" w:sz="0" w:space="0" w:color="auto"/>
        <w:right w:val="none" w:sz="0" w:space="0" w:color="auto"/>
      </w:divBdr>
      <w:divsChild>
        <w:div w:id="1018704348">
          <w:marLeft w:val="0"/>
          <w:marRight w:val="0"/>
          <w:marTop w:val="0"/>
          <w:marBottom w:val="0"/>
          <w:divBdr>
            <w:top w:val="none" w:sz="0" w:space="0" w:color="auto"/>
            <w:left w:val="none" w:sz="0" w:space="0" w:color="auto"/>
            <w:bottom w:val="none" w:sz="0" w:space="0" w:color="auto"/>
            <w:right w:val="none" w:sz="0" w:space="0" w:color="auto"/>
          </w:divBdr>
          <w:divsChild>
            <w:div w:id="750614775">
              <w:marLeft w:val="0"/>
              <w:marRight w:val="0"/>
              <w:marTop w:val="0"/>
              <w:marBottom w:val="0"/>
              <w:divBdr>
                <w:top w:val="none" w:sz="0" w:space="0" w:color="auto"/>
                <w:left w:val="none" w:sz="0" w:space="0" w:color="auto"/>
                <w:bottom w:val="none" w:sz="0" w:space="0" w:color="auto"/>
                <w:right w:val="none" w:sz="0" w:space="0" w:color="auto"/>
              </w:divBdr>
              <w:divsChild>
                <w:div w:id="202528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378</TotalTime>
  <Pages>8</Pages>
  <Words>2920</Words>
  <Characters>16649</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Zhou, Haoran</cp:lastModifiedBy>
  <cp:revision>103</cp:revision>
  <dcterms:created xsi:type="dcterms:W3CDTF">2022-09-08T05:41:00Z</dcterms:created>
  <dcterms:modified xsi:type="dcterms:W3CDTF">2022-12-21T03:21:00Z</dcterms:modified>
</cp:coreProperties>
</file>