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8DFE6D" w14:textId="3D5C0E85" w:rsidR="00E06EAC" w:rsidRPr="00194DC2" w:rsidRDefault="00E06EAC" w:rsidP="00E06EAC">
      <w:pPr>
        <w:spacing w:line="480" w:lineRule="auto"/>
        <w:jc w:val="both"/>
        <w:rPr>
          <w:rFonts w:ascii="仿宋_GB2312" w:eastAsia="仿宋_GB2312" w:hAnsi="Arial" w:cs="Arial"/>
          <w:color w:val="FF0000"/>
          <w:sz w:val="32"/>
          <w:szCs w:val="32"/>
        </w:rPr>
      </w:pPr>
      <w:bookmarkStart w:id="0" w:name="OLE_LINK70"/>
      <w:bookmarkStart w:id="1" w:name="OLE_LINK71"/>
      <w:bookmarkStart w:id="2" w:name="OLE_LINK51"/>
      <w:bookmarkStart w:id="3" w:name="OLE_LINK52"/>
      <w:r w:rsidRPr="00194DC2">
        <w:rPr>
          <w:rFonts w:ascii="Arial" w:hAnsi="Arial" w:cs="Arial"/>
          <w:b/>
          <w:bCs/>
          <w:sz w:val="32"/>
          <w:szCs w:val="32"/>
        </w:rPr>
        <w:t xml:space="preserve">Supplementary </w:t>
      </w:r>
      <w:r w:rsidRPr="00194DC2">
        <w:rPr>
          <w:rFonts w:ascii="Arial" w:eastAsiaTheme="minorEastAsia" w:hAnsi="Arial" w:cs="Arial"/>
          <w:b/>
          <w:bCs/>
          <w:sz w:val="32"/>
          <w:szCs w:val="32"/>
          <w:lang w:eastAsia="zh-CN"/>
        </w:rPr>
        <w:t>Information</w:t>
      </w:r>
      <w:r w:rsidRPr="00194DC2">
        <w:rPr>
          <w:rFonts w:ascii="仿宋_GB2312" w:eastAsia="仿宋_GB2312" w:hAnsi="Arial" w:cs="Arial" w:hint="eastAsia"/>
          <w:color w:val="FF0000"/>
          <w:sz w:val="32"/>
          <w:szCs w:val="32"/>
        </w:rPr>
        <w:t xml:space="preserve"> </w:t>
      </w:r>
    </w:p>
    <w:p w14:paraId="0FA5E86D" w14:textId="77777777" w:rsidR="00387D48" w:rsidRPr="00194DC2" w:rsidRDefault="00387D48" w:rsidP="00E06EAC">
      <w:pPr>
        <w:spacing w:line="480" w:lineRule="auto"/>
        <w:jc w:val="both"/>
        <w:rPr>
          <w:rFonts w:ascii="仿宋_GB2312" w:hAnsi="Arial" w:cs="Arial"/>
          <w:color w:val="FF0000"/>
          <w:sz w:val="32"/>
          <w:szCs w:val="32"/>
        </w:rPr>
      </w:pPr>
    </w:p>
    <w:p w14:paraId="7ACB4456" w14:textId="77777777" w:rsidR="00C91E41" w:rsidRDefault="00C91E41" w:rsidP="00C91E41">
      <w:pPr>
        <w:snapToGrid w:val="0"/>
        <w:spacing w:line="300" w:lineRule="auto"/>
        <w:jc w:val="center"/>
        <w:rPr>
          <w:rFonts w:ascii="Arial" w:hAnsi="Arial" w:cs="Arial"/>
          <w:b/>
          <w:color w:val="000000" w:themeColor="text1"/>
          <w:sz w:val="32"/>
          <w:szCs w:val="32"/>
        </w:rPr>
      </w:pPr>
      <w:bookmarkStart w:id="4" w:name="OLE_LINK1"/>
      <w:bookmarkStart w:id="5" w:name="_Hlk64559417"/>
      <w:bookmarkStart w:id="6" w:name="_Hlk74850667"/>
      <w:bookmarkEnd w:id="0"/>
      <w:bookmarkEnd w:id="1"/>
      <w:bookmarkEnd w:id="2"/>
      <w:bookmarkEnd w:id="3"/>
      <w:r w:rsidRPr="00177115">
        <w:rPr>
          <w:rFonts w:ascii="Arial" w:hAnsi="Arial" w:cs="Arial"/>
          <w:b/>
          <w:color w:val="000000" w:themeColor="text1"/>
          <w:sz w:val="32"/>
          <w:szCs w:val="32"/>
        </w:rPr>
        <w:t xml:space="preserve">Contribution of boundary </w:t>
      </w:r>
      <w:bookmarkStart w:id="7" w:name="_Hlk81298942"/>
      <w:r w:rsidRPr="000926C9">
        <w:rPr>
          <w:rFonts w:ascii="Arial" w:hAnsi="Arial" w:cs="Arial"/>
          <w:b/>
          <w:color w:val="000000" w:themeColor="text1"/>
          <w:sz w:val="32"/>
          <w:szCs w:val="32"/>
        </w:rPr>
        <w:t>non-stoichiometry</w:t>
      </w:r>
      <w:bookmarkEnd w:id="7"/>
      <w:r w:rsidRPr="00177115">
        <w:rPr>
          <w:rFonts w:ascii="Arial" w:hAnsi="Arial" w:cs="Arial"/>
          <w:b/>
          <w:color w:val="000000" w:themeColor="text1"/>
          <w:sz w:val="32"/>
          <w:szCs w:val="32"/>
        </w:rPr>
        <w:t xml:space="preserve"> to the </w:t>
      </w:r>
    </w:p>
    <w:p w14:paraId="706F25DF" w14:textId="7EAAD571" w:rsidR="00C91E41" w:rsidRPr="00177115" w:rsidRDefault="00C91E41" w:rsidP="00C91E41">
      <w:pPr>
        <w:snapToGrid w:val="0"/>
        <w:spacing w:line="300" w:lineRule="auto"/>
        <w:jc w:val="center"/>
        <w:rPr>
          <w:rFonts w:ascii="Arial" w:hAnsi="Arial" w:cs="Arial"/>
          <w:b/>
          <w:color w:val="000000" w:themeColor="text1"/>
          <w:sz w:val="32"/>
          <w:szCs w:val="32"/>
        </w:rPr>
      </w:pPr>
      <w:r w:rsidRPr="00177115">
        <w:rPr>
          <w:rFonts w:ascii="Arial" w:hAnsi="Arial" w:cs="Arial"/>
          <w:b/>
          <w:color w:val="000000" w:themeColor="text1"/>
          <w:sz w:val="32"/>
          <w:szCs w:val="32"/>
        </w:rPr>
        <w:t>lower-temperature</w:t>
      </w:r>
      <w:bookmarkEnd w:id="4"/>
      <w:r w:rsidRPr="00177115">
        <w:rPr>
          <w:rFonts w:ascii="Arial" w:hAnsi="Arial" w:cs="Arial"/>
          <w:b/>
          <w:color w:val="000000" w:themeColor="text1"/>
          <w:sz w:val="32"/>
          <w:szCs w:val="32"/>
        </w:rPr>
        <w:t xml:space="preserve"> plasticity </w:t>
      </w:r>
      <w:bookmarkEnd w:id="5"/>
      <w:r w:rsidRPr="00177115">
        <w:rPr>
          <w:rFonts w:ascii="Arial" w:hAnsi="Arial" w:cs="Arial"/>
          <w:b/>
          <w:color w:val="000000" w:themeColor="text1"/>
          <w:sz w:val="32"/>
          <w:szCs w:val="32"/>
        </w:rPr>
        <w:t>in high-pressure sintered boron carbide</w:t>
      </w:r>
    </w:p>
    <w:p w14:paraId="730CCBCD" w14:textId="77777777" w:rsidR="00C91E41" w:rsidRPr="00177115" w:rsidRDefault="00C91E41" w:rsidP="00C91E41">
      <w:pPr>
        <w:snapToGrid w:val="0"/>
        <w:spacing w:line="360" w:lineRule="auto"/>
        <w:jc w:val="center"/>
        <w:rPr>
          <w:rFonts w:ascii="Arial" w:hAnsi="Arial" w:cs="Arial"/>
          <w:sz w:val="20"/>
          <w:szCs w:val="21"/>
        </w:rPr>
      </w:pPr>
    </w:p>
    <w:p w14:paraId="4CF377F9" w14:textId="77777777" w:rsidR="00C91E41" w:rsidRDefault="00C91E41" w:rsidP="00C91E41">
      <w:pPr>
        <w:snapToGrid w:val="0"/>
        <w:spacing w:beforeLines="50" w:before="120" w:line="480" w:lineRule="auto"/>
        <w:jc w:val="center"/>
        <w:rPr>
          <w:rFonts w:ascii="Arial" w:hAnsi="Arial" w:cs="Arial"/>
          <w:sz w:val="20"/>
          <w:szCs w:val="21"/>
        </w:rPr>
      </w:pPr>
      <w:bookmarkStart w:id="8" w:name="_Hlk74850675"/>
      <w:bookmarkEnd w:id="6"/>
      <w:r w:rsidRPr="00177115">
        <w:rPr>
          <w:rFonts w:ascii="Arial" w:hAnsi="Arial" w:cs="Arial"/>
          <w:sz w:val="20"/>
          <w:szCs w:val="21"/>
        </w:rPr>
        <w:t xml:space="preserve">Haiyue Xu </w:t>
      </w:r>
      <w:bookmarkStart w:id="9" w:name="_Hlk37544782"/>
      <w:r w:rsidRPr="00177115">
        <w:rPr>
          <w:rFonts w:ascii="Arial" w:hAnsi="Arial" w:cs="Arial"/>
          <w:sz w:val="20"/>
          <w:szCs w:val="21"/>
          <w:vertAlign w:val="superscript"/>
        </w:rPr>
        <w:t>1</w:t>
      </w:r>
      <w:bookmarkEnd w:id="9"/>
      <w:r>
        <w:rPr>
          <w:rFonts w:ascii="Arial" w:hAnsi="Arial" w:cs="Arial"/>
          <w:sz w:val="20"/>
          <w:szCs w:val="21"/>
          <w:vertAlign w:val="superscript"/>
        </w:rPr>
        <w:t xml:space="preserve"> </w:t>
      </w:r>
      <w:r w:rsidRPr="00177115">
        <w:rPr>
          <w:rFonts w:ascii="Arial" w:hAnsi="Arial" w:cs="Arial"/>
          <w:sz w:val="20"/>
          <w:szCs w:val="21"/>
          <w:vertAlign w:val="superscript"/>
        </w:rPr>
        <w:t>#</w:t>
      </w:r>
      <w:r w:rsidRPr="00177115">
        <w:rPr>
          <w:rFonts w:ascii="Arial" w:hAnsi="Arial" w:cs="Arial"/>
          <w:sz w:val="20"/>
          <w:szCs w:val="21"/>
        </w:rPr>
        <w:t xml:space="preserve">, Wei Ji </w:t>
      </w:r>
      <w:r w:rsidRPr="00177115">
        <w:rPr>
          <w:rFonts w:ascii="Arial" w:hAnsi="Arial" w:cs="Arial"/>
          <w:sz w:val="20"/>
          <w:szCs w:val="21"/>
          <w:vertAlign w:val="superscript"/>
        </w:rPr>
        <w:t xml:space="preserve">1,2 # </w:t>
      </w:r>
      <w:r w:rsidRPr="00177115">
        <w:rPr>
          <w:rFonts w:ascii="Arial" w:hAnsi="Arial" w:cs="Arial"/>
          <w:sz w:val="20"/>
          <w:szCs w:val="21"/>
        </w:rPr>
        <w:t xml:space="preserve">*, Jiawei Jiang </w:t>
      </w:r>
      <w:r w:rsidRPr="00177115">
        <w:rPr>
          <w:rFonts w:ascii="Arial" w:hAnsi="Arial" w:cs="Arial"/>
          <w:sz w:val="20"/>
          <w:szCs w:val="21"/>
          <w:vertAlign w:val="superscript"/>
        </w:rPr>
        <w:t>2</w:t>
      </w:r>
      <w:r w:rsidRPr="00177115">
        <w:rPr>
          <w:rFonts w:ascii="Arial" w:hAnsi="Arial" w:cs="Arial"/>
          <w:sz w:val="20"/>
          <w:szCs w:val="21"/>
        </w:rPr>
        <w:t xml:space="preserve">, Junliang Liu </w:t>
      </w:r>
      <w:r w:rsidRPr="00177115">
        <w:rPr>
          <w:rFonts w:ascii="Arial" w:hAnsi="Arial" w:cs="Arial"/>
          <w:sz w:val="20"/>
          <w:szCs w:val="21"/>
          <w:vertAlign w:val="superscript"/>
        </w:rPr>
        <w:t>2</w:t>
      </w:r>
      <w:r w:rsidRPr="00177115">
        <w:rPr>
          <w:rFonts w:ascii="Arial" w:hAnsi="Arial" w:cs="Arial"/>
          <w:sz w:val="20"/>
          <w:szCs w:val="21"/>
        </w:rPr>
        <w:t>,</w:t>
      </w:r>
      <w:r w:rsidRPr="00FA098B">
        <w:rPr>
          <w:rFonts w:ascii="Arial" w:hAnsi="Arial" w:cs="Arial"/>
          <w:sz w:val="20"/>
          <w:szCs w:val="21"/>
        </w:rPr>
        <w:t xml:space="preserve"> </w:t>
      </w:r>
      <w:r w:rsidRPr="00177115">
        <w:rPr>
          <w:rFonts w:ascii="Arial" w:hAnsi="Arial" w:cs="Arial"/>
          <w:sz w:val="20"/>
          <w:szCs w:val="21"/>
        </w:rPr>
        <w:t xml:space="preserve">Ruohan Yu </w:t>
      </w:r>
      <w:r w:rsidRPr="00177115">
        <w:rPr>
          <w:rFonts w:ascii="Arial" w:hAnsi="Arial" w:cs="Arial"/>
          <w:sz w:val="20"/>
          <w:szCs w:val="21"/>
          <w:vertAlign w:val="superscript"/>
        </w:rPr>
        <w:t>3</w:t>
      </w:r>
      <w:r w:rsidRPr="00177115">
        <w:rPr>
          <w:rFonts w:ascii="Arial" w:hAnsi="Arial" w:cs="Arial"/>
          <w:sz w:val="20"/>
          <w:szCs w:val="21"/>
        </w:rPr>
        <w:t xml:space="preserve">, Bingtian Tu </w:t>
      </w:r>
      <w:r w:rsidRPr="00177115">
        <w:rPr>
          <w:rFonts w:ascii="Arial" w:hAnsi="Arial" w:cs="Arial"/>
          <w:sz w:val="20"/>
          <w:szCs w:val="21"/>
          <w:vertAlign w:val="superscript"/>
        </w:rPr>
        <w:t>1</w:t>
      </w:r>
      <w:r w:rsidRPr="00177115">
        <w:rPr>
          <w:rFonts w:ascii="Arial" w:hAnsi="Arial" w:cs="Arial"/>
          <w:sz w:val="20"/>
          <w:szCs w:val="21"/>
        </w:rPr>
        <w:t xml:space="preserve">, </w:t>
      </w:r>
    </w:p>
    <w:p w14:paraId="334E7914" w14:textId="77777777" w:rsidR="00C91E41" w:rsidRPr="00177115" w:rsidRDefault="00C91E41" w:rsidP="00C91E41">
      <w:pPr>
        <w:snapToGrid w:val="0"/>
        <w:spacing w:afterLines="50" w:after="120" w:line="480" w:lineRule="auto"/>
        <w:jc w:val="center"/>
        <w:rPr>
          <w:rFonts w:ascii="Arial" w:hAnsi="Arial" w:cs="Arial"/>
          <w:sz w:val="20"/>
          <w:szCs w:val="21"/>
          <w:vertAlign w:val="superscript"/>
        </w:rPr>
      </w:pPr>
      <w:r w:rsidRPr="00177115">
        <w:rPr>
          <w:rFonts w:ascii="Arial" w:hAnsi="Arial" w:cs="Arial"/>
          <w:sz w:val="20"/>
          <w:szCs w:val="21"/>
        </w:rPr>
        <w:t xml:space="preserve">Jinyong Zhang </w:t>
      </w:r>
      <w:r w:rsidRPr="00177115">
        <w:rPr>
          <w:rFonts w:ascii="Arial" w:hAnsi="Arial" w:cs="Arial"/>
          <w:sz w:val="20"/>
          <w:szCs w:val="21"/>
          <w:vertAlign w:val="superscript"/>
        </w:rPr>
        <w:t>1</w:t>
      </w:r>
      <w:r w:rsidRPr="00177115">
        <w:rPr>
          <w:rFonts w:ascii="Arial" w:hAnsi="Arial" w:cs="Arial"/>
          <w:sz w:val="20"/>
          <w:szCs w:val="21"/>
        </w:rPr>
        <w:t xml:space="preserve">, Ji Zou </w:t>
      </w:r>
      <w:r w:rsidRPr="00177115">
        <w:rPr>
          <w:rFonts w:ascii="Arial" w:hAnsi="Arial" w:cs="Arial"/>
          <w:sz w:val="20"/>
          <w:szCs w:val="21"/>
          <w:vertAlign w:val="superscript"/>
        </w:rPr>
        <w:t>1</w:t>
      </w:r>
      <w:r w:rsidRPr="00177115">
        <w:rPr>
          <w:rFonts w:ascii="Arial" w:hAnsi="Arial" w:cs="Arial"/>
          <w:sz w:val="20"/>
          <w:szCs w:val="21"/>
        </w:rPr>
        <w:t xml:space="preserve">, Weimin Wang </w:t>
      </w:r>
      <w:r w:rsidRPr="00177115">
        <w:rPr>
          <w:rFonts w:ascii="Arial" w:hAnsi="Arial" w:cs="Arial"/>
          <w:sz w:val="20"/>
          <w:szCs w:val="21"/>
          <w:vertAlign w:val="superscript"/>
        </w:rPr>
        <w:t>1</w:t>
      </w:r>
      <w:r w:rsidRPr="00177115">
        <w:rPr>
          <w:rFonts w:ascii="Arial" w:hAnsi="Arial" w:cs="Arial"/>
          <w:sz w:val="20"/>
          <w:szCs w:val="21"/>
        </w:rPr>
        <w:t xml:space="preserve">, Jinsong Wu </w:t>
      </w:r>
      <w:r w:rsidRPr="00177115">
        <w:rPr>
          <w:rFonts w:ascii="Arial" w:hAnsi="Arial" w:cs="Arial"/>
          <w:sz w:val="20"/>
          <w:szCs w:val="21"/>
          <w:vertAlign w:val="superscript"/>
        </w:rPr>
        <w:t>1,3</w:t>
      </w:r>
      <w:r w:rsidRPr="00177115">
        <w:rPr>
          <w:rFonts w:ascii="Arial" w:hAnsi="Arial" w:cs="Arial"/>
          <w:sz w:val="20"/>
          <w:szCs w:val="21"/>
        </w:rPr>
        <w:t xml:space="preserve">, Zhengyi Fu </w:t>
      </w:r>
      <w:r w:rsidRPr="00177115">
        <w:rPr>
          <w:rFonts w:ascii="Arial" w:hAnsi="Arial" w:cs="Arial"/>
          <w:sz w:val="20"/>
          <w:szCs w:val="21"/>
          <w:vertAlign w:val="superscript"/>
        </w:rPr>
        <w:t xml:space="preserve">1 </w:t>
      </w:r>
      <w:r w:rsidRPr="00177115">
        <w:rPr>
          <w:rFonts w:ascii="Arial" w:hAnsi="Arial" w:cs="Arial"/>
          <w:sz w:val="20"/>
          <w:szCs w:val="21"/>
        </w:rPr>
        <w:t>*</w:t>
      </w:r>
    </w:p>
    <w:p w14:paraId="6487C423" w14:textId="77777777" w:rsidR="00C91E41" w:rsidRPr="00177115" w:rsidRDefault="00C91E41" w:rsidP="00C91E41">
      <w:pPr>
        <w:snapToGrid w:val="0"/>
        <w:spacing w:line="360" w:lineRule="auto"/>
        <w:rPr>
          <w:rFonts w:ascii="Arial" w:hAnsi="Arial" w:cs="Arial"/>
          <w:sz w:val="20"/>
          <w:szCs w:val="21"/>
        </w:rPr>
      </w:pPr>
      <w:r w:rsidRPr="00177115">
        <w:rPr>
          <w:rFonts w:ascii="Arial" w:hAnsi="Arial" w:cs="Arial"/>
          <w:sz w:val="20"/>
          <w:szCs w:val="21"/>
        </w:rPr>
        <w:t>1. State Key Laboratory of Advanced Technology for Materials Synthesis and Processing, Wuhan University of Technology, Wuhan 430070, China</w:t>
      </w:r>
    </w:p>
    <w:p w14:paraId="477C64AE" w14:textId="77777777" w:rsidR="00C91E41" w:rsidRPr="00177115" w:rsidRDefault="00C91E41" w:rsidP="00C91E41">
      <w:pPr>
        <w:snapToGrid w:val="0"/>
        <w:spacing w:line="360" w:lineRule="auto"/>
        <w:rPr>
          <w:rFonts w:ascii="Arial" w:hAnsi="Arial" w:cs="Arial"/>
          <w:sz w:val="20"/>
          <w:szCs w:val="21"/>
        </w:rPr>
      </w:pPr>
      <w:r w:rsidRPr="00177115">
        <w:rPr>
          <w:rFonts w:ascii="Arial" w:hAnsi="Arial" w:cs="Arial"/>
          <w:sz w:val="20"/>
          <w:szCs w:val="21"/>
        </w:rPr>
        <w:t>2. Department of Materials, University of Oxford, Oxford OX1 3PH, UK</w:t>
      </w:r>
    </w:p>
    <w:p w14:paraId="0A2F4B9E" w14:textId="77777777" w:rsidR="00C91E41" w:rsidRDefault="00C91E41" w:rsidP="00C91E41">
      <w:pPr>
        <w:snapToGrid w:val="0"/>
        <w:spacing w:line="360" w:lineRule="auto"/>
        <w:rPr>
          <w:rFonts w:ascii="Arial" w:hAnsi="Arial" w:cs="Arial"/>
          <w:sz w:val="20"/>
          <w:szCs w:val="21"/>
        </w:rPr>
      </w:pPr>
      <w:r w:rsidRPr="00177115">
        <w:rPr>
          <w:rFonts w:ascii="Arial" w:hAnsi="Arial" w:cs="Arial"/>
          <w:sz w:val="20"/>
          <w:szCs w:val="21"/>
        </w:rPr>
        <w:t>3. Nanostructure Research Centre, Wuhan University of Technology, Wuhan 430070, China</w:t>
      </w:r>
    </w:p>
    <w:p w14:paraId="5374AF29" w14:textId="77777777" w:rsidR="00C91E41" w:rsidRPr="00177115" w:rsidRDefault="00C91E41" w:rsidP="00C91E41">
      <w:pPr>
        <w:snapToGrid w:val="0"/>
        <w:spacing w:line="360" w:lineRule="auto"/>
        <w:rPr>
          <w:rFonts w:ascii="Arial" w:hAnsi="Arial" w:cs="Arial"/>
          <w:sz w:val="20"/>
          <w:szCs w:val="21"/>
          <w:u w:val="single"/>
        </w:rPr>
      </w:pPr>
      <w:r w:rsidRPr="00177115">
        <w:rPr>
          <w:rFonts w:ascii="Arial" w:hAnsi="Arial" w:cs="Arial"/>
          <w:sz w:val="20"/>
          <w:szCs w:val="21"/>
        </w:rPr>
        <w:t xml:space="preserve">*Corresponding author: </w:t>
      </w:r>
      <w:r>
        <w:rPr>
          <w:rStyle w:val="af1"/>
          <w:rFonts w:ascii="Arial" w:hAnsi="Arial" w:cs="Arial"/>
          <w:sz w:val="20"/>
          <w:szCs w:val="21"/>
        </w:rPr>
        <w:fldChar w:fldCharType="begin"/>
      </w:r>
      <w:r>
        <w:rPr>
          <w:rStyle w:val="af1"/>
          <w:rFonts w:ascii="Arial" w:hAnsi="Arial" w:cs="Arial"/>
          <w:sz w:val="20"/>
          <w:szCs w:val="21"/>
        </w:rPr>
        <w:instrText xml:space="preserve"> HYPERLINK "mailto:jiwei@whut.edu.cn" </w:instrText>
      </w:r>
      <w:r>
        <w:rPr>
          <w:rStyle w:val="af1"/>
          <w:rFonts w:ascii="Arial" w:hAnsi="Arial" w:cs="Arial"/>
          <w:sz w:val="20"/>
          <w:szCs w:val="21"/>
        </w:rPr>
        <w:fldChar w:fldCharType="separate"/>
      </w:r>
      <w:r w:rsidRPr="00177115">
        <w:rPr>
          <w:rStyle w:val="af1"/>
          <w:rFonts w:ascii="Arial" w:hAnsi="Arial" w:cs="Arial"/>
          <w:sz w:val="20"/>
          <w:szCs w:val="21"/>
        </w:rPr>
        <w:t>jiwei@whut.edu.cn</w:t>
      </w:r>
      <w:r>
        <w:rPr>
          <w:rStyle w:val="af1"/>
          <w:rFonts w:ascii="Arial" w:hAnsi="Arial" w:cs="Arial"/>
          <w:sz w:val="20"/>
          <w:szCs w:val="21"/>
        </w:rPr>
        <w:fldChar w:fldCharType="end"/>
      </w:r>
      <w:r w:rsidRPr="00177115">
        <w:rPr>
          <w:rFonts w:ascii="Arial" w:hAnsi="Arial" w:cs="Arial"/>
          <w:sz w:val="20"/>
          <w:szCs w:val="21"/>
        </w:rPr>
        <w:t xml:space="preserve">; </w:t>
      </w:r>
      <w:hyperlink r:id="rId9" w:history="1">
        <w:r w:rsidRPr="00177115">
          <w:rPr>
            <w:rStyle w:val="af1"/>
            <w:rFonts w:ascii="Arial" w:hAnsi="Arial" w:cs="Arial"/>
            <w:sz w:val="20"/>
            <w:szCs w:val="21"/>
          </w:rPr>
          <w:t>zyfu@whut.edu.cn</w:t>
        </w:r>
      </w:hyperlink>
    </w:p>
    <w:p w14:paraId="3E708BAA" w14:textId="77777777" w:rsidR="00C91E41" w:rsidRPr="00177115" w:rsidRDefault="00C91E41" w:rsidP="00C91E41">
      <w:pPr>
        <w:snapToGrid w:val="0"/>
        <w:spacing w:line="360" w:lineRule="auto"/>
        <w:rPr>
          <w:rFonts w:ascii="Arial" w:hAnsi="Arial" w:cs="Arial"/>
          <w:sz w:val="20"/>
          <w:szCs w:val="21"/>
        </w:rPr>
      </w:pPr>
      <w:r w:rsidRPr="00177115">
        <w:rPr>
          <w:rFonts w:ascii="Arial" w:hAnsi="Arial" w:cs="Arial"/>
          <w:sz w:val="20"/>
          <w:szCs w:val="21"/>
        </w:rPr>
        <w:t># These authors contributed equally to this work</w:t>
      </w:r>
    </w:p>
    <w:bookmarkEnd w:id="8"/>
    <w:p w14:paraId="17A0E247" w14:textId="5E513AA7" w:rsidR="00E06EAC" w:rsidRPr="00194DC2" w:rsidRDefault="00E06EAC">
      <w:pPr>
        <w:rPr>
          <w:rFonts w:ascii="Arial" w:eastAsia="等线" w:hAnsi="Arial" w:cs="Arial"/>
          <w:b/>
          <w:color w:val="000000"/>
          <w:kern w:val="2"/>
          <w:sz w:val="32"/>
          <w:szCs w:val="32"/>
          <w:lang w:val="en-US" w:eastAsia="zh-CN"/>
        </w:rPr>
      </w:pPr>
      <w:r w:rsidRPr="00194DC2">
        <w:rPr>
          <w:rFonts w:ascii="Arial" w:eastAsia="等线" w:hAnsi="Arial" w:cs="Arial"/>
          <w:b/>
          <w:color w:val="000000"/>
          <w:kern w:val="2"/>
          <w:sz w:val="32"/>
          <w:szCs w:val="32"/>
          <w:lang w:val="en-US" w:eastAsia="zh-CN"/>
        </w:rPr>
        <w:br w:type="page"/>
      </w:r>
    </w:p>
    <w:p w14:paraId="28EF6F62" w14:textId="0C4F6430" w:rsidR="00D46815" w:rsidRPr="00194DC2" w:rsidRDefault="00D46815" w:rsidP="00095798">
      <w:pPr>
        <w:pStyle w:val="Maintext0"/>
        <w:snapToGrid w:val="0"/>
        <w:spacing w:beforeLines="0" w:before="0" w:afterLines="50" w:after="120"/>
        <w:jc w:val="center"/>
        <w:rPr>
          <w:rFonts w:ascii="Arial" w:eastAsiaTheme="minorEastAsia" w:hAnsi="Arial" w:cs="Arial"/>
          <w:lang w:eastAsia="zh-CN"/>
        </w:rPr>
      </w:pPr>
      <w:r w:rsidRPr="00194DC2">
        <w:rPr>
          <w:noProof/>
        </w:rPr>
        <w:lastRenderedPageBreak/>
        <w:drawing>
          <wp:inline distT="0" distB="0" distL="0" distR="0" wp14:anchorId="780DC812" wp14:editId="384A12FE">
            <wp:extent cx="5040000" cy="3542880"/>
            <wp:effectExtent l="0" t="0" r="825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3542880"/>
                    </a:xfrm>
                    <a:prstGeom prst="rect">
                      <a:avLst/>
                    </a:prstGeom>
                    <a:noFill/>
                    <a:ln>
                      <a:noFill/>
                    </a:ln>
                  </pic:spPr>
                </pic:pic>
              </a:graphicData>
            </a:graphic>
          </wp:inline>
        </w:drawing>
      </w:r>
    </w:p>
    <w:p w14:paraId="725BBA2D" w14:textId="35C74173" w:rsidR="00772E3C" w:rsidRPr="00194DC2" w:rsidRDefault="00772E3C" w:rsidP="00772E3C">
      <w:pPr>
        <w:pStyle w:val="Maintext0"/>
        <w:snapToGrid w:val="0"/>
        <w:spacing w:beforeLines="0" w:before="0" w:afterLines="50" w:after="120"/>
        <w:rPr>
          <w:rFonts w:ascii="Arial" w:hAnsi="Arial" w:cs="Arial"/>
        </w:rPr>
      </w:pPr>
      <w:r w:rsidRPr="00194DC2">
        <w:rPr>
          <w:rFonts w:ascii="Arial" w:hAnsi="Arial" w:cs="Arial"/>
          <w:b/>
          <w:bCs/>
        </w:rPr>
        <w:t xml:space="preserve">Supplementary Figure </w:t>
      </w:r>
      <w:r w:rsidR="00C34CB6" w:rsidRPr="00194DC2">
        <w:rPr>
          <w:rFonts w:ascii="Arial" w:hAnsi="Arial" w:cs="Arial"/>
          <w:b/>
          <w:bCs/>
        </w:rPr>
        <w:t>1</w:t>
      </w:r>
      <w:r w:rsidRPr="00194DC2">
        <w:rPr>
          <w:rFonts w:ascii="Arial" w:hAnsi="Arial" w:cs="Arial"/>
          <w:b/>
          <w:bCs/>
        </w:rPr>
        <w:t>.</w:t>
      </w:r>
      <w:r w:rsidRPr="00194DC2">
        <w:rPr>
          <w:rFonts w:ascii="Arial" w:hAnsi="Arial" w:cs="Arial"/>
          <w:b/>
        </w:rPr>
        <w:t xml:space="preserve"> </w:t>
      </w:r>
      <w:r w:rsidR="00C2209B" w:rsidRPr="00194DC2">
        <w:rPr>
          <w:rFonts w:ascii="Arial" w:hAnsi="Arial" w:cs="Arial"/>
          <w:bCs/>
        </w:rPr>
        <w:t>E</w:t>
      </w:r>
      <w:r w:rsidRPr="00194DC2">
        <w:rPr>
          <w:rFonts w:ascii="Arial" w:hAnsi="Arial" w:cs="Arial"/>
          <w:bCs/>
        </w:rPr>
        <w:t xml:space="preserve">ffects of annealing </w:t>
      </w:r>
      <w:r w:rsidRPr="00194DC2">
        <w:rPr>
          <w:rFonts w:ascii="Arial" w:hAnsi="Arial" w:cs="Arial"/>
        </w:rPr>
        <w:t xml:space="preserve">(1900 </w:t>
      </w:r>
      <w:proofErr w:type="spellStart"/>
      <w:r w:rsidRPr="00194DC2">
        <w:rPr>
          <w:rFonts w:ascii="Arial" w:hAnsi="Arial" w:cs="Arial"/>
          <w:vertAlign w:val="superscript"/>
        </w:rPr>
        <w:t>o</w:t>
      </w:r>
      <w:r w:rsidRPr="00194DC2">
        <w:rPr>
          <w:rFonts w:ascii="Arial" w:hAnsi="Arial" w:cs="Arial"/>
        </w:rPr>
        <w:t>C</w:t>
      </w:r>
      <w:proofErr w:type="spellEnd"/>
      <w:r w:rsidRPr="00194DC2">
        <w:rPr>
          <w:rFonts w:ascii="Arial" w:hAnsi="Arial" w:cs="Arial"/>
        </w:rPr>
        <w:t xml:space="preserve"> soaking </w:t>
      </w:r>
      <w:r w:rsidR="00C2209B" w:rsidRPr="00194DC2">
        <w:rPr>
          <w:rFonts w:ascii="Arial" w:hAnsi="Arial" w:cs="Arial"/>
        </w:rPr>
        <w:t xml:space="preserve">for </w:t>
      </w:r>
      <w:r w:rsidRPr="00194DC2">
        <w:rPr>
          <w:rFonts w:ascii="Arial" w:hAnsi="Arial" w:cs="Arial"/>
        </w:rPr>
        <w:t>0.5 h) on the high-temperature plasticity of HPLT-B</w:t>
      </w:r>
      <w:r w:rsidRPr="00194DC2">
        <w:rPr>
          <w:rFonts w:ascii="Arial" w:hAnsi="Arial" w:cs="Arial"/>
          <w:vertAlign w:val="subscript"/>
        </w:rPr>
        <w:t>4</w:t>
      </w:r>
      <w:r w:rsidRPr="00194DC2">
        <w:rPr>
          <w:rFonts w:ascii="Arial" w:hAnsi="Arial" w:cs="Arial"/>
        </w:rPr>
        <w:t>C. The stress-strain curves include HPLT-B</w:t>
      </w:r>
      <w:r w:rsidRPr="00194DC2">
        <w:rPr>
          <w:rFonts w:ascii="Arial" w:hAnsi="Arial" w:cs="Arial"/>
          <w:vertAlign w:val="subscript"/>
        </w:rPr>
        <w:t>4</w:t>
      </w:r>
      <w:r w:rsidRPr="00194DC2">
        <w:rPr>
          <w:rFonts w:ascii="Arial" w:hAnsi="Arial" w:cs="Arial"/>
        </w:rPr>
        <w:t>C-1800-0.5, HPLT-</w:t>
      </w:r>
      <w:r w:rsidRPr="00194DC2">
        <w:rPr>
          <w:rFonts w:ascii="Arial" w:hAnsi="Arial" w:cs="Arial"/>
          <w:bCs/>
          <w:lang w:eastAsia="zh-CN"/>
        </w:rPr>
        <w:t>A-</w:t>
      </w:r>
      <w:r w:rsidRPr="00194DC2">
        <w:rPr>
          <w:rFonts w:ascii="Arial" w:hAnsi="Arial" w:cs="Arial"/>
        </w:rPr>
        <w:t>B</w:t>
      </w:r>
      <w:r w:rsidRPr="00194DC2">
        <w:rPr>
          <w:rFonts w:ascii="Arial" w:hAnsi="Arial" w:cs="Arial"/>
          <w:vertAlign w:val="subscript"/>
        </w:rPr>
        <w:t>4</w:t>
      </w:r>
      <w:r w:rsidRPr="00194DC2">
        <w:rPr>
          <w:rFonts w:ascii="Arial" w:hAnsi="Arial" w:cs="Arial"/>
        </w:rPr>
        <w:t>C</w:t>
      </w:r>
      <w:r w:rsidRPr="00194DC2">
        <w:rPr>
          <w:rFonts w:ascii="Arial" w:hAnsi="Arial" w:cs="Arial"/>
          <w:bCs/>
          <w:lang w:eastAsia="zh-CN"/>
        </w:rPr>
        <w:t>-</w:t>
      </w:r>
      <w:r w:rsidRPr="00194DC2">
        <w:rPr>
          <w:rFonts w:ascii="Arial" w:hAnsi="Arial" w:cs="Arial"/>
        </w:rPr>
        <w:t>1800-0.5, HPLT-B</w:t>
      </w:r>
      <w:r w:rsidRPr="00194DC2">
        <w:rPr>
          <w:rFonts w:ascii="Arial" w:hAnsi="Arial" w:cs="Arial"/>
          <w:vertAlign w:val="subscript"/>
        </w:rPr>
        <w:t>4</w:t>
      </w:r>
      <w:r w:rsidRPr="00194DC2">
        <w:rPr>
          <w:rFonts w:ascii="Arial" w:hAnsi="Arial" w:cs="Arial"/>
        </w:rPr>
        <w:t>C-1900-0.5 and HPLT-A-B</w:t>
      </w:r>
      <w:r w:rsidRPr="00194DC2">
        <w:rPr>
          <w:rFonts w:ascii="Arial" w:hAnsi="Arial" w:cs="Arial"/>
          <w:vertAlign w:val="subscript"/>
        </w:rPr>
        <w:t>4</w:t>
      </w:r>
      <w:r w:rsidRPr="00194DC2">
        <w:rPr>
          <w:rFonts w:ascii="Arial" w:hAnsi="Arial" w:cs="Arial"/>
        </w:rPr>
        <w:t>C</w:t>
      </w:r>
      <w:r w:rsidRPr="00194DC2">
        <w:rPr>
          <w:rFonts w:ascii="Arial" w:hAnsi="Arial" w:cs="Arial"/>
          <w:bCs/>
          <w:lang w:eastAsia="zh-CN"/>
        </w:rPr>
        <w:t>-</w:t>
      </w:r>
      <w:r w:rsidRPr="00194DC2">
        <w:rPr>
          <w:rFonts w:ascii="Arial" w:hAnsi="Arial" w:cs="Arial"/>
        </w:rPr>
        <w:t>1900-0.5</w:t>
      </w:r>
      <w:r w:rsidR="002C5FA6">
        <w:rPr>
          <w:rFonts w:ascii="Arial" w:hAnsi="Arial" w:cs="Arial"/>
        </w:rPr>
        <w:t>, which were listed in Table S1</w:t>
      </w:r>
      <w:r w:rsidRPr="00194DC2">
        <w:rPr>
          <w:rFonts w:ascii="Arial" w:hAnsi="Arial" w:cs="Arial"/>
        </w:rPr>
        <w:t xml:space="preserve">. </w:t>
      </w:r>
    </w:p>
    <w:p w14:paraId="44024B28" w14:textId="291C115F" w:rsidR="00C34CB6" w:rsidRPr="00194DC2" w:rsidRDefault="00772E3C" w:rsidP="00772E3C">
      <w:pPr>
        <w:pStyle w:val="Maintext0"/>
        <w:snapToGrid w:val="0"/>
        <w:spacing w:beforeLines="0" w:before="0" w:afterLines="50" w:after="120"/>
        <w:rPr>
          <w:rFonts w:ascii="Arial" w:hAnsi="Arial" w:cs="Arial"/>
        </w:rPr>
      </w:pPr>
      <w:r w:rsidRPr="00194DC2">
        <w:rPr>
          <w:rFonts w:ascii="Arial" w:hAnsi="Arial" w:cs="Arial"/>
          <w:bCs/>
          <w:lang w:eastAsia="zh-CN"/>
        </w:rPr>
        <w:t>To determine th</w:t>
      </w:r>
      <w:r w:rsidRPr="00194DC2">
        <w:rPr>
          <w:rFonts w:ascii="Arial" w:eastAsiaTheme="minorEastAsia" w:hAnsi="Arial" w:cs="Arial"/>
          <w:bCs/>
          <w:lang w:eastAsia="zh-CN"/>
        </w:rPr>
        <w:t>e</w:t>
      </w:r>
      <w:r w:rsidRPr="00194DC2">
        <w:rPr>
          <w:rFonts w:ascii="Arial" w:hAnsi="Arial" w:cs="Arial"/>
          <w:bCs/>
          <w:lang w:eastAsia="zh-CN"/>
        </w:rPr>
        <w:t xml:space="preserve"> effect of thermal activated stress relief on the hardening mechanism of </w:t>
      </w:r>
      <w:r w:rsidR="00C1509B" w:rsidRPr="00194DC2">
        <w:rPr>
          <w:rFonts w:ascii="Arial" w:hAnsi="Arial" w:cs="Arial"/>
          <w:bCs/>
          <w:lang w:eastAsia="zh-CN"/>
        </w:rPr>
        <w:t>high-</w:t>
      </w:r>
      <w:r w:rsidRPr="00194DC2">
        <w:rPr>
          <w:rFonts w:ascii="Arial" w:hAnsi="Arial" w:cs="Arial"/>
          <w:bCs/>
          <w:lang w:eastAsia="zh-CN"/>
        </w:rPr>
        <w:t xml:space="preserve">temperature yield stress </w:t>
      </w:r>
      <w:r w:rsidRPr="00194DC2">
        <w:rPr>
          <w:rFonts w:ascii="Arial" w:eastAsiaTheme="minorEastAsia" w:hAnsi="Arial" w:cs="Arial"/>
          <w:bCs/>
          <w:lang w:eastAsia="zh-CN"/>
        </w:rPr>
        <w:t xml:space="preserve">and plastic </w:t>
      </w:r>
      <w:r w:rsidR="00C1509B" w:rsidRPr="00194DC2">
        <w:rPr>
          <w:rFonts w:ascii="Arial" w:eastAsiaTheme="minorEastAsia" w:hAnsi="Arial" w:cs="Arial"/>
          <w:bCs/>
          <w:lang w:eastAsia="zh-CN"/>
        </w:rPr>
        <w:t xml:space="preserve">deformation </w:t>
      </w:r>
      <w:r w:rsidRPr="00194DC2">
        <w:rPr>
          <w:rFonts w:ascii="Arial" w:eastAsiaTheme="minorEastAsia" w:hAnsi="Arial" w:cs="Arial"/>
          <w:bCs/>
          <w:lang w:eastAsia="zh-CN"/>
        </w:rPr>
        <w:t>temperature</w:t>
      </w:r>
      <w:r w:rsidRPr="00194DC2">
        <w:rPr>
          <w:rFonts w:ascii="Arial" w:hAnsi="Arial" w:cs="Arial"/>
          <w:bCs/>
          <w:lang w:eastAsia="zh-CN"/>
        </w:rPr>
        <w:t xml:space="preserve">, the flexible behaviors at 1800 </w:t>
      </w:r>
      <w:r w:rsidRPr="00194DC2">
        <w:rPr>
          <w:rFonts w:ascii="Arial" w:eastAsia="微软雅黑" w:hAnsi="Arial" w:cs="Arial"/>
          <w:bCs/>
          <w:lang w:eastAsia="zh-CN"/>
        </w:rPr>
        <w:t>°C</w:t>
      </w:r>
      <w:r w:rsidRPr="00194DC2">
        <w:rPr>
          <w:rFonts w:ascii="Arial" w:hAnsi="Arial" w:cs="Arial"/>
          <w:bCs/>
          <w:lang w:eastAsia="zh-CN"/>
        </w:rPr>
        <w:t xml:space="preserve"> and 1900 </w:t>
      </w:r>
      <w:r w:rsidRPr="00194DC2">
        <w:rPr>
          <w:rFonts w:ascii="Arial" w:eastAsia="微软雅黑" w:hAnsi="Arial" w:cs="Arial"/>
          <w:bCs/>
          <w:lang w:eastAsia="zh-CN"/>
        </w:rPr>
        <w:t>°C</w:t>
      </w:r>
      <w:r w:rsidRPr="00194DC2">
        <w:rPr>
          <w:rFonts w:ascii="Arial" w:hAnsi="Arial" w:cs="Arial"/>
          <w:bCs/>
          <w:lang w:eastAsia="zh-CN"/>
        </w:rPr>
        <w:t xml:space="preserve"> of </w:t>
      </w:r>
      <w:r w:rsidRPr="00194DC2">
        <w:rPr>
          <w:rFonts w:ascii="Arial" w:hAnsi="Arial" w:cs="Arial"/>
          <w:lang w:eastAsia="zh-CN"/>
        </w:rPr>
        <w:t>HPLT</w:t>
      </w:r>
      <w:r w:rsidRPr="00194DC2">
        <w:rPr>
          <w:rFonts w:ascii="Arial" w:hAnsi="Arial" w:cs="Arial"/>
          <w:bCs/>
          <w:lang w:eastAsia="zh-CN"/>
        </w:rPr>
        <w:t>-B</w:t>
      </w:r>
      <w:r w:rsidRPr="00194DC2">
        <w:rPr>
          <w:rFonts w:ascii="Arial" w:hAnsi="Arial" w:cs="Arial"/>
          <w:bCs/>
          <w:vertAlign w:val="subscript"/>
          <w:lang w:eastAsia="zh-CN"/>
        </w:rPr>
        <w:t>4</w:t>
      </w:r>
      <w:r w:rsidRPr="00194DC2">
        <w:rPr>
          <w:rFonts w:ascii="Arial" w:hAnsi="Arial" w:cs="Arial"/>
          <w:bCs/>
          <w:lang w:eastAsia="zh-CN"/>
        </w:rPr>
        <w:t xml:space="preserve">C after annealing at 1900 </w:t>
      </w:r>
      <w:r w:rsidRPr="00194DC2">
        <w:rPr>
          <w:rFonts w:ascii="Arial" w:eastAsia="微软雅黑" w:hAnsi="Arial" w:cs="Arial"/>
          <w:bCs/>
          <w:lang w:eastAsia="zh-CN"/>
        </w:rPr>
        <w:t>°</w:t>
      </w:r>
      <w:proofErr w:type="spellStart"/>
      <w:r w:rsidRPr="00194DC2">
        <w:rPr>
          <w:rFonts w:ascii="Arial" w:eastAsia="微软雅黑" w:hAnsi="Arial" w:cs="Arial"/>
          <w:bCs/>
          <w:lang w:eastAsia="zh-CN"/>
        </w:rPr>
        <w:t>C</w:t>
      </w:r>
      <w:r w:rsidRPr="00194DC2">
        <w:rPr>
          <w:rFonts w:ascii="Arial" w:hAnsi="Arial" w:cs="Arial"/>
          <w:bCs/>
          <w:lang w:eastAsia="zh-CN"/>
        </w:rPr>
        <w:t xml:space="preserve"> are</w:t>
      </w:r>
      <w:proofErr w:type="spellEnd"/>
      <w:r w:rsidRPr="00194DC2">
        <w:rPr>
          <w:rFonts w:ascii="Arial" w:hAnsi="Arial" w:cs="Arial"/>
          <w:bCs/>
          <w:lang w:eastAsia="zh-CN"/>
        </w:rPr>
        <w:t xml:space="preserve"> illustrated in Fig.</w:t>
      </w:r>
      <w:r w:rsidR="00C1509B" w:rsidRPr="00194DC2">
        <w:rPr>
          <w:rFonts w:ascii="Arial" w:hAnsi="Arial" w:cs="Arial"/>
          <w:bCs/>
          <w:lang w:eastAsia="zh-CN"/>
        </w:rPr>
        <w:t xml:space="preserve"> </w:t>
      </w:r>
      <w:r w:rsidR="00C34CB6" w:rsidRPr="00194DC2">
        <w:rPr>
          <w:rFonts w:ascii="Arial" w:hAnsi="Arial" w:cs="Arial"/>
          <w:bCs/>
          <w:lang w:eastAsia="zh-CN"/>
        </w:rPr>
        <w:t>S1</w:t>
      </w:r>
      <w:r w:rsidRPr="00194DC2">
        <w:rPr>
          <w:rFonts w:ascii="Arial" w:hAnsi="Arial" w:cs="Arial"/>
          <w:bCs/>
          <w:lang w:eastAsia="zh-CN"/>
        </w:rPr>
        <w:t xml:space="preserve">. The strength values of </w:t>
      </w:r>
      <w:r w:rsidRPr="00194DC2">
        <w:rPr>
          <w:rFonts w:ascii="Arial" w:hAnsi="Arial" w:cs="Arial"/>
          <w:lang w:eastAsia="zh-CN"/>
        </w:rPr>
        <w:t>HPLT</w:t>
      </w:r>
      <w:r w:rsidRPr="00194DC2">
        <w:rPr>
          <w:rFonts w:ascii="Arial" w:hAnsi="Arial" w:cs="Arial"/>
          <w:bCs/>
          <w:lang w:eastAsia="zh-CN"/>
        </w:rPr>
        <w:t>-B</w:t>
      </w:r>
      <w:r w:rsidRPr="00194DC2">
        <w:rPr>
          <w:rFonts w:ascii="Arial" w:hAnsi="Arial" w:cs="Arial"/>
          <w:bCs/>
          <w:vertAlign w:val="subscript"/>
          <w:lang w:eastAsia="zh-CN"/>
        </w:rPr>
        <w:t>4</w:t>
      </w:r>
      <w:r w:rsidRPr="00194DC2">
        <w:rPr>
          <w:rFonts w:ascii="Arial" w:hAnsi="Arial" w:cs="Arial"/>
          <w:bCs/>
          <w:lang w:eastAsia="zh-CN"/>
        </w:rPr>
        <w:t xml:space="preserve">C-1800-0.5, </w:t>
      </w:r>
      <w:r w:rsidRPr="00194DC2">
        <w:rPr>
          <w:rFonts w:ascii="Arial" w:hAnsi="Arial" w:cs="Arial"/>
          <w:lang w:eastAsia="zh-CN"/>
        </w:rPr>
        <w:t>HPLT</w:t>
      </w:r>
      <w:r w:rsidRPr="00194DC2">
        <w:rPr>
          <w:rFonts w:ascii="Arial" w:hAnsi="Arial" w:cs="Arial"/>
          <w:bCs/>
          <w:lang w:eastAsia="zh-CN"/>
        </w:rPr>
        <w:t>-A-B</w:t>
      </w:r>
      <w:r w:rsidRPr="00194DC2">
        <w:rPr>
          <w:rFonts w:ascii="Arial" w:hAnsi="Arial" w:cs="Arial"/>
          <w:bCs/>
          <w:vertAlign w:val="subscript"/>
          <w:lang w:eastAsia="zh-CN"/>
        </w:rPr>
        <w:t>4</w:t>
      </w:r>
      <w:r w:rsidRPr="00194DC2">
        <w:rPr>
          <w:rFonts w:ascii="Arial" w:hAnsi="Arial" w:cs="Arial"/>
          <w:bCs/>
          <w:lang w:eastAsia="zh-CN"/>
        </w:rPr>
        <w:t xml:space="preserve">C-1800-0.5, </w:t>
      </w:r>
      <w:r w:rsidRPr="00194DC2">
        <w:rPr>
          <w:rFonts w:ascii="Arial" w:hAnsi="Arial" w:cs="Arial"/>
          <w:lang w:eastAsia="zh-CN"/>
        </w:rPr>
        <w:t>HPLT</w:t>
      </w:r>
      <w:r w:rsidRPr="00194DC2">
        <w:rPr>
          <w:rFonts w:ascii="Arial" w:hAnsi="Arial" w:cs="Arial"/>
          <w:bCs/>
          <w:lang w:eastAsia="zh-CN"/>
        </w:rPr>
        <w:t>-B</w:t>
      </w:r>
      <w:r w:rsidRPr="00194DC2">
        <w:rPr>
          <w:rFonts w:ascii="Arial" w:hAnsi="Arial" w:cs="Arial"/>
          <w:bCs/>
          <w:vertAlign w:val="subscript"/>
          <w:lang w:eastAsia="zh-CN"/>
        </w:rPr>
        <w:t>4</w:t>
      </w:r>
      <w:r w:rsidRPr="00194DC2">
        <w:rPr>
          <w:rFonts w:ascii="Arial" w:hAnsi="Arial" w:cs="Arial"/>
          <w:bCs/>
          <w:lang w:eastAsia="zh-CN"/>
        </w:rPr>
        <w:t xml:space="preserve">C-1900-0.5 and </w:t>
      </w:r>
      <w:r w:rsidRPr="00194DC2">
        <w:rPr>
          <w:rFonts w:ascii="Arial" w:hAnsi="Arial" w:cs="Arial"/>
          <w:lang w:eastAsia="zh-CN"/>
        </w:rPr>
        <w:t>HPLT</w:t>
      </w:r>
      <w:r w:rsidRPr="00194DC2">
        <w:rPr>
          <w:rFonts w:ascii="Arial" w:hAnsi="Arial" w:cs="Arial"/>
          <w:bCs/>
          <w:lang w:eastAsia="zh-CN"/>
        </w:rPr>
        <w:t>-A-B</w:t>
      </w:r>
      <w:r w:rsidRPr="00194DC2">
        <w:rPr>
          <w:rFonts w:ascii="Arial" w:hAnsi="Arial" w:cs="Arial"/>
          <w:bCs/>
          <w:vertAlign w:val="subscript"/>
          <w:lang w:eastAsia="zh-CN"/>
        </w:rPr>
        <w:t>4</w:t>
      </w:r>
      <w:r w:rsidRPr="00194DC2">
        <w:rPr>
          <w:rFonts w:ascii="Arial" w:hAnsi="Arial" w:cs="Arial"/>
          <w:bCs/>
          <w:lang w:eastAsia="zh-CN"/>
        </w:rPr>
        <w:t xml:space="preserve">C-1900-0.5 were </w:t>
      </w:r>
      <w:r w:rsidR="00691D97">
        <w:rPr>
          <w:rFonts w:ascii="Arial" w:hAnsi="Arial" w:cs="Arial"/>
          <w:bCs/>
          <w:lang w:eastAsia="zh-CN"/>
        </w:rPr>
        <w:t>120</w:t>
      </w:r>
      <w:r w:rsidRPr="00194DC2">
        <w:rPr>
          <w:rFonts w:ascii="Arial" w:hAnsi="Arial" w:cs="Arial"/>
          <w:bCs/>
          <w:lang w:eastAsia="zh-CN"/>
        </w:rPr>
        <w:t xml:space="preserve"> MPa, 1</w:t>
      </w:r>
      <w:r w:rsidR="00691D97">
        <w:rPr>
          <w:rFonts w:ascii="Arial" w:hAnsi="Arial" w:cs="Arial"/>
          <w:bCs/>
          <w:lang w:eastAsia="zh-CN"/>
        </w:rPr>
        <w:t>40</w:t>
      </w:r>
      <w:r w:rsidRPr="00194DC2">
        <w:rPr>
          <w:rFonts w:ascii="Arial" w:hAnsi="Arial" w:cs="Arial"/>
          <w:bCs/>
          <w:lang w:eastAsia="zh-CN"/>
        </w:rPr>
        <w:t xml:space="preserve"> MPa, </w:t>
      </w:r>
      <w:r w:rsidR="00691D97">
        <w:rPr>
          <w:rFonts w:ascii="Arial" w:hAnsi="Arial" w:cs="Arial"/>
          <w:bCs/>
          <w:lang w:eastAsia="zh-CN"/>
        </w:rPr>
        <w:t>35</w:t>
      </w:r>
      <w:r w:rsidRPr="00194DC2">
        <w:rPr>
          <w:rFonts w:ascii="Arial" w:hAnsi="Arial" w:cs="Arial"/>
          <w:bCs/>
          <w:lang w:eastAsia="zh-CN"/>
        </w:rPr>
        <w:t xml:space="preserve"> MPa and </w:t>
      </w:r>
      <w:r w:rsidR="00691D97">
        <w:rPr>
          <w:rFonts w:ascii="Arial" w:hAnsi="Arial" w:cs="Arial"/>
          <w:bCs/>
          <w:lang w:eastAsia="zh-CN"/>
        </w:rPr>
        <w:t>45</w:t>
      </w:r>
      <w:r w:rsidRPr="00194DC2">
        <w:rPr>
          <w:rFonts w:ascii="Arial" w:hAnsi="Arial" w:cs="Arial"/>
          <w:bCs/>
          <w:lang w:eastAsia="zh-CN"/>
        </w:rPr>
        <w:t xml:space="preserve"> MPa</w:t>
      </w:r>
      <w:r w:rsidR="00C1509B" w:rsidRPr="00194DC2">
        <w:rPr>
          <w:rFonts w:ascii="Arial" w:hAnsi="Arial" w:cs="Arial"/>
          <w:bCs/>
          <w:lang w:eastAsia="zh-CN"/>
        </w:rPr>
        <w:t>,</w:t>
      </w:r>
      <w:r w:rsidRPr="00194DC2">
        <w:rPr>
          <w:rFonts w:ascii="Arial" w:hAnsi="Arial" w:cs="Arial"/>
          <w:bCs/>
          <w:lang w:eastAsia="zh-CN"/>
        </w:rPr>
        <w:t xml:space="preserve"> respectively. </w:t>
      </w:r>
      <w:r w:rsidRPr="00194DC2">
        <w:rPr>
          <w:rFonts w:ascii="Arial" w:hAnsi="Arial" w:cs="Arial"/>
        </w:rPr>
        <w:t>The results indicate</w:t>
      </w:r>
      <w:r w:rsidR="00C1509B" w:rsidRPr="00194DC2">
        <w:rPr>
          <w:rFonts w:ascii="Arial" w:hAnsi="Arial" w:cs="Arial"/>
        </w:rPr>
        <w:t>d</w:t>
      </w:r>
      <w:r w:rsidRPr="00194DC2">
        <w:rPr>
          <w:rFonts w:ascii="Arial" w:hAnsi="Arial" w:cs="Arial"/>
        </w:rPr>
        <w:t xml:space="preserve"> that although annealing could raise strength value at high temperature</w:t>
      </w:r>
      <w:r w:rsidR="00C1509B" w:rsidRPr="00194DC2">
        <w:rPr>
          <w:rFonts w:ascii="Arial" w:hAnsi="Arial" w:cs="Arial"/>
        </w:rPr>
        <w:t>s</w:t>
      </w:r>
      <w:r w:rsidRPr="00194DC2">
        <w:rPr>
          <w:rFonts w:ascii="Arial" w:hAnsi="Arial" w:cs="Arial"/>
        </w:rPr>
        <w:t xml:space="preserve">, it </w:t>
      </w:r>
      <w:r w:rsidR="00C1509B" w:rsidRPr="00194DC2">
        <w:rPr>
          <w:rFonts w:ascii="Arial" w:hAnsi="Arial" w:cs="Arial"/>
        </w:rPr>
        <w:t xml:space="preserve">had </w:t>
      </w:r>
      <w:r w:rsidR="00D969DB">
        <w:rPr>
          <w:rFonts w:ascii="Arial" w:hAnsi="Arial" w:cs="Arial"/>
        </w:rPr>
        <w:t xml:space="preserve">almost </w:t>
      </w:r>
      <w:r w:rsidRPr="00194DC2">
        <w:rPr>
          <w:rFonts w:ascii="Arial" w:hAnsi="Arial" w:cs="Arial"/>
        </w:rPr>
        <w:t>no effect on the plastic</w:t>
      </w:r>
      <w:r w:rsidR="00C1509B" w:rsidRPr="00194DC2">
        <w:rPr>
          <w:rFonts w:ascii="Arial" w:hAnsi="Arial" w:cs="Arial"/>
        </w:rPr>
        <w:t xml:space="preserve"> deformation</w:t>
      </w:r>
      <w:r w:rsidRPr="00194DC2">
        <w:rPr>
          <w:rFonts w:ascii="Arial" w:hAnsi="Arial" w:cs="Arial"/>
        </w:rPr>
        <w:t xml:space="preserve"> temperature.</w:t>
      </w:r>
    </w:p>
    <w:p w14:paraId="3254A9A6" w14:textId="77777777" w:rsidR="00C34CB6" w:rsidRPr="00194DC2" w:rsidRDefault="00C34CB6">
      <w:pPr>
        <w:rPr>
          <w:rFonts w:ascii="Arial" w:hAnsi="Arial" w:cs="Arial"/>
          <w:lang w:val="en-US"/>
        </w:rPr>
      </w:pPr>
      <w:r w:rsidRPr="00194DC2">
        <w:rPr>
          <w:rFonts w:ascii="Arial" w:hAnsi="Arial" w:cs="Arial"/>
        </w:rPr>
        <w:br w:type="page"/>
      </w:r>
    </w:p>
    <w:p w14:paraId="1B7FF1FE" w14:textId="77777777" w:rsidR="00C34CB6" w:rsidRPr="00194DC2" w:rsidRDefault="00C34CB6" w:rsidP="00C34CB6">
      <w:pPr>
        <w:widowControl w:val="0"/>
        <w:spacing w:line="360" w:lineRule="auto"/>
        <w:rPr>
          <w:rFonts w:ascii="Arial" w:eastAsia="等线" w:hAnsi="Arial" w:cs="Arial"/>
          <w:kern w:val="2"/>
          <w:szCs w:val="22"/>
          <w:lang w:val="en-US" w:eastAsia="zh-CN"/>
        </w:rPr>
      </w:pPr>
      <w:r w:rsidRPr="00194DC2">
        <w:rPr>
          <w:rFonts w:ascii="Arial" w:eastAsia="等线" w:hAnsi="Arial" w:cs="Arial"/>
          <w:b/>
          <w:kern w:val="2"/>
          <w:szCs w:val="22"/>
          <w:lang w:val="en-US" w:eastAsia="zh-CN"/>
        </w:rPr>
        <w:lastRenderedPageBreak/>
        <w:t>Table S1</w:t>
      </w:r>
      <w:r w:rsidRPr="00194DC2">
        <w:rPr>
          <w:rFonts w:ascii="Arial" w:eastAsia="等线" w:hAnsi="Arial" w:cs="Arial"/>
          <w:kern w:val="2"/>
          <w:szCs w:val="22"/>
          <w:lang w:val="en-US" w:eastAsia="zh-CN"/>
        </w:rPr>
        <w:t>. Summary of Testing Conditions of B</w:t>
      </w:r>
      <w:r w:rsidRPr="00194DC2">
        <w:rPr>
          <w:rFonts w:ascii="Arial" w:eastAsia="等线" w:hAnsi="Arial" w:cs="Arial"/>
          <w:kern w:val="2"/>
          <w:szCs w:val="22"/>
          <w:vertAlign w:val="subscript"/>
          <w:lang w:val="en-US" w:eastAsia="zh-CN"/>
        </w:rPr>
        <w:t>4</w:t>
      </w:r>
      <w:r w:rsidRPr="00194DC2">
        <w:rPr>
          <w:rFonts w:ascii="Arial" w:eastAsia="等线" w:hAnsi="Arial" w:cs="Arial"/>
          <w:kern w:val="2"/>
          <w:szCs w:val="22"/>
          <w:lang w:val="en-US" w:eastAsia="zh-CN"/>
        </w:rPr>
        <w:t>C ceramics with or without annealing</w:t>
      </w:r>
    </w:p>
    <w:tbl>
      <w:tblPr>
        <w:tblStyle w:val="21"/>
        <w:tblW w:w="9788" w:type="dxa"/>
        <w:jc w:val="center"/>
        <w:tblBorders>
          <w:top w:val="single" w:sz="12" w:space="0" w:color="7F7F7F" w:themeColor="text1" w:themeTint="80"/>
        </w:tblBorders>
        <w:tblLayout w:type="fixed"/>
        <w:tblLook w:val="04A0" w:firstRow="1" w:lastRow="0" w:firstColumn="1" w:lastColumn="0" w:noHBand="0" w:noVBand="1"/>
      </w:tblPr>
      <w:tblGrid>
        <w:gridCol w:w="1985"/>
        <w:gridCol w:w="1417"/>
        <w:gridCol w:w="1134"/>
        <w:gridCol w:w="1418"/>
        <w:gridCol w:w="992"/>
        <w:gridCol w:w="1418"/>
        <w:gridCol w:w="1424"/>
      </w:tblGrid>
      <w:tr w:rsidR="00C34CB6" w:rsidRPr="00194DC2" w14:paraId="687F328B" w14:textId="77777777" w:rsidTr="00CA3C36">
        <w:trPr>
          <w:cnfStyle w:val="100000000000" w:firstRow="1" w:lastRow="0" w:firstColumn="0" w:lastColumn="0" w:oddVBand="0" w:evenVBand="0" w:oddHBand="0" w:evenHBand="0" w:firstRowFirstColumn="0" w:firstRowLastColumn="0" w:lastRowFirstColumn="0" w:lastRowLastColumn="0"/>
          <w:trHeight w:val="1039"/>
          <w:jc w:val="center"/>
        </w:trPr>
        <w:tc>
          <w:tcPr>
            <w:cnfStyle w:val="001000000000" w:firstRow="0" w:lastRow="0" w:firstColumn="1" w:lastColumn="0" w:oddVBand="0" w:evenVBand="0" w:oddHBand="0" w:evenHBand="0" w:firstRowFirstColumn="0" w:firstRowLastColumn="0" w:lastRowFirstColumn="0" w:lastRowLastColumn="0"/>
            <w:tcW w:w="1985" w:type="dxa"/>
            <w:vAlign w:val="center"/>
          </w:tcPr>
          <w:p w14:paraId="16735B2B" w14:textId="77777777" w:rsidR="00C34CB6" w:rsidRPr="00194DC2" w:rsidRDefault="00C34CB6" w:rsidP="00CA3C36">
            <w:pPr>
              <w:snapToGrid w:val="0"/>
              <w:spacing w:line="300" w:lineRule="auto"/>
              <w:jc w:val="center"/>
              <w:rPr>
                <w:rFonts w:ascii="Arial" w:hAnsi="Arial" w:cs="Arial"/>
                <w:iCs/>
                <w:color w:val="000000" w:themeColor="text1"/>
                <w:sz w:val="18"/>
                <w:szCs w:val="18"/>
              </w:rPr>
            </w:pPr>
            <w:r w:rsidRPr="00194DC2">
              <w:rPr>
                <w:rFonts w:ascii="Arial" w:hAnsi="Arial" w:cs="Arial"/>
                <w:iCs/>
                <w:color w:val="000000" w:themeColor="text1"/>
                <w:sz w:val="18"/>
                <w:szCs w:val="18"/>
              </w:rPr>
              <w:t>Samples</w:t>
            </w:r>
          </w:p>
        </w:tc>
        <w:tc>
          <w:tcPr>
            <w:tcW w:w="1417" w:type="dxa"/>
            <w:vAlign w:val="center"/>
          </w:tcPr>
          <w:p w14:paraId="627D3572"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Cs/>
                <w:color w:val="000000" w:themeColor="text1"/>
                <w:sz w:val="18"/>
                <w:szCs w:val="18"/>
              </w:rPr>
            </w:pPr>
            <w:r w:rsidRPr="00194DC2">
              <w:rPr>
                <w:rFonts w:ascii="Arial" w:hAnsi="Arial" w:cs="Arial"/>
                <w:iCs/>
                <w:color w:val="000000" w:themeColor="text1"/>
                <w:sz w:val="18"/>
                <w:szCs w:val="18"/>
              </w:rPr>
              <w:t>Sintering Temperatures</w:t>
            </w:r>
          </w:p>
          <w:p w14:paraId="7878326C"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w:t>
            </w:r>
            <w:r w:rsidRPr="00194DC2">
              <w:rPr>
                <w:rFonts w:ascii="Arial" w:eastAsia="宋体" w:hAnsi="Arial" w:cs="Arial"/>
                <w:iCs/>
                <w:color w:val="000000" w:themeColor="text1"/>
                <w:sz w:val="18"/>
                <w:szCs w:val="18"/>
              </w:rPr>
              <w:t xml:space="preserve"> °C</w:t>
            </w:r>
            <w:r w:rsidRPr="00194DC2">
              <w:rPr>
                <w:rFonts w:ascii="Arial" w:hAnsi="Arial" w:cs="Arial"/>
                <w:iCs/>
                <w:color w:val="000000" w:themeColor="text1"/>
                <w:sz w:val="18"/>
                <w:szCs w:val="18"/>
              </w:rPr>
              <w:t>)</w:t>
            </w:r>
          </w:p>
        </w:tc>
        <w:tc>
          <w:tcPr>
            <w:tcW w:w="1134" w:type="dxa"/>
            <w:vAlign w:val="center"/>
          </w:tcPr>
          <w:p w14:paraId="36335B89"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Sintering</w:t>
            </w:r>
          </w:p>
          <w:p w14:paraId="6B4B6BD0"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Cs/>
                <w:color w:val="000000" w:themeColor="text1"/>
                <w:sz w:val="18"/>
                <w:szCs w:val="18"/>
              </w:rPr>
            </w:pPr>
            <w:r w:rsidRPr="00194DC2">
              <w:rPr>
                <w:rFonts w:ascii="Arial" w:hAnsi="Arial" w:cs="Arial"/>
                <w:iCs/>
                <w:color w:val="000000" w:themeColor="text1"/>
                <w:sz w:val="18"/>
                <w:szCs w:val="18"/>
              </w:rPr>
              <w:t>Pressures</w:t>
            </w:r>
          </w:p>
          <w:p w14:paraId="4773EA9F"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(MPa)</w:t>
            </w:r>
          </w:p>
        </w:tc>
        <w:tc>
          <w:tcPr>
            <w:tcW w:w="1418" w:type="dxa"/>
            <w:vAlign w:val="center"/>
          </w:tcPr>
          <w:p w14:paraId="44FCAA81"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Annealing</w:t>
            </w:r>
          </w:p>
          <w:p w14:paraId="2C26016A"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Cs/>
                <w:color w:val="000000" w:themeColor="text1"/>
                <w:sz w:val="18"/>
                <w:szCs w:val="18"/>
              </w:rPr>
            </w:pPr>
            <w:r w:rsidRPr="00194DC2">
              <w:rPr>
                <w:rFonts w:ascii="Arial" w:hAnsi="Arial" w:cs="Arial"/>
                <w:iCs/>
                <w:color w:val="000000" w:themeColor="text1"/>
                <w:sz w:val="18"/>
                <w:szCs w:val="18"/>
              </w:rPr>
              <w:t>Temperatures</w:t>
            </w:r>
          </w:p>
          <w:p w14:paraId="4910FE39"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w:t>
            </w:r>
            <w:r w:rsidRPr="00194DC2">
              <w:rPr>
                <w:rFonts w:ascii="Arial" w:eastAsia="宋体" w:hAnsi="Arial" w:cs="Arial"/>
                <w:iCs/>
                <w:color w:val="000000" w:themeColor="text1"/>
                <w:sz w:val="18"/>
                <w:szCs w:val="18"/>
              </w:rPr>
              <w:t xml:space="preserve"> °C</w:t>
            </w:r>
            <w:r w:rsidRPr="00194DC2">
              <w:rPr>
                <w:rFonts w:ascii="Arial" w:hAnsi="Arial" w:cs="Arial"/>
                <w:iCs/>
                <w:color w:val="000000" w:themeColor="text1"/>
                <w:sz w:val="18"/>
                <w:szCs w:val="18"/>
              </w:rPr>
              <w:t>)</w:t>
            </w:r>
          </w:p>
        </w:tc>
        <w:tc>
          <w:tcPr>
            <w:tcW w:w="992" w:type="dxa"/>
            <w:vAlign w:val="center"/>
          </w:tcPr>
          <w:p w14:paraId="2BF5ABD2" w14:textId="77777777" w:rsidR="00C34CB6" w:rsidRPr="00194DC2" w:rsidRDefault="00C34CB6" w:rsidP="00CA3C36">
            <w:pPr>
              <w:snapToGrid w:val="0"/>
              <w:spacing w:line="300" w:lineRule="auto"/>
              <w:ind w:leftChars="-45" w:left="-108"/>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Cs/>
                <w:color w:val="000000" w:themeColor="text1"/>
                <w:sz w:val="18"/>
                <w:szCs w:val="18"/>
              </w:rPr>
            </w:pPr>
            <w:r w:rsidRPr="00194DC2">
              <w:rPr>
                <w:rFonts w:ascii="Arial" w:hAnsi="Arial" w:cs="Arial"/>
                <w:iCs/>
                <w:color w:val="000000" w:themeColor="text1"/>
                <w:sz w:val="18"/>
                <w:szCs w:val="18"/>
              </w:rPr>
              <w:t>Annealing Time</w:t>
            </w:r>
          </w:p>
          <w:p w14:paraId="0ACD6C56" w14:textId="77777777" w:rsidR="00C34CB6" w:rsidRPr="00194DC2" w:rsidRDefault="00C34CB6" w:rsidP="00CA3C36">
            <w:pPr>
              <w:snapToGrid w:val="0"/>
              <w:spacing w:line="300" w:lineRule="auto"/>
              <w:ind w:leftChars="-45" w:left="-108"/>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 xml:space="preserve"> (min)</w:t>
            </w:r>
          </w:p>
        </w:tc>
        <w:tc>
          <w:tcPr>
            <w:tcW w:w="1418" w:type="dxa"/>
            <w:vAlign w:val="center"/>
          </w:tcPr>
          <w:p w14:paraId="05C1D8F1"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T</w:t>
            </w:r>
            <w:r w:rsidRPr="00194DC2">
              <w:rPr>
                <w:rFonts w:ascii="Arial" w:hAnsi="Arial" w:cs="Arial" w:hint="eastAsia"/>
                <w:iCs/>
                <w:color w:val="000000" w:themeColor="text1"/>
                <w:sz w:val="18"/>
                <w:szCs w:val="18"/>
                <w:lang w:eastAsia="zh-CN"/>
              </w:rPr>
              <w:t>est</w:t>
            </w:r>
            <w:r w:rsidRPr="00194DC2">
              <w:rPr>
                <w:rFonts w:ascii="Arial" w:hAnsi="Arial" w:cs="Arial"/>
                <w:iCs/>
                <w:color w:val="000000" w:themeColor="text1"/>
                <w:sz w:val="18"/>
                <w:szCs w:val="18"/>
              </w:rPr>
              <w:t xml:space="preserve"> </w:t>
            </w:r>
          </w:p>
          <w:p w14:paraId="78AC43C7"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Temperatures            (</w:t>
            </w:r>
            <w:r w:rsidRPr="00194DC2">
              <w:rPr>
                <w:rFonts w:ascii="Arial" w:eastAsia="宋体" w:hAnsi="Arial" w:cs="Arial"/>
                <w:iCs/>
                <w:color w:val="000000" w:themeColor="text1"/>
                <w:sz w:val="18"/>
                <w:szCs w:val="18"/>
              </w:rPr>
              <w:t>°C</w:t>
            </w:r>
            <w:r w:rsidRPr="00194DC2">
              <w:rPr>
                <w:rFonts w:ascii="Arial" w:hAnsi="Arial" w:cs="Arial"/>
                <w:iCs/>
                <w:color w:val="000000" w:themeColor="text1"/>
                <w:sz w:val="18"/>
                <w:szCs w:val="18"/>
              </w:rPr>
              <w:t>)</w:t>
            </w:r>
          </w:p>
        </w:tc>
        <w:tc>
          <w:tcPr>
            <w:tcW w:w="1424" w:type="dxa"/>
            <w:vAlign w:val="center"/>
          </w:tcPr>
          <w:p w14:paraId="03B12C46"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Cs/>
                <w:color w:val="000000" w:themeColor="text1"/>
                <w:sz w:val="18"/>
                <w:szCs w:val="18"/>
              </w:rPr>
            </w:pPr>
            <w:r w:rsidRPr="00194DC2">
              <w:rPr>
                <w:rFonts w:ascii="Arial" w:hAnsi="Arial" w:cs="Arial"/>
                <w:iCs/>
                <w:color w:val="000000" w:themeColor="text1"/>
                <w:sz w:val="18"/>
                <w:szCs w:val="18"/>
              </w:rPr>
              <w:t>Crosshead Speed</w:t>
            </w:r>
          </w:p>
          <w:p w14:paraId="3EFC1A06" w14:textId="77777777" w:rsidR="00C34CB6" w:rsidRPr="00194DC2" w:rsidRDefault="00C34CB6" w:rsidP="00CA3C36">
            <w:pPr>
              <w:snapToGrid w:val="0"/>
              <w:spacing w:line="30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iCs/>
                <w:color w:val="000000" w:themeColor="text1"/>
                <w:sz w:val="18"/>
                <w:szCs w:val="18"/>
              </w:rPr>
              <w:t>(mm/min)</w:t>
            </w:r>
          </w:p>
        </w:tc>
      </w:tr>
    </w:tbl>
    <w:tbl>
      <w:tblPr>
        <w:tblStyle w:val="2"/>
        <w:tblW w:w="9880" w:type="dxa"/>
        <w:jc w:val="center"/>
        <w:tblLayout w:type="fixed"/>
        <w:tblLook w:val="04A0" w:firstRow="1" w:lastRow="0" w:firstColumn="1" w:lastColumn="0" w:noHBand="0" w:noVBand="1"/>
      </w:tblPr>
      <w:tblGrid>
        <w:gridCol w:w="2149"/>
        <w:gridCol w:w="1002"/>
        <w:gridCol w:w="1146"/>
        <w:gridCol w:w="1718"/>
        <w:gridCol w:w="1002"/>
        <w:gridCol w:w="1432"/>
        <w:gridCol w:w="1431"/>
      </w:tblGrid>
      <w:tr w:rsidR="00C34CB6" w:rsidRPr="00194DC2" w14:paraId="2184BA28" w14:textId="77777777" w:rsidTr="00C34CB6">
        <w:trPr>
          <w:cnfStyle w:val="100000000000" w:firstRow="1" w:lastRow="0" w:firstColumn="0" w:lastColumn="0" w:oddVBand="0" w:evenVBand="0" w:oddHBand="0" w:evenHBand="0" w:firstRowFirstColumn="0" w:firstRowLastColumn="0" w:lastRowFirstColumn="0" w:lastRowLastColumn="0"/>
          <w:trHeight w:val="747"/>
          <w:jc w:val="center"/>
        </w:trPr>
        <w:tc>
          <w:tcPr>
            <w:cnfStyle w:val="001000000000" w:firstRow="0" w:lastRow="0" w:firstColumn="1" w:lastColumn="0" w:oddVBand="0" w:evenVBand="0" w:oddHBand="0" w:evenHBand="0" w:firstRowFirstColumn="0" w:firstRowLastColumn="0" w:lastRowFirstColumn="0" w:lastRowLastColumn="0"/>
            <w:tcW w:w="2149" w:type="dxa"/>
            <w:vAlign w:val="center"/>
          </w:tcPr>
          <w:p w14:paraId="72C2DA95" w14:textId="77777777" w:rsidR="00C34CB6" w:rsidRPr="00194DC2" w:rsidRDefault="00C34CB6" w:rsidP="00CA3C36">
            <w:pPr>
              <w:spacing w:line="360" w:lineRule="auto"/>
              <w:jc w:val="center"/>
              <w:rPr>
                <w:rFonts w:ascii="Arial" w:hAnsi="Arial" w:cs="Arial"/>
                <w:iCs/>
                <w:color w:val="000000" w:themeColor="text1"/>
                <w:sz w:val="18"/>
                <w:szCs w:val="18"/>
              </w:rPr>
            </w:pPr>
            <w:r w:rsidRPr="00194DC2">
              <w:rPr>
                <w:rFonts w:ascii="Arial" w:hAnsi="Arial" w:cs="Arial"/>
                <w:iCs/>
                <w:color w:val="000000" w:themeColor="text1"/>
                <w:sz w:val="18"/>
                <w:szCs w:val="18"/>
              </w:rPr>
              <w:t>HPLT-A-B</w:t>
            </w:r>
            <w:r w:rsidRPr="00194DC2">
              <w:rPr>
                <w:rFonts w:ascii="Arial" w:hAnsi="Arial" w:cs="Arial"/>
                <w:iCs/>
                <w:color w:val="000000" w:themeColor="text1"/>
                <w:sz w:val="18"/>
                <w:szCs w:val="18"/>
                <w:vertAlign w:val="subscript"/>
              </w:rPr>
              <w:t>4</w:t>
            </w:r>
            <w:r w:rsidRPr="00194DC2">
              <w:rPr>
                <w:rFonts w:ascii="Arial" w:hAnsi="Arial" w:cs="Arial"/>
                <w:iCs/>
                <w:color w:val="000000" w:themeColor="text1"/>
                <w:sz w:val="18"/>
                <w:szCs w:val="18"/>
              </w:rPr>
              <w:t>C-1800-0.5</w:t>
            </w:r>
          </w:p>
        </w:tc>
        <w:tc>
          <w:tcPr>
            <w:tcW w:w="1002" w:type="dxa"/>
            <w:vAlign w:val="center"/>
          </w:tcPr>
          <w:p w14:paraId="38486909" w14:textId="77777777" w:rsidR="00C34CB6" w:rsidRPr="00194DC2" w:rsidRDefault="00C34CB6" w:rsidP="00CA3C36">
            <w:pPr>
              <w:spacing w:line="360" w:lineRule="auto"/>
              <w:ind w:firstLineChars="150" w:firstLine="27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rPr>
            </w:pPr>
            <w:r w:rsidRPr="00194DC2">
              <w:rPr>
                <w:rFonts w:ascii="Arial" w:hAnsi="Arial" w:cs="Arial"/>
                <w:b w:val="0"/>
                <w:iCs/>
                <w:color w:val="000000" w:themeColor="text1"/>
                <w:sz w:val="18"/>
                <w:szCs w:val="18"/>
              </w:rPr>
              <w:t>1800</w:t>
            </w:r>
          </w:p>
        </w:tc>
        <w:tc>
          <w:tcPr>
            <w:tcW w:w="1146" w:type="dxa"/>
            <w:vAlign w:val="center"/>
          </w:tcPr>
          <w:p w14:paraId="4CF24F1E" w14:textId="77777777" w:rsidR="00C34CB6" w:rsidRPr="00194DC2" w:rsidRDefault="00C34CB6" w:rsidP="00CA3C36">
            <w:pPr>
              <w:spacing w:line="360" w:lineRule="auto"/>
              <w:ind w:firstLineChars="350" w:firstLine="63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rPr>
            </w:pPr>
            <w:r w:rsidRPr="00194DC2">
              <w:rPr>
                <w:rFonts w:ascii="Arial" w:hAnsi="Arial" w:cs="Arial"/>
                <w:b w:val="0"/>
                <w:iCs/>
                <w:color w:val="000000" w:themeColor="text1"/>
                <w:sz w:val="18"/>
                <w:szCs w:val="18"/>
              </w:rPr>
              <w:t>80</w:t>
            </w:r>
          </w:p>
        </w:tc>
        <w:tc>
          <w:tcPr>
            <w:tcW w:w="1718" w:type="dxa"/>
            <w:vAlign w:val="center"/>
          </w:tcPr>
          <w:p w14:paraId="06D20B5E" w14:textId="77777777" w:rsidR="00C34CB6" w:rsidRPr="00194DC2" w:rsidRDefault="00C34CB6" w:rsidP="00CA3C36">
            <w:pPr>
              <w:spacing w:line="360" w:lineRule="auto"/>
              <w:ind w:firstLineChars="350" w:firstLine="63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rPr>
            </w:pPr>
            <w:r w:rsidRPr="00194DC2">
              <w:rPr>
                <w:rFonts w:ascii="Arial" w:hAnsi="Arial" w:cs="Arial"/>
                <w:b w:val="0"/>
                <w:iCs/>
                <w:color w:val="000000" w:themeColor="text1"/>
                <w:sz w:val="18"/>
                <w:szCs w:val="18"/>
              </w:rPr>
              <w:t>1900</w:t>
            </w:r>
          </w:p>
        </w:tc>
        <w:tc>
          <w:tcPr>
            <w:tcW w:w="1002" w:type="dxa"/>
            <w:vAlign w:val="center"/>
          </w:tcPr>
          <w:p w14:paraId="430AC3FB" w14:textId="77777777" w:rsidR="00C34CB6" w:rsidRPr="00194DC2" w:rsidRDefault="00C34CB6" w:rsidP="00CA3C36">
            <w:pPr>
              <w:spacing w:line="360" w:lineRule="auto"/>
              <w:ind w:firstLineChars="150" w:firstLine="27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rPr>
            </w:pPr>
            <w:r w:rsidRPr="00194DC2">
              <w:rPr>
                <w:rFonts w:ascii="Arial" w:hAnsi="Arial" w:cs="Arial"/>
                <w:b w:val="0"/>
                <w:iCs/>
                <w:color w:val="000000" w:themeColor="text1"/>
                <w:sz w:val="18"/>
                <w:szCs w:val="18"/>
              </w:rPr>
              <w:t>30</w:t>
            </w:r>
          </w:p>
        </w:tc>
        <w:tc>
          <w:tcPr>
            <w:tcW w:w="1432" w:type="dxa"/>
            <w:vAlign w:val="center"/>
          </w:tcPr>
          <w:p w14:paraId="0F0D3BD1" w14:textId="77777777" w:rsidR="00C34CB6" w:rsidRPr="00194DC2" w:rsidRDefault="00C34CB6" w:rsidP="00CA3C36">
            <w:pPr>
              <w:spacing w:line="360" w:lineRule="auto"/>
              <w:ind w:firstLineChars="200" w:firstLine="36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lang w:eastAsia="zh-CN"/>
              </w:rPr>
            </w:pPr>
            <w:r w:rsidRPr="00194DC2">
              <w:rPr>
                <w:rFonts w:ascii="Arial" w:hAnsi="Arial" w:cs="Arial"/>
                <w:b w:val="0"/>
                <w:iCs/>
                <w:color w:val="000000" w:themeColor="text1"/>
                <w:sz w:val="18"/>
                <w:szCs w:val="18"/>
                <w:lang w:eastAsia="zh-CN"/>
              </w:rPr>
              <w:t>1800</w:t>
            </w:r>
          </w:p>
        </w:tc>
        <w:tc>
          <w:tcPr>
            <w:tcW w:w="1431" w:type="dxa"/>
            <w:vAlign w:val="center"/>
          </w:tcPr>
          <w:p w14:paraId="09BC8D48" w14:textId="77777777" w:rsidR="00C34CB6" w:rsidRPr="00194DC2" w:rsidRDefault="00C34CB6" w:rsidP="00CA3C36">
            <w:pPr>
              <w:spacing w:line="360" w:lineRule="auto"/>
              <w:ind w:firstLineChars="300" w:firstLine="540"/>
              <w:cnfStyle w:val="100000000000" w:firstRow="1" w:lastRow="0" w:firstColumn="0" w:lastColumn="0" w:oddVBand="0" w:evenVBand="0" w:oddHBand="0" w:evenHBand="0" w:firstRowFirstColumn="0" w:firstRowLastColumn="0" w:lastRowFirstColumn="0" w:lastRowLastColumn="0"/>
              <w:rPr>
                <w:rFonts w:ascii="Arial" w:hAnsi="Arial" w:cs="Arial"/>
                <w:b w:val="0"/>
                <w:iCs/>
                <w:color w:val="000000" w:themeColor="text1"/>
                <w:sz w:val="18"/>
                <w:szCs w:val="18"/>
                <w:lang w:eastAsia="zh-CN"/>
              </w:rPr>
            </w:pPr>
            <w:r w:rsidRPr="00194DC2">
              <w:rPr>
                <w:rFonts w:ascii="Arial" w:hAnsi="Arial" w:cs="Arial" w:hint="eastAsia"/>
                <w:b w:val="0"/>
                <w:iCs/>
                <w:color w:val="000000" w:themeColor="text1"/>
                <w:sz w:val="18"/>
                <w:szCs w:val="18"/>
                <w:lang w:eastAsia="zh-CN"/>
              </w:rPr>
              <w:t>0.</w:t>
            </w:r>
            <w:r w:rsidRPr="00194DC2">
              <w:rPr>
                <w:rFonts w:ascii="Arial" w:hAnsi="Arial" w:cs="Arial"/>
                <w:b w:val="0"/>
                <w:iCs/>
                <w:color w:val="000000" w:themeColor="text1"/>
                <w:sz w:val="18"/>
                <w:szCs w:val="18"/>
                <w:lang w:eastAsia="zh-CN"/>
              </w:rPr>
              <w:t>5</w:t>
            </w:r>
          </w:p>
        </w:tc>
      </w:tr>
      <w:tr w:rsidR="00C34CB6" w:rsidRPr="00194DC2" w14:paraId="0040EAB3" w14:textId="77777777" w:rsidTr="00C34CB6">
        <w:trPr>
          <w:cnfStyle w:val="000000100000" w:firstRow="0" w:lastRow="0" w:firstColumn="0" w:lastColumn="0" w:oddVBand="0" w:evenVBand="0" w:oddHBand="1" w:evenHBand="0" w:firstRowFirstColumn="0" w:firstRowLastColumn="0" w:lastRowFirstColumn="0" w:lastRowLastColumn="0"/>
          <w:trHeight w:val="747"/>
          <w:jc w:val="center"/>
        </w:trPr>
        <w:tc>
          <w:tcPr>
            <w:cnfStyle w:val="001000000000" w:firstRow="0" w:lastRow="0" w:firstColumn="1" w:lastColumn="0" w:oddVBand="0" w:evenVBand="0" w:oddHBand="0" w:evenHBand="0" w:firstRowFirstColumn="0" w:firstRowLastColumn="0" w:lastRowFirstColumn="0" w:lastRowLastColumn="0"/>
            <w:tcW w:w="2149" w:type="dxa"/>
            <w:vAlign w:val="center"/>
          </w:tcPr>
          <w:p w14:paraId="7BE65071" w14:textId="77777777" w:rsidR="00C34CB6" w:rsidRPr="00194DC2" w:rsidRDefault="00C34CB6" w:rsidP="00CA3C36">
            <w:pPr>
              <w:spacing w:line="360" w:lineRule="auto"/>
              <w:jc w:val="center"/>
              <w:rPr>
                <w:rFonts w:ascii="Arial" w:hAnsi="Arial" w:cs="Arial"/>
                <w:iCs/>
                <w:color w:val="000000" w:themeColor="text1"/>
                <w:sz w:val="18"/>
                <w:szCs w:val="18"/>
              </w:rPr>
            </w:pPr>
            <w:r w:rsidRPr="00194DC2">
              <w:rPr>
                <w:rFonts w:ascii="Arial" w:hAnsi="Arial" w:cs="Arial"/>
                <w:iCs/>
                <w:color w:val="000000" w:themeColor="text1"/>
                <w:sz w:val="18"/>
                <w:szCs w:val="18"/>
              </w:rPr>
              <w:t>HPLT-A-B</w:t>
            </w:r>
            <w:r w:rsidRPr="00194DC2">
              <w:rPr>
                <w:rFonts w:ascii="Arial" w:hAnsi="Arial" w:cs="Arial"/>
                <w:iCs/>
                <w:color w:val="000000" w:themeColor="text1"/>
                <w:sz w:val="18"/>
                <w:szCs w:val="18"/>
                <w:vertAlign w:val="subscript"/>
              </w:rPr>
              <w:t>4</w:t>
            </w:r>
            <w:r w:rsidRPr="00194DC2">
              <w:rPr>
                <w:rFonts w:ascii="Arial" w:hAnsi="Arial" w:cs="Arial"/>
                <w:iCs/>
                <w:color w:val="000000" w:themeColor="text1"/>
                <w:sz w:val="18"/>
                <w:szCs w:val="18"/>
              </w:rPr>
              <w:t>C-1900-0.5</w:t>
            </w:r>
          </w:p>
        </w:tc>
        <w:tc>
          <w:tcPr>
            <w:tcW w:w="1002" w:type="dxa"/>
            <w:vAlign w:val="center"/>
          </w:tcPr>
          <w:p w14:paraId="4DA8FCEE" w14:textId="77777777" w:rsidR="00C34CB6" w:rsidRPr="00194DC2" w:rsidRDefault="00C34CB6" w:rsidP="00CA3C36">
            <w:pPr>
              <w:spacing w:line="360" w:lineRule="auto"/>
              <w:ind w:firstLineChars="150" w:firstLine="27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1800</w:t>
            </w:r>
          </w:p>
        </w:tc>
        <w:tc>
          <w:tcPr>
            <w:tcW w:w="1146" w:type="dxa"/>
            <w:vAlign w:val="center"/>
          </w:tcPr>
          <w:p w14:paraId="66FC164B" w14:textId="77777777" w:rsidR="00C34CB6" w:rsidRPr="00194DC2" w:rsidRDefault="00C34CB6" w:rsidP="00CA3C36">
            <w:pPr>
              <w:spacing w:line="360" w:lineRule="auto"/>
              <w:ind w:firstLineChars="350" w:firstLine="63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80</w:t>
            </w:r>
          </w:p>
        </w:tc>
        <w:tc>
          <w:tcPr>
            <w:tcW w:w="1718" w:type="dxa"/>
            <w:vAlign w:val="center"/>
          </w:tcPr>
          <w:p w14:paraId="6FF0214C" w14:textId="77777777" w:rsidR="00C34CB6" w:rsidRPr="00194DC2" w:rsidRDefault="00C34CB6" w:rsidP="00CA3C36">
            <w:pPr>
              <w:spacing w:line="360" w:lineRule="auto"/>
              <w:ind w:firstLineChars="350" w:firstLine="63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1900</w:t>
            </w:r>
          </w:p>
        </w:tc>
        <w:tc>
          <w:tcPr>
            <w:tcW w:w="1002" w:type="dxa"/>
            <w:vAlign w:val="center"/>
          </w:tcPr>
          <w:p w14:paraId="6A3A4995" w14:textId="77777777" w:rsidR="00C34CB6" w:rsidRPr="00194DC2" w:rsidRDefault="00C34CB6" w:rsidP="00CA3C36">
            <w:pPr>
              <w:spacing w:line="360" w:lineRule="auto"/>
              <w:ind w:firstLineChars="150" w:firstLine="27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rPr>
              <w:t>30</w:t>
            </w:r>
          </w:p>
        </w:tc>
        <w:tc>
          <w:tcPr>
            <w:tcW w:w="1432" w:type="dxa"/>
            <w:vAlign w:val="center"/>
          </w:tcPr>
          <w:p w14:paraId="5925C566" w14:textId="77777777" w:rsidR="00C34CB6" w:rsidRPr="00194DC2" w:rsidRDefault="00C34CB6" w:rsidP="00CA3C36">
            <w:pPr>
              <w:spacing w:line="360" w:lineRule="auto"/>
              <w:ind w:firstLineChars="200" w:firstLine="36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iCs/>
                <w:color w:val="000000" w:themeColor="text1"/>
                <w:sz w:val="18"/>
                <w:szCs w:val="18"/>
                <w:lang w:eastAsia="zh-CN"/>
              </w:rPr>
              <w:t>1900</w:t>
            </w:r>
          </w:p>
        </w:tc>
        <w:tc>
          <w:tcPr>
            <w:tcW w:w="1431" w:type="dxa"/>
            <w:vAlign w:val="center"/>
          </w:tcPr>
          <w:p w14:paraId="1912C5F4" w14:textId="77777777" w:rsidR="00C34CB6" w:rsidRPr="00194DC2" w:rsidRDefault="00C34CB6" w:rsidP="00CA3C36">
            <w:pPr>
              <w:spacing w:line="360" w:lineRule="auto"/>
              <w:ind w:firstLineChars="300" w:firstLine="54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0.</w:t>
            </w:r>
            <w:r w:rsidRPr="00194DC2">
              <w:rPr>
                <w:rFonts w:ascii="Arial" w:hAnsi="Arial" w:cs="Arial"/>
                <w:iCs/>
                <w:color w:val="000000" w:themeColor="text1"/>
                <w:sz w:val="18"/>
                <w:szCs w:val="18"/>
                <w:lang w:eastAsia="zh-CN"/>
              </w:rPr>
              <w:t>5</w:t>
            </w:r>
          </w:p>
        </w:tc>
      </w:tr>
      <w:tr w:rsidR="00C34CB6" w:rsidRPr="00194DC2" w14:paraId="3944D01A" w14:textId="77777777" w:rsidTr="00C34CB6">
        <w:trPr>
          <w:trHeight w:val="747"/>
          <w:jc w:val="center"/>
        </w:trPr>
        <w:tc>
          <w:tcPr>
            <w:cnfStyle w:val="001000000000" w:firstRow="0" w:lastRow="0" w:firstColumn="1" w:lastColumn="0" w:oddVBand="0" w:evenVBand="0" w:oddHBand="0" w:evenHBand="0" w:firstRowFirstColumn="0" w:firstRowLastColumn="0" w:lastRowFirstColumn="0" w:lastRowLastColumn="0"/>
            <w:tcW w:w="2149" w:type="dxa"/>
            <w:vAlign w:val="center"/>
          </w:tcPr>
          <w:p w14:paraId="55788C53" w14:textId="77777777" w:rsidR="00C34CB6" w:rsidRPr="00194DC2" w:rsidRDefault="00C34CB6" w:rsidP="00CA3C36">
            <w:pPr>
              <w:spacing w:line="360" w:lineRule="auto"/>
              <w:jc w:val="center"/>
              <w:rPr>
                <w:rFonts w:ascii="Arial" w:hAnsi="Arial" w:cs="Arial"/>
                <w:iCs/>
                <w:color w:val="000000" w:themeColor="text1"/>
                <w:sz w:val="18"/>
                <w:szCs w:val="18"/>
              </w:rPr>
            </w:pPr>
            <w:r w:rsidRPr="00194DC2">
              <w:rPr>
                <w:rFonts w:ascii="Arial" w:hAnsi="Arial" w:cs="Arial"/>
                <w:iCs/>
                <w:color w:val="000000" w:themeColor="text1"/>
                <w:sz w:val="18"/>
                <w:szCs w:val="18"/>
              </w:rPr>
              <w:t>HPLT-B</w:t>
            </w:r>
            <w:r w:rsidRPr="00194DC2">
              <w:rPr>
                <w:rFonts w:ascii="Arial" w:hAnsi="Arial" w:cs="Arial"/>
                <w:iCs/>
                <w:color w:val="000000" w:themeColor="text1"/>
                <w:sz w:val="18"/>
                <w:szCs w:val="18"/>
                <w:vertAlign w:val="subscript"/>
              </w:rPr>
              <w:t>4</w:t>
            </w:r>
            <w:r w:rsidRPr="00194DC2">
              <w:rPr>
                <w:rFonts w:ascii="Arial" w:hAnsi="Arial" w:cs="Arial"/>
                <w:iCs/>
                <w:color w:val="000000" w:themeColor="text1"/>
                <w:sz w:val="18"/>
                <w:szCs w:val="18"/>
              </w:rPr>
              <w:t>C-1800-0.5</w:t>
            </w:r>
          </w:p>
        </w:tc>
        <w:tc>
          <w:tcPr>
            <w:tcW w:w="1002" w:type="dxa"/>
            <w:vAlign w:val="center"/>
          </w:tcPr>
          <w:p w14:paraId="0CAC27F2" w14:textId="77777777" w:rsidR="00C34CB6" w:rsidRPr="00194DC2" w:rsidRDefault="00C34CB6" w:rsidP="00CA3C36">
            <w:pPr>
              <w:spacing w:line="360" w:lineRule="auto"/>
              <w:ind w:firstLineChars="150" w:firstLine="27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1</w:t>
            </w:r>
            <w:r w:rsidRPr="00194DC2">
              <w:rPr>
                <w:rFonts w:ascii="Arial" w:hAnsi="Arial" w:cs="Arial"/>
                <w:iCs/>
                <w:color w:val="000000" w:themeColor="text1"/>
                <w:sz w:val="18"/>
                <w:szCs w:val="18"/>
                <w:lang w:eastAsia="zh-CN"/>
              </w:rPr>
              <w:t>800</w:t>
            </w:r>
          </w:p>
        </w:tc>
        <w:tc>
          <w:tcPr>
            <w:tcW w:w="1146" w:type="dxa"/>
            <w:vAlign w:val="center"/>
          </w:tcPr>
          <w:p w14:paraId="43851DF8" w14:textId="77777777" w:rsidR="00C34CB6" w:rsidRPr="00194DC2" w:rsidRDefault="00C34CB6" w:rsidP="00CA3C36">
            <w:pPr>
              <w:spacing w:line="360" w:lineRule="auto"/>
              <w:ind w:firstLineChars="350" w:firstLine="63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8</w:t>
            </w:r>
            <w:r w:rsidRPr="00194DC2">
              <w:rPr>
                <w:rFonts w:ascii="Arial" w:hAnsi="Arial" w:cs="Arial"/>
                <w:iCs/>
                <w:color w:val="000000" w:themeColor="text1"/>
                <w:sz w:val="18"/>
                <w:szCs w:val="18"/>
                <w:lang w:eastAsia="zh-CN"/>
              </w:rPr>
              <w:t>0</w:t>
            </w:r>
          </w:p>
        </w:tc>
        <w:tc>
          <w:tcPr>
            <w:tcW w:w="1718" w:type="dxa"/>
            <w:vAlign w:val="center"/>
          </w:tcPr>
          <w:p w14:paraId="64DB8FA1" w14:textId="77777777" w:rsidR="00C34CB6" w:rsidRPr="00194DC2" w:rsidRDefault="00C34CB6" w:rsidP="00CA3C36">
            <w:pPr>
              <w:spacing w:line="360" w:lineRule="auto"/>
              <w:ind w:firstLineChars="400" w:firstLine="72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iCs/>
                <w:color w:val="000000" w:themeColor="text1"/>
                <w:sz w:val="18"/>
                <w:szCs w:val="18"/>
                <w:lang w:eastAsia="zh-CN"/>
              </w:rPr>
              <w:t>—</w:t>
            </w:r>
          </w:p>
        </w:tc>
        <w:tc>
          <w:tcPr>
            <w:tcW w:w="1002" w:type="dxa"/>
            <w:vAlign w:val="center"/>
          </w:tcPr>
          <w:p w14:paraId="5621F9D7" w14:textId="77777777" w:rsidR="00C34CB6" w:rsidRPr="00194DC2" w:rsidRDefault="00C34CB6" w:rsidP="00CA3C36">
            <w:pPr>
              <w:spacing w:line="360" w:lineRule="auto"/>
              <w:ind w:firstLineChars="150" w:firstLine="27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lang w:eastAsia="zh-CN"/>
              </w:rPr>
              <w:t>—</w:t>
            </w:r>
          </w:p>
        </w:tc>
        <w:tc>
          <w:tcPr>
            <w:tcW w:w="1432" w:type="dxa"/>
            <w:vAlign w:val="center"/>
          </w:tcPr>
          <w:p w14:paraId="707A8B96" w14:textId="77777777" w:rsidR="00C34CB6" w:rsidRPr="00194DC2" w:rsidRDefault="00C34CB6" w:rsidP="00CA3C36">
            <w:pPr>
              <w:spacing w:line="360" w:lineRule="auto"/>
              <w:ind w:firstLineChars="200" w:firstLine="36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1</w:t>
            </w:r>
            <w:r w:rsidRPr="00194DC2">
              <w:rPr>
                <w:rFonts w:ascii="Arial" w:hAnsi="Arial" w:cs="Arial"/>
                <w:iCs/>
                <w:color w:val="000000" w:themeColor="text1"/>
                <w:sz w:val="18"/>
                <w:szCs w:val="18"/>
                <w:lang w:eastAsia="zh-CN"/>
              </w:rPr>
              <w:t>800</w:t>
            </w:r>
          </w:p>
        </w:tc>
        <w:tc>
          <w:tcPr>
            <w:tcW w:w="1431" w:type="dxa"/>
            <w:vAlign w:val="center"/>
          </w:tcPr>
          <w:p w14:paraId="2849FB92" w14:textId="77777777" w:rsidR="00C34CB6" w:rsidRPr="00194DC2" w:rsidRDefault="00C34CB6" w:rsidP="00CA3C36">
            <w:pPr>
              <w:spacing w:line="360" w:lineRule="auto"/>
              <w:ind w:firstLineChars="300" w:firstLine="540"/>
              <w:cnfStyle w:val="000000000000" w:firstRow="0" w:lastRow="0" w:firstColumn="0" w:lastColumn="0" w:oddVBand="0" w:evenVBand="0" w:oddHBand="0"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0.</w:t>
            </w:r>
            <w:r w:rsidRPr="00194DC2">
              <w:rPr>
                <w:rFonts w:ascii="Arial" w:hAnsi="Arial" w:cs="Arial"/>
                <w:iCs/>
                <w:color w:val="000000" w:themeColor="text1"/>
                <w:sz w:val="18"/>
                <w:szCs w:val="18"/>
                <w:lang w:eastAsia="zh-CN"/>
              </w:rPr>
              <w:t>5</w:t>
            </w:r>
          </w:p>
        </w:tc>
      </w:tr>
      <w:tr w:rsidR="00C34CB6" w:rsidRPr="00194DC2" w14:paraId="45A8BC42" w14:textId="77777777" w:rsidTr="00C34CB6">
        <w:trPr>
          <w:cnfStyle w:val="000000100000" w:firstRow="0" w:lastRow="0" w:firstColumn="0" w:lastColumn="0" w:oddVBand="0" w:evenVBand="0" w:oddHBand="1" w:evenHBand="0" w:firstRowFirstColumn="0" w:firstRowLastColumn="0" w:lastRowFirstColumn="0" w:lastRowLastColumn="0"/>
          <w:trHeight w:val="747"/>
          <w:jc w:val="center"/>
        </w:trPr>
        <w:tc>
          <w:tcPr>
            <w:cnfStyle w:val="001000000000" w:firstRow="0" w:lastRow="0" w:firstColumn="1" w:lastColumn="0" w:oddVBand="0" w:evenVBand="0" w:oddHBand="0" w:evenHBand="0" w:firstRowFirstColumn="0" w:firstRowLastColumn="0" w:lastRowFirstColumn="0" w:lastRowLastColumn="0"/>
            <w:tcW w:w="2149" w:type="dxa"/>
            <w:vAlign w:val="center"/>
          </w:tcPr>
          <w:p w14:paraId="1FF05AE7" w14:textId="77777777" w:rsidR="00C34CB6" w:rsidRPr="00194DC2" w:rsidRDefault="00C34CB6" w:rsidP="00CA3C36">
            <w:pPr>
              <w:spacing w:line="360" w:lineRule="auto"/>
              <w:jc w:val="center"/>
              <w:rPr>
                <w:rFonts w:ascii="Arial" w:hAnsi="Arial" w:cs="Arial"/>
                <w:iCs/>
                <w:color w:val="000000" w:themeColor="text1"/>
                <w:sz w:val="18"/>
                <w:szCs w:val="18"/>
              </w:rPr>
            </w:pPr>
            <w:r w:rsidRPr="00194DC2">
              <w:rPr>
                <w:rFonts w:ascii="Arial" w:hAnsi="Arial" w:cs="Arial"/>
                <w:iCs/>
                <w:color w:val="000000" w:themeColor="text1"/>
                <w:sz w:val="18"/>
                <w:szCs w:val="18"/>
              </w:rPr>
              <w:t>HPLT-B</w:t>
            </w:r>
            <w:r w:rsidRPr="00194DC2">
              <w:rPr>
                <w:rFonts w:ascii="Arial" w:hAnsi="Arial" w:cs="Arial"/>
                <w:iCs/>
                <w:color w:val="000000" w:themeColor="text1"/>
                <w:sz w:val="18"/>
                <w:szCs w:val="18"/>
                <w:vertAlign w:val="subscript"/>
              </w:rPr>
              <w:t>4</w:t>
            </w:r>
            <w:r w:rsidRPr="00194DC2">
              <w:rPr>
                <w:rFonts w:ascii="Arial" w:hAnsi="Arial" w:cs="Arial"/>
                <w:iCs/>
                <w:color w:val="000000" w:themeColor="text1"/>
                <w:sz w:val="18"/>
                <w:szCs w:val="18"/>
              </w:rPr>
              <w:t>C-1900-0.5</w:t>
            </w:r>
          </w:p>
        </w:tc>
        <w:tc>
          <w:tcPr>
            <w:tcW w:w="1002" w:type="dxa"/>
            <w:vAlign w:val="center"/>
          </w:tcPr>
          <w:p w14:paraId="62DC0125" w14:textId="77777777" w:rsidR="00C34CB6" w:rsidRPr="00194DC2" w:rsidRDefault="00C34CB6" w:rsidP="00CA3C36">
            <w:pPr>
              <w:spacing w:line="360" w:lineRule="auto"/>
              <w:ind w:firstLineChars="150" w:firstLine="27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1</w:t>
            </w:r>
            <w:r w:rsidRPr="00194DC2">
              <w:rPr>
                <w:rFonts w:ascii="Arial" w:hAnsi="Arial" w:cs="Arial"/>
                <w:iCs/>
                <w:color w:val="000000" w:themeColor="text1"/>
                <w:sz w:val="18"/>
                <w:szCs w:val="18"/>
                <w:lang w:eastAsia="zh-CN"/>
              </w:rPr>
              <w:t>800</w:t>
            </w:r>
          </w:p>
        </w:tc>
        <w:tc>
          <w:tcPr>
            <w:tcW w:w="1146" w:type="dxa"/>
            <w:vAlign w:val="center"/>
          </w:tcPr>
          <w:p w14:paraId="2D24CF3F" w14:textId="77777777" w:rsidR="00C34CB6" w:rsidRPr="00194DC2" w:rsidRDefault="00C34CB6" w:rsidP="00CA3C36">
            <w:pPr>
              <w:spacing w:line="360" w:lineRule="auto"/>
              <w:ind w:firstLineChars="350" w:firstLine="63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8</w:t>
            </w:r>
            <w:r w:rsidRPr="00194DC2">
              <w:rPr>
                <w:rFonts w:ascii="Arial" w:hAnsi="Arial" w:cs="Arial"/>
                <w:iCs/>
                <w:color w:val="000000" w:themeColor="text1"/>
                <w:sz w:val="18"/>
                <w:szCs w:val="18"/>
                <w:lang w:eastAsia="zh-CN"/>
              </w:rPr>
              <w:t>0</w:t>
            </w:r>
          </w:p>
        </w:tc>
        <w:tc>
          <w:tcPr>
            <w:tcW w:w="1718" w:type="dxa"/>
            <w:vAlign w:val="center"/>
          </w:tcPr>
          <w:p w14:paraId="782F5F74" w14:textId="77777777" w:rsidR="00C34CB6" w:rsidRPr="00194DC2" w:rsidRDefault="00C34CB6" w:rsidP="00CA3C3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lang w:eastAsia="zh-CN"/>
              </w:rPr>
              <w:t xml:space="preserve">   —</w:t>
            </w:r>
          </w:p>
        </w:tc>
        <w:tc>
          <w:tcPr>
            <w:tcW w:w="1002" w:type="dxa"/>
            <w:vAlign w:val="center"/>
          </w:tcPr>
          <w:p w14:paraId="4C6DCE7D" w14:textId="77777777" w:rsidR="00C34CB6" w:rsidRPr="00194DC2" w:rsidRDefault="00C34CB6" w:rsidP="00CA3C36">
            <w:pPr>
              <w:spacing w:line="360" w:lineRule="auto"/>
              <w:ind w:firstLineChars="150" w:firstLine="27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rPr>
            </w:pPr>
            <w:r w:rsidRPr="00194DC2">
              <w:rPr>
                <w:rFonts w:ascii="Arial" w:hAnsi="Arial" w:cs="Arial"/>
                <w:iCs/>
                <w:color w:val="000000" w:themeColor="text1"/>
                <w:sz w:val="18"/>
                <w:szCs w:val="18"/>
                <w:lang w:eastAsia="zh-CN"/>
              </w:rPr>
              <w:t>—</w:t>
            </w:r>
          </w:p>
        </w:tc>
        <w:tc>
          <w:tcPr>
            <w:tcW w:w="1432" w:type="dxa"/>
            <w:vAlign w:val="center"/>
          </w:tcPr>
          <w:p w14:paraId="2B977A3D" w14:textId="77777777" w:rsidR="00C34CB6" w:rsidRPr="00194DC2" w:rsidRDefault="00C34CB6" w:rsidP="00CA3C36">
            <w:pPr>
              <w:spacing w:line="360" w:lineRule="auto"/>
              <w:ind w:firstLineChars="200" w:firstLine="36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1</w:t>
            </w:r>
            <w:r w:rsidRPr="00194DC2">
              <w:rPr>
                <w:rFonts w:ascii="Arial" w:hAnsi="Arial" w:cs="Arial"/>
                <w:iCs/>
                <w:color w:val="000000" w:themeColor="text1"/>
                <w:sz w:val="18"/>
                <w:szCs w:val="18"/>
                <w:lang w:eastAsia="zh-CN"/>
              </w:rPr>
              <w:t>900</w:t>
            </w:r>
          </w:p>
        </w:tc>
        <w:tc>
          <w:tcPr>
            <w:tcW w:w="1431" w:type="dxa"/>
            <w:vAlign w:val="center"/>
          </w:tcPr>
          <w:p w14:paraId="6D392E0E" w14:textId="77777777" w:rsidR="00C34CB6" w:rsidRPr="00194DC2" w:rsidRDefault="00C34CB6" w:rsidP="00CA3C36">
            <w:pPr>
              <w:spacing w:line="360" w:lineRule="auto"/>
              <w:ind w:firstLineChars="300" w:firstLine="540"/>
              <w:cnfStyle w:val="000000100000" w:firstRow="0" w:lastRow="0" w:firstColumn="0" w:lastColumn="0" w:oddVBand="0" w:evenVBand="0" w:oddHBand="1" w:evenHBand="0" w:firstRowFirstColumn="0" w:firstRowLastColumn="0" w:lastRowFirstColumn="0" w:lastRowLastColumn="0"/>
              <w:rPr>
                <w:rFonts w:ascii="Arial" w:hAnsi="Arial" w:cs="Arial"/>
                <w:iCs/>
                <w:color w:val="000000" w:themeColor="text1"/>
                <w:sz w:val="18"/>
                <w:szCs w:val="18"/>
                <w:lang w:eastAsia="zh-CN"/>
              </w:rPr>
            </w:pPr>
            <w:r w:rsidRPr="00194DC2">
              <w:rPr>
                <w:rFonts w:ascii="Arial" w:hAnsi="Arial" w:cs="Arial" w:hint="eastAsia"/>
                <w:iCs/>
                <w:color w:val="000000" w:themeColor="text1"/>
                <w:sz w:val="18"/>
                <w:szCs w:val="18"/>
                <w:lang w:eastAsia="zh-CN"/>
              </w:rPr>
              <w:t>0.</w:t>
            </w:r>
            <w:r w:rsidRPr="00194DC2">
              <w:rPr>
                <w:rFonts w:ascii="Arial" w:hAnsi="Arial" w:cs="Arial"/>
                <w:iCs/>
                <w:color w:val="000000" w:themeColor="text1"/>
                <w:sz w:val="18"/>
                <w:szCs w:val="18"/>
                <w:lang w:eastAsia="zh-CN"/>
              </w:rPr>
              <w:t>5</w:t>
            </w:r>
          </w:p>
        </w:tc>
      </w:tr>
    </w:tbl>
    <w:p w14:paraId="08C94A58" w14:textId="58910D65" w:rsidR="00444785" w:rsidRPr="00194DC2" w:rsidRDefault="00444785" w:rsidP="00693AE9">
      <w:pPr>
        <w:rPr>
          <w:rFonts w:eastAsia="宋体"/>
          <w:szCs w:val="21"/>
          <w:lang w:eastAsia="zh-CN"/>
        </w:rPr>
      </w:pPr>
      <w:r w:rsidRPr="00194DC2">
        <w:rPr>
          <w:rFonts w:eastAsiaTheme="minorEastAsia"/>
          <w:szCs w:val="21"/>
          <w:lang w:eastAsia="zh-CN"/>
        </w:rPr>
        <w:br w:type="page"/>
      </w:r>
      <w:r w:rsidRPr="00194DC2">
        <w:rPr>
          <w:rFonts w:ascii="Arial" w:hAnsi="Arial" w:cs="Arial"/>
          <w:noProof/>
          <w:szCs w:val="21"/>
          <w:lang w:val="en-US" w:eastAsia="zh-CN"/>
        </w:rPr>
        <w:lastRenderedPageBreak/>
        <w:drawing>
          <wp:inline distT="0" distB="0" distL="0" distR="0" wp14:anchorId="09E6D5CF" wp14:editId="77A5212A">
            <wp:extent cx="5761355" cy="1421765"/>
            <wp:effectExtent l="0" t="0" r="0" b="698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761355" cy="1421765"/>
                    </a:xfrm>
                    <a:prstGeom prst="rect">
                      <a:avLst/>
                    </a:prstGeom>
                  </pic:spPr>
                </pic:pic>
              </a:graphicData>
            </a:graphic>
          </wp:inline>
        </w:drawing>
      </w:r>
    </w:p>
    <w:p w14:paraId="2D35C944" w14:textId="77777777" w:rsidR="00444785" w:rsidRPr="00194DC2" w:rsidRDefault="00444785" w:rsidP="00444785">
      <w:pPr>
        <w:snapToGrid w:val="0"/>
        <w:spacing w:afterLines="50" w:after="120" w:line="360" w:lineRule="auto"/>
        <w:jc w:val="both"/>
        <w:rPr>
          <w:rFonts w:ascii="Arial" w:eastAsiaTheme="minorEastAsia" w:hAnsi="Arial" w:cs="Arial"/>
          <w:lang w:eastAsia="zh-CN"/>
        </w:rPr>
      </w:pPr>
      <w:r w:rsidRPr="00194DC2">
        <w:rPr>
          <w:rFonts w:ascii="Arial" w:hAnsi="Arial" w:cstheme="minorBidi"/>
          <w:b/>
          <w:bCs/>
          <w:color w:val="000000" w:themeColor="text1"/>
          <w:kern w:val="24"/>
        </w:rPr>
        <w:t>Supplementary Figure 2.</w:t>
      </w:r>
      <w:r w:rsidRPr="00194DC2">
        <w:rPr>
          <w:rFonts w:ascii="Arial" w:hAnsi="Arial" w:cstheme="minorBidi"/>
          <w:color w:val="000000" w:themeColor="text1"/>
          <w:kern w:val="24"/>
        </w:rPr>
        <w:t xml:space="preserve">  Typical strain diagram of </w:t>
      </w:r>
      <w:r w:rsidRPr="00194DC2">
        <w:rPr>
          <w:rFonts w:ascii="Arial" w:eastAsiaTheme="minorEastAsia" w:hAnsi="Arial" w:cs="Arial"/>
          <w:lang w:eastAsia="zh-CN"/>
        </w:rPr>
        <w:t>B</w:t>
      </w:r>
      <w:r w:rsidRPr="00194DC2">
        <w:rPr>
          <w:rFonts w:ascii="Arial" w:eastAsiaTheme="minorEastAsia" w:hAnsi="Arial" w:cs="Arial"/>
          <w:vertAlign w:val="subscript"/>
          <w:lang w:eastAsia="zh-CN"/>
        </w:rPr>
        <w:t>4</w:t>
      </w:r>
      <w:r w:rsidRPr="00194DC2">
        <w:rPr>
          <w:rFonts w:ascii="Arial" w:eastAsiaTheme="minorEastAsia" w:hAnsi="Arial" w:cs="Arial"/>
          <w:lang w:eastAsia="zh-CN"/>
        </w:rPr>
        <w:t>C</w:t>
      </w:r>
      <w:r w:rsidRPr="00194DC2">
        <w:rPr>
          <w:rFonts w:ascii="Arial" w:hAnsi="Arial" w:cstheme="minorBidi"/>
          <w:i/>
          <w:color w:val="000000" w:themeColor="text1"/>
          <w:kern w:val="24"/>
        </w:rPr>
        <w:t xml:space="preserve"> </w:t>
      </w:r>
      <w:r w:rsidRPr="00194DC2">
        <w:rPr>
          <w:rFonts w:ascii="Arial" w:hAnsi="Arial" w:cstheme="minorBidi"/>
          <w:color w:val="000000" w:themeColor="text1"/>
          <w:kern w:val="24"/>
        </w:rPr>
        <w:t xml:space="preserve">ceramics during </w:t>
      </w:r>
      <w:r w:rsidRPr="00194DC2">
        <w:rPr>
          <w:rFonts w:ascii="Arial" w:hAnsi="Arial" w:cs="Arial"/>
          <w:color w:val="000000" w:themeColor="text1"/>
          <w:kern w:val="24"/>
        </w:rPr>
        <w:t xml:space="preserve">high-temperature flexural test from </w:t>
      </w:r>
      <w:r w:rsidRPr="00194DC2">
        <w:rPr>
          <w:rFonts w:ascii="Arial" w:hAnsi="Arial" w:cstheme="minorBidi"/>
          <w:color w:val="000000" w:themeColor="text1"/>
          <w:kern w:val="24"/>
        </w:rPr>
        <w:t>finite element analysis</w:t>
      </w:r>
    </w:p>
    <w:p w14:paraId="0377117F" w14:textId="5A6D9D3C" w:rsidR="00444785" w:rsidRPr="00194DC2" w:rsidRDefault="00444785" w:rsidP="00444785">
      <w:pPr>
        <w:snapToGrid w:val="0"/>
        <w:spacing w:afterLines="50" w:after="120" w:line="360" w:lineRule="auto"/>
        <w:jc w:val="both"/>
        <w:rPr>
          <w:rFonts w:ascii="Arial" w:eastAsiaTheme="minorEastAsia" w:hAnsi="Arial" w:cs="Arial"/>
          <w:lang w:eastAsia="zh-CN"/>
        </w:rPr>
      </w:pPr>
      <w:r w:rsidRPr="00194DC2">
        <w:rPr>
          <w:rFonts w:ascii="Arial" w:eastAsiaTheme="minorEastAsia" w:hAnsi="Arial" w:cs="Arial"/>
          <w:lang w:eastAsia="zh-CN"/>
        </w:rPr>
        <w:t>B</w:t>
      </w:r>
      <w:r w:rsidRPr="00194DC2">
        <w:rPr>
          <w:rFonts w:ascii="Arial" w:eastAsiaTheme="minorEastAsia" w:hAnsi="Arial" w:cs="Arial"/>
          <w:vertAlign w:val="subscript"/>
          <w:lang w:eastAsia="zh-CN"/>
        </w:rPr>
        <w:t>4</w:t>
      </w:r>
      <w:r w:rsidRPr="00194DC2">
        <w:rPr>
          <w:rFonts w:ascii="Arial" w:eastAsiaTheme="minorEastAsia" w:hAnsi="Arial" w:cs="Arial"/>
          <w:lang w:eastAsia="zh-CN"/>
        </w:rPr>
        <w:t>C ceramics samples exhibited plastic properties at high temperatures</w:t>
      </w:r>
      <w:r w:rsidR="00E068B4" w:rsidRPr="00E068B4">
        <w:rPr>
          <w:rFonts w:ascii="Arial" w:eastAsiaTheme="minorEastAsia" w:hAnsi="Arial" w:cs="Arial"/>
          <w:lang w:eastAsia="zh-CN"/>
        </w:rPr>
        <w:t xml:space="preserve"> </w:t>
      </w:r>
      <w:r w:rsidR="00E068B4" w:rsidRPr="00194DC2">
        <w:rPr>
          <w:rFonts w:ascii="Arial" w:eastAsiaTheme="minorEastAsia" w:hAnsi="Arial" w:cs="Arial"/>
          <w:lang w:eastAsia="zh-CN"/>
        </w:rPr>
        <w:t>similar</w:t>
      </w:r>
      <w:r w:rsidRPr="00194DC2">
        <w:rPr>
          <w:rFonts w:ascii="Arial" w:eastAsiaTheme="minorEastAsia" w:hAnsi="Arial" w:cs="Arial"/>
          <w:lang w:eastAsia="zh-CN"/>
        </w:rPr>
        <w:t xml:space="preserve"> to metals. The B</w:t>
      </w:r>
      <w:r w:rsidRPr="00194DC2">
        <w:rPr>
          <w:rFonts w:ascii="Arial" w:eastAsiaTheme="minorEastAsia" w:hAnsi="Arial" w:cs="Arial"/>
          <w:vertAlign w:val="subscript"/>
          <w:lang w:eastAsia="zh-CN"/>
        </w:rPr>
        <w:t>4</w:t>
      </w:r>
      <w:r w:rsidRPr="00194DC2">
        <w:rPr>
          <w:rFonts w:ascii="Arial" w:eastAsiaTheme="minorEastAsia" w:hAnsi="Arial" w:cs="Arial"/>
          <w:lang w:eastAsia="zh-CN"/>
        </w:rPr>
        <w:t xml:space="preserve">C test bar was simulated with the plastic mechanical model to determine the strain distribution during the high-temperature plastic deformation process. The finite element analysis proved that the main strain fields were located at outer edges of the central region, followed by inner edges of the central region. The ends of the test bar did not show </w:t>
      </w:r>
      <w:r w:rsidR="00D969DB">
        <w:rPr>
          <w:rFonts w:ascii="Arial" w:eastAsiaTheme="minorEastAsia" w:hAnsi="Arial" w:cs="Arial"/>
          <w:lang w:eastAsia="zh-CN"/>
        </w:rPr>
        <w:t>obvious</w:t>
      </w:r>
      <w:r w:rsidRPr="00194DC2">
        <w:rPr>
          <w:rFonts w:ascii="Arial" w:eastAsiaTheme="minorEastAsia" w:hAnsi="Arial" w:cs="Arial"/>
          <w:lang w:eastAsia="zh-CN"/>
        </w:rPr>
        <w:t xml:space="preserve"> strain.</w:t>
      </w:r>
    </w:p>
    <w:p w14:paraId="0D2CBFDD" w14:textId="77777777" w:rsidR="00E06EAC" w:rsidRPr="00194DC2" w:rsidRDefault="00E06EAC">
      <w:pPr>
        <w:rPr>
          <w:rFonts w:ascii="Arial" w:eastAsiaTheme="minorEastAsia" w:hAnsi="Arial" w:cs="Arial"/>
          <w:lang w:eastAsia="zh-CN"/>
        </w:rPr>
      </w:pPr>
    </w:p>
    <w:p w14:paraId="00564904" w14:textId="14F64697" w:rsidR="00444785" w:rsidRPr="00194DC2" w:rsidRDefault="00444785">
      <w:pPr>
        <w:rPr>
          <w:rFonts w:eastAsia="宋体"/>
          <w:szCs w:val="21"/>
          <w:lang w:eastAsia="zh-CN"/>
        </w:rPr>
      </w:pPr>
      <w:r w:rsidRPr="00194DC2">
        <w:rPr>
          <w:rFonts w:eastAsia="宋体"/>
          <w:szCs w:val="21"/>
          <w:lang w:eastAsia="zh-CN"/>
        </w:rPr>
        <w:br w:type="page"/>
      </w:r>
    </w:p>
    <w:p w14:paraId="46FECBEC" w14:textId="77777777" w:rsidR="00E06EAC" w:rsidRPr="00194DC2" w:rsidRDefault="00E06EAC">
      <w:pPr>
        <w:rPr>
          <w:rFonts w:eastAsia="宋体"/>
          <w:szCs w:val="21"/>
          <w:lang w:eastAsia="zh-CN"/>
        </w:rPr>
      </w:pPr>
    </w:p>
    <w:p w14:paraId="315506BA" w14:textId="24AEBF9C" w:rsidR="000279FC" w:rsidRPr="00194DC2" w:rsidRDefault="00E06EAC" w:rsidP="00C34CB6">
      <w:pPr>
        <w:adjustRightInd w:val="0"/>
        <w:snapToGrid w:val="0"/>
        <w:spacing w:afterLines="50" w:after="120" w:line="360" w:lineRule="auto"/>
        <w:jc w:val="center"/>
        <w:rPr>
          <w:rFonts w:eastAsia="宋体"/>
          <w:szCs w:val="21"/>
          <w:lang w:eastAsia="zh-CN"/>
        </w:rPr>
      </w:pPr>
      <w:r w:rsidRPr="00194DC2">
        <w:rPr>
          <w:rFonts w:ascii="Arial" w:hAnsi="Arial" w:cs="Arial"/>
          <w:noProof/>
          <w:color w:val="000000" w:themeColor="text1"/>
          <w:szCs w:val="21"/>
          <w:lang w:val="en-US" w:eastAsia="zh-CN"/>
        </w:rPr>
        <w:drawing>
          <wp:inline distT="0" distB="0" distL="0" distR="0" wp14:anchorId="60539CEB" wp14:editId="0146282D">
            <wp:extent cx="5040000" cy="3928098"/>
            <wp:effectExtent l="0" t="0" r="8255" b="0"/>
            <wp:docPr id="7" name="图片 7" descr="C:\Users\Lenovo\Desktop\B4C文章图片\2021-1-24\2021-1-31\S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B4C文章图片\2021-1-24\2021-1-31\S5-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0000" cy="3928098"/>
                    </a:xfrm>
                    <a:prstGeom prst="rect">
                      <a:avLst/>
                    </a:prstGeom>
                    <a:noFill/>
                    <a:ln>
                      <a:noFill/>
                    </a:ln>
                  </pic:spPr>
                </pic:pic>
              </a:graphicData>
            </a:graphic>
          </wp:inline>
        </w:drawing>
      </w:r>
    </w:p>
    <w:p w14:paraId="20BC765D" w14:textId="72F3D49D" w:rsidR="00201421" w:rsidRPr="00194DC2" w:rsidRDefault="00201421" w:rsidP="00772E3C">
      <w:pPr>
        <w:snapToGrid w:val="0"/>
        <w:spacing w:afterLines="50" w:after="120" w:line="360" w:lineRule="auto"/>
        <w:jc w:val="both"/>
        <w:rPr>
          <w:rFonts w:ascii="Arial" w:hAnsi="Arial" w:cs="Arial"/>
          <w:szCs w:val="21"/>
          <w:lang w:val="en-US"/>
        </w:rPr>
      </w:pPr>
      <w:r w:rsidRPr="00194DC2">
        <w:rPr>
          <w:rFonts w:ascii="Arial" w:hAnsi="Arial" w:cs="Arial"/>
          <w:b/>
          <w:bCs/>
          <w:szCs w:val="21"/>
        </w:rPr>
        <w:t xml:space="preserve">Supplementary </w:t>
      </w:r>
      <w:r w:rsidRPr="00194DC2">
        <w:rPr>
          <w:rFonts w:ascii="Arial" w:hAnsi="Arial" w:cs="Arial"/>
          <w:b/>
          <w:bCs/>
          <w:szCs w:val="21"/>
          <w:lang w:val="en-US"/>
        </w:rPr>
        <w:t xml:space="preserve">Figure </w:t>
      </w:r>
      <w:r w:rsidR="00444785" w:rsidRPr="00194DC2">
        <w:rPr>
          <w:rFonts w:ascii="Arial" w:hAnsi="Arial" w:cs="Arial"/>
          <w:b/>
          <w:bCs/>
          <w:szCs w:val="21"/>
          <w:lang w:val="en-US"/>
        </w:rPr>
        <w:t>3</w:t>
      </w:r>
      <w:r w:rsidRPr="00194DC2">
        <w:rPr>
          <w:rFonts w:ascii="Arial" w:hAnsi="Arial" w:cs="Arial"/>
          <w:b/>
          <w:bCs/>
          <w:szCs w:val="21"/>
          <w:lang w:val="en-US"/>
        </w:rPr>
        <w:t>.</w:t>
      </w:r>
      <w:r w:rsidRPr="00194DC2">
        <w:rPr>
          <w:rFonts w:ascii="Arial" w:hAnsi="Arial" w:cs="Arial"/>
          <w:szCs w:val="21"/>
          <w:lang w:val="en-US"/>
        </w:rPr>
        <w:t xml:space="preserve"> </w:t>
      </w:r>
      <w:r w:rsidR="001947DC" w:rsidRPr="00194DC2">
        <w:rPr>
          <w:rFonts w:ascii="Arial" w:hAnsi="Arial" w:cs="Arial"/>
          <w:color w:val="000000" w:themeColor="text1"/>
          <w:szCs w:val="21"/>
          <w:lang w:val="en-US"/>
        </w:rPr>
        <w:t xml:space="preserve">Electron back scattered diffraction (EBSD) </w:t>
      </w:r>
      <w:r w:rsidRPr="00194DC2">
        <w:rPr>
          <w:rFonts w:ascii="Arial" w:hAnsi="Arial" w:cs="Arial"/>
          <w:bCs/>
          <w:szCs w:val="21"/>
          <w:lang w:val="en-US"/>
        </w:rPr>
        <w:t>results of the typical morphology for press-assisted sintered B</w:t>
      </w:r>
      <w:r w:rsidRPr="00194DC2">
        <w:rPr>
          <w:rFonts w:ascii="Arial" w:hAnsi="Arial" w:cs="Arial"/>
          <w:bCs/>
          <w:szCs w:val="21"/>
          <w:vertAlign w:val="subscript"/>
          <w:lang w:val="en-US"/>
        </w:rPr>
        <w:t>4</w:t>
      </w:r>
      <w:r w:rsidRPr="00194DC2">
        <w:rPr>
          <w:rFonts w:ascii="Arial" w:hAnsi="Arial" w:cs="Arial"/>
          <w:bCs/>
          <w:szCs w:val="21"/>
          <w:lang w:val="en-US"/>
        </w:rPr>
        <w:t xml:space="preserve">C before </w:t>
      </w:r>
      <w:r w:rsidR="005713C6" w:rsidRPr="00194DC2">
        <w:rPr>
          <w:rFonts w:ascii="Arial" w:hAnsi="Arial" w:cs="Arial"/>
          <w:bCs/>
          <w:szCs w:val="21"/>
          <w:lang w:val="en-US"/>
        </w:rPr>
        <w:t>high-</w:t>
      </w:r>
      <w:r w:rsidRPr="00194DC2">
        <w:rPr>
          <w:rFonts w:ascii="Arial" w:hAnsi="Arial" w:cs="Arial"/>
          <w:bCs/>
          <w:szCs w:val="21"/>
          <w:lang w:val="en-US"/>
        </w:rPr>
        <w:t>temperature flexural test</w:t>
      </w:r>
      <w:r w:rsidRPr="00194DC2">
        <w:rPr>
          <w:rFonts w:ascii="Arial" w:hAnsi="Arial" w:cs="Arial"/>
          <w:szCs w:val="21"/>
          <w:lang w:val="en-US"/>
        </w:rPr>
        <w:t xml:space="preserve">. </w:t>
      </w:r>
      <w:r w:rsidRPr="00194DC2">
        <w:rPr>
          <w:rFonts w:ascii="Arial" w:hAnsi="Arial" w:cs="Arial"/>
          <w:b/>
          <w:bCs/>
          <w:szCs w:val="21"/>
          <w:lang w:val="en-US"/>
        </w:rPr>
        <w:t>(a)</w:t>
      </w:r>
      <w:r w:rsidRPr="00194DC2">
        <w:rPr>
          <w:rFonts w:ascii="Arial" w:hAnsi="Arial" w:cs="Arial"/>
          <w:szCs w:val="21"/>
          <w:lang w:val="en-US"/>
        </w:rPr>
        <w:t xml:space="preserve"> Band contrast micrograph, </w:t>
      </w:r>
      <w:r w:rsidR="005713C6" w:rsidRPr="00194DC2">
        <w:rPr>
          <w:rFonts w:ascii="Arial" w:hAnsi="Arial" w:cs="Arial"/>
          <w:szCs w:val="21"/>
          <w:lang w:val="en-US"/>
        </w:rPr>
        <w:t xml:space="preserve">scale </w:t>
      </w:r>
      <w:r w:rsidRPr="00194DC2">
        <w:rPr>
          <w:rFonts w:ascii="Arial" w:hAnsi="Arial" w:cs="Arial"/>
          <w:szCs w:val="21"/>
          <w:lang w:val="en-US"/>
        </w:rPr>
        <w:t>bar</w:t>
      </w:r>
      <w:r w:rsidR="005713C6" w:rsidRPr="00194DC2">
        <w:rPr>
          <w:rFonts w:ascii="Arial" w:hAnsi="Arial" w:cs="Arial"/>
          <w:szCs w:val="21"/>
          <w:lang w:val="en-US"/>
        </w:rPr>
        <w:t>=</w:t>
      </w:r>
      <w:r w:rsidRPr="00194DC2">
        <w:rPr>
          <w:rFonts w:ascii="Arial" w:hAnsi="Arial" w:cs="Arial"/>
          <w:szCs w:val="21"/>
          <w:lang w:val="en-US"/>
        </w:rPr>
        <w:t xml:space="preserve">10 </w:t>
      </w:r>
      <w:proofErr w:type="spellStart"/>
      <w:r w:rsidRPr="00194DC2">
        <w:rPr>
          <w:rFonts w:ascii="Arial" w:hAnsi="Arial" w:cs="Arial"/>
          <w:szCs w:val="21"/>
          <w:lang w:val="en-US"/>
        </w:rPr>
        <w:t>μm</w:t>
      </w:r>
      <w:proofErr w:type="spellEnd"/>
      <w:r w:rsidRPr="00194DC2">
        <w:rPr>
          <w:rFonts w:ascii="Arial" w:hAnsi="Arial" w:cs="Arial"/>
          <w:szCs w:val="21"/>
          <w:lang w:val="en-US"/>
        </w:rPr>
        <w:t xml:space="preserve">. </w:t>
      </w:r>
      <w:r w:rsidRPr="00194DC2">
        <w:rPr>
          <w:rFonts w:ascii="Arial" w:hAnsi="Arial" w:cs="Arial"/>
          <w:b/>
          <w:bCs/>
          <w:szCs w:val="21"/>
          <w:lang w:val="en-US"/>
        </w:rPr>
        <w:t xml:space="preserve">(b) </w:t>
      </w:r>
      <w:r w:rsidRPr="00194DC2">
        <w:rPr>
          <w:rFonts w:ascii="Arial" w:hAnsi="Arial" w:cs="Arial"/>
          <w:szCs w:val="21"/>
          <w:lang w:val="en-US"/>
        </w:rPr>
        <w:t xml:space="preserve">Misorientation distribution. </w:t>
      </w:r>
      <w:r w:rsidRPr="00194DC2">
        <w:rPr>
          <w:rFonts w:ascii="Arial" w:hAnsi="Arial" w:cs="Arial"/>
          <w:b/>
          <w:bCs/>
          <w:szCs w:val="21"/>
          <w:lang w:val="en-US"/>
        </w:rPr>
        <w:t xml:space="preserve">(c) </w:t>
      </w:r>
      <w:r w:rsidR="005713C6" w:rsidRPr="00194DC2">
        <w:rPr>
          <w:rFonts w:ascii="Arial" w:hAnsi="Arial" w:cs="Arial"/>
          <w:szCs w:val="21"/>
          <w:lang w:val="en-US"/>
        </w:rPr>
        <w:t>M</w:t>
      </w:r>
      <w:r w:rsidRPr="00194DC2">
        <w:rPr>
          <w:rFonts w:ascii="Arial" w:hAnsi="Arial" w:cs="Arial"/>
          <w:szCs w:val="21"/>
          <w:lang w:val="en-US"/>
        </w:rPr>
        <w:t xml:space="preserve">easured misorientation across the interfaces along the red line. </w:t>
      </w:r>
      <w:r w:rsidRPr="00194DC2">
        <w:rPr>
          <w:rFonts w:ascii="Arial" w:hAnsi="Arial" w:cs="Arial"/>
          <w:b/>
          <w:bCs/>
          <w:szCs w:val="21"/>
          <w:lang w:val="en-US"/>
        </w:rPr>
        <w:t xml:space="preserve">(d) </w:t>
      </w:r>
      <w:r w:rsidR="005713C6" w:rsidRPr="00194DC2">
        <w:rPr>
          <w:rFonts w:ascii="Arial" w:hAnsi="Arial" w:cs="Arial"/>
          <w:szCs w:val="21"/>
          <w:lang w:val="en-US"/>
        </w:rPr>
        <w:t>M</w:t>
      </w:r>
      <w:r w:rsidRPr="00194DC2">
        <w:rPr>
          <w:rFonts w:ascii="Arial" w:hAnsi="Arial" w:cs="Arial"/>
          <w:szCs w:val="21"/>
          <w:lang w:val="en-US"/>
        </w:rPr>
        <w:t xml:space="preserve">isorientation axes in crystal coordinates </w:t>
      </w:r>
      <w:r w:rsidR="005713C6" w:rsidRPr="00194DC2">
        <w:rPr>
          <w:rFonts w:ascii="Arial" w:hAnsi="Arial" w:cs="Arial"/>
          <w:szCs w:val="21"/>
          <w:lang w:val="en-US"/>
        </w:rPr>
        <w:t xml:space="preserve">in </w:t>
      </w:r>
      <w:r w:rsidRPr="00194DC2">
        <w:rPr>
          <w:rFonts w:ascii="Arial" w:hAnsi="Arial" w:cs="Arial"/>
          <w:szCs w:val="21"/>
          <w:lang w:val="en-US"/>
        </w:rPr>
        <w:t>the range of 70-76°.</w:t>
      </w:r>
    </w:p>
    <w:p w14:paraId="6450AF33" w14:textId="1032ED09" w:rsidR="00C34CB6" w:rsidRPr="00194DC2" w:rsidRDefault="005D39EC" w:rsidP="002B3476">
      <w:pPr>
        <w:snapToGrid w:val="0"/>
        <w:spacing w:afterLines="50" w:after="120" w:line="360" w:lineRule="auto"/>
        <w:jc w:val="both"/>
        <w:rPr>
          <w:rFonts w:ascii="Arial" w:eastAsia="宋体" w:hAnsi="Arial" w:cs="Arial"/>
          <w:color w:val="000000" w:themeColor="text1"/>
          <w:szCs w:val="21"/>
        </w:rPr>
      </w:pPr>
      <w:r w:rsidRPr="00194DC2">
        <w:rPr>
          <w:rFonts w:ascii="Arial" w:hAnsi="Arial" w:cs="Arial"/>
          <w:color w:val="000000" w:themeColor="text1"/>
          <w:szCs w:val="21"/>
        </w:rPr>
        <w:t>The misorientation distribution of the</w:t>
      </w:r>
      <w:r w:rsidRPr="00194DC2">
        <w:rPr>
          <w:rFonts w:ascii="Arial" w:eastAsia="宋体" w:hAnsi="Arial" w:cs="Arial"/>
          <w:color w:val="000000" w:themeColor="text1"/>
          <w:szCs w:val="21"/>
        </w:rPr>
        <w:t xml:space="preserve"> original fully dense B</w:t>
      </w:r>
      <w:r w:rsidRPr="00194DC2">
        <w:rPr>
          <w:rFonts w:ascii="Arial" w:eastAsia="宋体" w:hAnsi="Arial" w:cs="Arial"/>
          <w:color w:val="000000" w:themeColor="text1"/>
          <w:szCs w:val="21"/>
          <w:vertAlign w:val="subscript"/>
        </w:rPr>
        <w:t>4</w:t>
      </w:r>
      <w:r w:rsidRPr="00194DC2">
        <w:rPr>
          <w:rFonts w:ascii="Arial" w:eastAsia="宋体" w:hAnsi="Arial" w:cs="Arial"/>
          <w:color w:val="000000" w:themeColor="text1"/>
          <w:szCs w:val="21"/>
        </w:rPr>
        <w:t>C</w:t>
      </w:r>
      <w:r w:rsidRPr="00194DC2">
        <w:rPr>
          <w:rFonts w:ascii="Arial" w:hAnsi="Arial" w:cs="Arial"/>
          <w:color w:val="000000" w:themeColor="text1"/>
          <w:szCs w:val="21"/>
        </w:rPr>
        <w:t xml:space="preserve"> </w:t>
      </w:r>
      <w:r w:rsidR="005713C6" w:rsidRPr="00194DC2">
        <w:rPr>
          <w:rFonts w:ascii="Arial" w:hAnsi="Arial" w:cs="Arial"/>
          <w:color w:val="000000" w:themeColor="text1"/>
          <w:szCs w:val="21"/>
        </w:rPr>
        <w:t>(</w:t>
      </w:r>
      <w:r w:rsidRPr="00194DC2">
        <w:rPr>
          <w:rFonts w:ascii="Arial" w:hAnsi="Arial" w:cs="Arial"/>
          <w:color w:val="000000" w:themeColor="text1"/>
          <w:szCs w:val="21"/>
        </w:rPr>
        <w:t>Fig.</w:t>
      </w:r>
      <w:r w:rsidR="005713C6" w:rsidRPr="00194DC2">
        <w:rPr>
          <w:rFonts w:ascii="Arial" w:hAnsi="Arial" w:cs="Arial"/>
          <w:color w:val="000000" w:themeColor="text1"/>
          <w:szCs w:val="21"/>
        </w:rPr>
        <w:t xml:space="preserve"> </w:t>
      </w:r>
      <w:r w:rsidR="00C34CB6" w:rsidRPr="00194DC2">
        <w:rPr>
          <w:rFonts w:ascii="Arial" w:hAnsi="Arial" w:cs="Arial"/>
          <w:color w:val="000000" w:themeColor="text1"/>
          <w:szCs w:val="21"/>
        </w:rPr>
        <w:t>S</w:t>
      </w:r>
      <w:r w:rsidR="00444785" w:rsidRPr="00194DC2">
        <w:rPr>
          <w:rFonts w:ascii="Arial" w:hAnsi="Arial" w:cs="Arial"/>
          <w:color w:val="000000" w:themeColor="text1"/>
          <w:szCs w:val="21"/>
        </w:rPr>
        <w:t>3</w:t>
      </w:r>
      <w:r w:rsidRPr="00194DC2">
        <w:rPr>
          <w:rFonts w:ascii="Arial" w:hAnsi="Arial" w:cs="Arial"/>
          <w:color w:val="000000" w:themeColor="text1"/>
          <w:szCs w:val="21"/>
        </w:rPr>
        <w:t>(b)</w:t>
      </w:r>
      <w:r w:rsidR="005713C6" w:rsidRPr="00194DC2">
        <w:rPr>
          <w:rFonts w:ascii="Arial" w:hAnsi="Arial" w:cs="Arial"/>
          <w:color w:val="000000" w:themeColor="text1"/>
          <w:szCs w:val="21"/>
        </w:rPr>
        <w:t>)</w:t>
      </w:r>
      <w:r w:rsidRPr="00194DC2">
        <w:rPr>
          <w:rFonts w:ascii="Arial" w:hAnsi="Arial" w:cs="Arial"/>
          <w:color w:val="000000" w:themeColor="text1"/>
          <w:szCs w:val="21"/>
        </w:rPr>
        <w:t xml:space="preserve"> </w:t>
      </w:r>
      <w:r w:rsidR="005713C6" w:rsidRPr="00194DC2">
        <w:rPr>
          <w:rFonts w:ascii="Arial" w:hAnsi="Arial" w:cs="Arial"/>
          <w:color w:val="000000" w:themeColor="text1"/>
          <w:szCs w:val="21"/>
        </w:rPr>
        <w:t>revealed that</w:t>
      </w:r>
      <w:r w:rsidR="005713C6" w:rsidRPr="00194DC2">
        <w:rPr>
          <w:rFonts w:ascii="Arial" w:eastAsia="宋体" w:hAnsi="Arial" w:cs="Arial"/>
          <w:color w:val="000000" w:themeColor="text1"/>
          <w:szCs w:val="21"/>
        </w:rPr>
        <w:t xml:space="preserve"> low-</w:t>
      </w:r>
      <w:r w:rsidRPr="00194DC2">
        <w:rPr>
          <w:rFonts w:ascii="Arial" w:eastAsia="宋体" w:hAnsi="Arial" w:cs="Arial"/>
          <w:color w:val="000000" w:themeColor="text1"/>
          <w:szCs w:val="21"/>
        </w:rPr>
        <w:t xml:space="preserve">angle grain boundaries hardly existed. Consequently, there are rare lattice distortion-induced geometrically necessary dislocations. Futhermore, </w:t>
      </w:r>
      <w:r w:rsidR="005713C6" w:rsidRPr="00194DC2">
        <w:rPr>
          <w:rFonts w:ascii="Arial" w:eastAsia="宋体" w:hAnsi="Arial" w:cs="Arial"/>
          <w:color w:val="000000" w:themeColor="text1"/>
          <w:szCs w:val="21"/>
        </w:rPr>
        <w:t>B</w:t>
      </w:r>
      <w:r w:rsidR="005713C6" w:rsidRPr="00194DC2">
        <w:rPr>
          <w:rFonts w:ascii="Arial" w:eastAsia="宋体" w:hAnsi="Arial" w:cs="Arial"/>
          <w:color w:val="000000" w:themeColor="text1"/>
          <w:szCs w:val="21"/>
          <w:vertAlign w:val="subscript"/>
        </w:rPr>
        <w:t>4</w:t>
      </w:r>
      <w:r w:rsidR="005713C6" w:rsidRPr="00194DC2">
        <w:rPr>
          <w:rFonts w:ascii="Arial" w:eastAsia="宋体" w:hAnsi="Arial" w:cs="Arial"/>
          <w:color w:val="000000" w:themeColor="text1"/>
          <w:szCs w:val="21"/>
        </w:rPr>
        <w:t>C ceramics contained</w:t>
      </w:r>
      <w:r w:rsidRPr="00194DC2">
        <w:rPr>
          <w:rFonts w:ascii="Arial" w:eastAsia="宋体" w:hAnsi="Arial" w:cs="Arial"/>
          <w:color w:val="000000" w:themeColor="text1"/>
          <w:szCs w:val="21"/>
        </w:rPr>
        <w:t xml:space="preserve"> </w:t>
      </w:r>
      <w:r w:rsidR="00C7314A" w:rsidRPr="00194DC2">
        <w:rPr>
          <w:rFonts w:ascii="Arial" w:eastAsia="宋体" w:hAnsi="Arial" w:cs="Arial"/>
          <w:color w:val="000000" w:themeColor="text1"/>
          <w:szCs w:val="21"/>
        </w:rPr>
        <w:t xml:space="preserve">a </w:t>
      </w:r>
      <w:r w:rsidRPr="00194DC2">
        <w:rPr>
          <w:rFonts w:ascii="Arial" w:eastAsia="宋体" w:hAnsi="Arial" w:cs="Arial"/>
          <w:color w:val="000000" w:themeColor="text1"/>
          <w:szCs w:val="21"/>
        </w:rPr>
        <w:t xml:space="preserve">high-density </w:t>
      </w:r>
      <w:r w:rsidRPr="00194DC2">
        <w:rPr>
          <w:rFonts w:ascii="Arial" w:hAnsi="Arial" w:cs="Arial"/>
          <w:color w:val="000000" w:themeColor="text1"/>
          <w:szCs w:val="21"/>
        </w:rPr>
        <w:t>of 73°&lt;211&gt;</w:t>
      </w:r>
      <w:r w:rsidR="00C7314A" w:rsidRPr="00194DC2">
        <w:rPr>
          <w:rFonts w:ascii="Arial" w:hAnsi="Arial" w:cs="Arial"/>
          <w:color w:val="000000" w:themeColor="text1"/>
          <w:szCs w:val="21"/>
        </w:rPr>
        <w:t xml:space="preserve"> twins</w:t>
      </w:r>
      <w:r w:rsidRPr="00194DC2">
        <w:rPr>
          <w:rFonts w:ascii="Arial" w:eastAsia="宋体" w:hAnsi="Arial" w:cs="Arial"/>
          <w:color w:val="000000" w:themeColor="text1"/>
          <w:szCs w:val="21"/>
        </w:rPr>
        <w:t xml:space="preserve"> </w:t>
      </w:r>
      <w:r w:rsidR="005713C6" w:rsidRPr="00194DC2">
        <w:rPr>
          <w:rFonts w:ascii="Arial" w:eastAsia="宋体" w:hAnsi="Arial" w:cs="Arial"/>
          <w:color w:val="000000" w:themeColor="text1"/>
          <w:szCs w:val="21"/>
        </w:rPr>
        <w:t>(Figs.</w:t>
      </w:r>
      <w:r w:rsidR="00C34CB6" w:rsidRPr="00194DC2">
        <w:rPr>
          <w:rFonts w:ascii="Arial" w:eastAsia="宋体" w:hAnsi="Arial" w:cs="Arial"/>
          <w:color w:val="000000" w:themeColor="text1"/>
          <w:szCs w:val="21"/>
        </w:rPr>
        <w:t>S</w:t>
      </w:r>
      <w:r w:rsidR="00444785" w:rsidRPr="00194DC2">
        <w:rPr>
          <w:rFonts w:ascii="Arial" w:eastAsia="宋体" w:hAnsi="Arial" w:cs="Arial"/>
          <w:color w:val="000000" w:themeColor="text1"/>
          <w:szCs w:val="21"/>
        </w:rPr>
        <w:t>3</w:t>
      </w:r>
      <w:r w:rsidR="005713C6" w:rsidRPr="00194DC2">
        <w:rPr>
          <w:rFonts w:ascii="Arial" w:eastAsia="宋体" w:hAnsi="Arial" w:cs="Arial"/>
          <w:color w:val="000000" w:themeColor="text1"/>
          <w:szCs w:val="21"/>
        </w:rPr>
        <w:t>(c) and (d))</w:t>
      </w:r>
      <w:r w:rsidRPr="00194DC2">
        <w:rPr>
          <w:rFonts w:ascii="Arial" w:eastAsia="宋体" w:hAnsi="Arial" w:cs="Arial"/>
          <w:color w:val="000000" w:themeColor="text1"/>
          <w:szCs w:val="21"/>
        </w:rPr>
        <w:t>.</w:t>
      </w:r>
    </w:p>
    <w:p w14:paraId="123741C1" w14:textId="77777777" w:rsidR="00C34CB6" w:rsidRPr="00194DC2" w:rsidRDefault="00C34CB6">
      <w:pPr>
        <w:rPr>
          <w:rFonts w:ascii="Arial" w:eastAsia="宋体" w:hAnsi="Arial" w:cs="Arial"/>
          <w:color w:val="000000" w:themeColor="text1"/>
          <w:szCs w:val="21"/>
        </w:rPr>
      </w:pPr>
      <w:r w:rsidRPr="00194DC2">
        <w:rPr>
          <w:rFonts w:ascii="Arial" w:eastAsia="宋体" w:hAnsi="Arial" w:cs="Arial"/>
          <w:color w:val="000000" w:themeColor="text1"/>
          <w:szCs w:val="21"/>
        </w:rPr>
        <w:br w:type="page"/>
      </w:r>
    </w:p>
    <w:p w14:paraId="4651CEA3" w14:textId="12FE133E" w:rsidR="00C34CB6" w:rsidRPr="00194DC2" w:rsidRDefault="00C91E41" w:rsidP="00C34CB6">
      <w:pPr>
        <w:spacing w:line="360" w:lineRule="auto"/>
        <w:jc w:val="center"/>
        <w:rPr>
          <w:rFonts w:ascii="Arial" w:hAnsi="Arial" w:cs="Arial"/>
          <w:color w:val="000000" w:themeColor="text1"/>
        </w:rPr>
      </w:pPr>
      <w:r>
        <w:rPr>
          <w:noProof/>
        </w:rPr>
        <w:lastRenderedPageBreak/>
        <w:drawing>
          <wp:inline distT="0" distB="0" distL="0" distR="0" wp14:anchorId="65AF9A70" wp14:editId="2D0206A8">
            <wp:extent cx="5043636" cy="486000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3636" cy="4860000"/>
                    </a:xfrm>
                    <a:prstGeom prst="rect">
                      <a:avLst/>
                    </a:prstGeom>
                    <a:noFill/>
                    <a:ln>
                      <a:noFill/>
                    </a:ln>
                  </pic:spPr>
                </pic:pic>
              </a:graphicData>
            </a:graphic>
          </wp:inline>
        </w:drawing>
      </w:r>
    </w:p>
    <w:p w14:paraId="4B7119D5" w14:textId="3476A60A" w:rsidR="00C34CB6" w:rsidRPr="00194DC2" w:rsidRDefault="00C34CB6" w:rsidP="00C34CB6">
      <w:pPr>
        <w:tabs>
          <w:tab w:val="num" w:pos="720"/>
        </w:tabs>
        <w:snapToGrid w:val="0"/>
        <w:spacing w:beforeLines="50" w:before="120" w:line="360" w:lineRule="auto"/>
        <w:jc w:val="both"/>
        <w:rPr>
          <w:rFonts w:ascii="Arial" w:hAnsi="Arial" w:cs="Arial"/>
          <w:b/>
          <w:szCs w:val="21"/>
        </w:rPr>
      </w:pPr>
      <w:r w:rsidRPr="00194DC2">
        <w:rPr>
          <w:rFonts w:ascii="Arial" w:hAnsi="Arial" w:cs="Arial"/>
          <w:b/>
          <w:bCs/>
          <w:szCs w:val="21"/>
        </w:rPr>
        <w:t xml:space="preserve">Supplementary </w:t>
      </w:r>
      <w:r w:rsidRPr="00194DC2">
        <w:rPr>
          <w:rFonts w:ascii="Arial" w:hAnsi="Arial" w:cs="Arial"/>
          <w:b/>
          <w:bCs/>
          <w:szCs w:val="21"/>
          <w:lang w:val="en-US"/>
        </w:rPr>
        <w:t xml:space="preserve">Figure </w:t>
      </w:r>
      <w:r w:rsidR="00444785" w:rsidRPr="00194DC2">
        <w:rPr>
          <w:rFonts w:ascii="Arial" w:hAnsi="Arial" w:cs="Arial"/>
          <w:b/>
          <w:bCs/>
          <w:szCs w:val="21"/>
          <w:lang w:val="en-US"/>
        </w:rPr>
        <w:t>4</w:t>
      </w:r>
      <w:r w:rsidRPr="00194DC2">
        <w:rPr>
          <w:rFonts w:ascii="Arial" w:hAnsi="Arial" w:cs="Arial"/>
          <w:b/>
          <w:szCs w:val="21"/>
        </w:rPr>
        <w:t>.</w:t>
      </w:r>
      <w:r w:rsidRPr="00194DC2">
        <w:rPr>
          <w:rFonts w:ascii="Arial" w:hAnsi="Arial" w:cs="Arial"/>
          <w:szCs w:val="21"/>
        </w:rPr>
        <w:t xml:space="preserve"> EBSD results indicating the microstructures of B</w:t>
      </w:r>
      <w:r w:rsidRPr="00194DC2">
        <w:rPr>
          <w:rFonts w:ascii="Arial" w:hAnsi="Arial" w:cs="Arial"/>
          <w:szCs w:val="21"/>
          <w:vertAlign w:val="subscript"/>
        </w:rPr>
        <w:t>4</w:t>
      </w:r>
      <w:r w:rsidRPr="00194DC2">
        <w:rPr>
          <w:rFonts w:ascii="Arial" w:hAnsi="Arial" w:cs="Arial"/>
          <w:szCs w:val="21"/>
        </w:rPr>
        <w:t xml:space="preserve">C ceramics after high-temperature flexural test: </w:t>
      </w:r>
      <w:r w:rsidRPr="00194DC2">
        <w:rPr>
          <w:rFonts w:ascii="Arial" w:hAnsi="Arial" w:cs="Arial"/>
          <w:b/>
          <w:szCs w:val="21"/>
        </w:rPr>
        <w:t>(a-f)</w:t>
      </w:r>
      <w:r w:rsidRPr="00194DC2">
        <w:rPr>
          <w:rFonts w:ascii="Arial" w:hAnsi="Arial" w:cs="Arial"/>
          <w:szCs w:val="21"/>
        </w:rPr>
        <w:t xml:space="preserve"> HPLT-B</w:t>
      </w:r>
      <w:r w:rsidRPr="00194DC2">
        <w:rPr>
          <w:rFonts w:ascii="Arial" w:hAnsi="Arial" w:cs="Arial"/>
          <w:szCs w:val="21"/>
          <w:vertAlign w:val="subscript"/>
        </w:rPr>
        <w:t>4</w:t>
      </w:r>
      <w:r w:rsidRPr="00194DC2">
        <w:rPr>
          <w:rFonts w:ascii="Arial" w:hAnsi="Arial" w:cs="Arial"/>
          <w:szCs w:val="21"/>
        </w:rPr>
        <w:t>C-1700-0.5 and</w:t>
      </w:r>
      <w:r w:rsidRPr="00194DC2">
        <w:rPr>
          <w:rFonts w:ascii="Arial" w:hAnsi="Arial" w:cs="Arial"/>
          <w:b/>
          <w:szCs w:val="21"/>
        </w:rPr>
        <w:t xml:space="preserve"> (g-l) </w:t>
      </w:r>
      <w:r w:rsidR="00C91E41">
        <w:rPr>
          <w:rFonts w:ascii="Arial" w:hAnsi="Arial" w:cs="Arial"/>
          <w:szCs w:val="21"/>
        </w:rPr>
        <w:t>LPHT</w:t>
      </w:r>
      <w:r w:rsidRPr="00194DC2">
        <w:rPr>
          <w:rFonts w:ascii="Arial" w:hAnsi="Arial" w:cs="Arial"/>
          <w:szCs w:val="21"/>
        </w:rPr>
        <w:t>-B</w:t>
      </w:r>
      <w:r w:rsidRPr="00194DC2">
        <w:rPr>
          <w:rFonts w:ascii="Arial" w:hAnsi="Arial" w:cs="Arial"/>
          <w:szCs w:val="21"/>
          <w:vertAlign w:val="subscript"/>
        </w:rPr>
        <w:t>4</w:t>
      </w:r>
      <w:r w:rsidRPr="00194DC2">
        <w:rPr>
          <w:rFonts w:ascii="Arial" w:hAnsi="Arial" w:cs="Arial"/>
          <w:szCs w:val="21"/>
        </w:rPr>
        <w:t xml:space="preserve">C-1900-0.5. </w:t>
      </w:r>
      <w:r w:rsidRPr="00194DC2">
        <w:rPr>
          <w:rFonts w:ascii="Arial" w:hAnsi="Arial" w:cs="Arial"/>
          <w:b/>
          <w:szCs w:val="21"/>
        </w:rPr>
        <w:t>(a, g)</w:t>
      </w:r>
      <w:r w:rsidRPr="00194DC2">
        <w:rPr>
          <w:rFonts w:ascii="Arial" w:hAnsi="Arial" w:cs="Arial"/>
          <w:szCs w:val="21"/>
        </w:rPr>
        <w:t xml:space="preserve"> Band contrast micrograph, scale bar = 10 μm. </w:t>
      </w:r>
      <w:r w:rsidRPr="00194DC2">
        <w:rPr>
          <w:rFonts w:ascii="Arial" w:hAnsi="Arial" w:cs="Arial"/>
          <w:b/>
          <w:szCs w:val="21"/>
        </w:rPr>
        <w:t>(b, f)</w:t>
      </w:r>
      <w:r w:rsidRPr="00194DC2">
        <w:rPr>
          <w:rFonts w:ascii="Arial" w:hAnsi="Arial" w:cs="Arial"/>
          <w:szCs w:val="21"/>
        </w:rPr>
        <w:t xml:space="preserve"> Representative orientation map. </w:t>
      </w:r>
      <w:r w:rsidRPr="00194DC2">
        <w:rPr>
          <w:rFonts w:ascii="Arial" w:hAnsi="Arial" w:cs="Arial"/>
          <w:b/>
          <w:szCs w:val="21"/>
        </w:rPr>
        <w:t>(c, i)</w:t>
      </w:r>
      <w:r w:rsidRPr="00194DC2">
        <w:rPr>
          <w:rFonts w:ascii="Arial" w:hAnsi="Arial" w:cs="Arial"/>
          <w:szCs w:val="21"/>
        </w:rPr>
        <w:t xml:space="preserve"> Misorientation distribution. </w:t>
      </w:r>
      <w:r w:rsidRPr="00194DC2">
        <w:rPr>
          <w:rFonts w:ascii="Arial" w:hAnsi="Arial" w:cs="Arial"/>
          <w:b/>
          <w:szCs w:val="21"/>
        </w:rPr>
        <w:t>(d, j)</w:t>
      </w:r>
      <w:r w:rsidRPr="00194DC2">
        <w:rPr>
          <w:rFonts w:ascii="Arial" w:hAnsi="Arial" w:cs="Arial"/>
          <w:szCs w:val="21"/>
        </w:rPr>
        <w:t xml:space="preserve"> Local misorientation mapping analysis. </w:t>
      </w:r>
      <w:r w:rsidRPr="00194DC2">
        <w:rPr>
          <w:rFonts w:ascii="Arial" w:hAnsi="Arial" w:cs="Arial"/>
          <w:b/>
          <w:szCs w:val="21"/>
        </w:rPr>
        <w:t>(e, k)</w:t>
      </w:r>
      <w:r w:rsidRPr="00194DC2">
        <w:rPr>
          <w:rFonts w:ascii="Arial" w:hAnsi="Arial" w:cs="Arial"/>
          <w:szCs w:val="21"/>
        </w:rPr>
        <w:t xml:space="preserve"> Measured misorientation across the interfaces along the red line in band contrast images. </w:t>
      </w:r>
      <w:r w:rsidRPr="00194DC2">
        <w:rPr>
          <w:rFonts w:ascii="Arial" w:hAnsi="Arial" w:cs="Arial"/>
          <w:b/>
          <w:szCs w:val="21"/>
        </w:rPr>
        <w:t>(f, i)</w:t>
      </w:r>
      <w:r w:rsidRPr="00194DC2">
        <w:rPr>
          <w:rFonts w:ascii="Arial" w:hAnsi="Arial" w:cs="Arial"/>
          <w:szCs w:val="21"/>
        </w:rPr>
        <w:t xml:space="preserve"> Misorientation axes in crystal coordinates in the range of 70-76° of the tensile region.</w:t>
      </w:r>
    </w:p>
    <w:p w14:paraId="79796F2B" w14:textId="2BEEC8BE" w:rsidR="00C34CB6" w:rsidRPr="00194DC2" w:rsidRDefault="00C34CB6" w:rsidP="00C34CB6">
      <w:pPr>
        <w:jc w:val="both"/>
        <w:rPr>
          <w:rFonts w:ascii="Arial" w:eastAsia="宋体" w:hAnsi="Arial" w:cs="Arial"/>
          <w:b/>
          <w:color w:val="000000" w:themeColor="text1"/>
          <w:szCs w:val="28"/>
        </w:rPr>
      </w:pPr>
    </w:p>
    <w:p w14:paraId="52504674" w14:textId="6973BE1E" w:rsidR="002B3476" w:rsidRPr="00194DC2" w:rsidRDefault="00C34CB6" w:rsidP="006126FA">
      <w:pPr>
        <w:tabs>
          <w:tab w:val="num" w:pos="720"/>
        </w:tabs>
        <w:snapToGrid w:val="0"/>
        <w:spacing w:beforeLines="50" w:before="120" w:line="360" w:lineRule="auto"/>
        <w:jc w:val="both"/>
        <w:rPr>
          <w:rFonts w:ascii="Arial" w:hAnsi="Arial" w:cs="Arial"/>
          <w:color w:val="000000" w:themeColor="text1"/>
          <w:szCs w:val="21"/>
        </w:rPr>
      </w:pPr>
      <w:r w:rsidRPr="00194DC2">
        <w:rPr>
          <w:rFonts w:ascii="Arial" w:hAnsi="Arial" w:cs="Arial"/>
          <w:color w:val="000000" w:themeColor="text1"/>
          <w:szCs w:val="21"/>
        </w:rPr>
        <w:t>The EBSD results in Fig. S</w:t>
      </w:r>
      <w:r w:rsidR="00435114" w:rsidRPr="00194DC2">
        <w:rPr>
          <w:rFonts w:ascii="Arial" w:hAnsi="Arial" w:cs="Arial"/>
          <w:color w:val="000000" w:themeColor="text1"/>
          <w:szCs w:val="21"/>
        </w:rPr>
        <w:t>4</w:t>
      </w:r>
      <w:r w:rsidRPr="00194DC2">
        <w:rPr>
          <w:rFonts w:ascii="Arial" w:hAnsi="Arial" w:cs="Arial"/>
          <w:color w:val="000000" w:themeColor="text1"/>
          <w:szCs w:val="21"/>
        </w:rPr>
        <w:t xml:space="preserve"> shows that the grains of both deformed </w:t>
      </w:r>
      <w:r w:rsidR="006126FA">
        <w:rPr>
          <w:rFonts w:ascii="Arial" w:hAnsi="Arial" w:cs="Arial"/>
          <w:color w:val="000000" w:themeColor="text1"/>
          <w:szCs w:val="21"/>
        </w:rPr>
        <w:t xml:space="preserve">samples </w:t>
      </w:r>
      <w:r w:rsidRPr="00194DC2">
        <w:rPr>
          <w:rFonts w:ascii="Arial" w:hAnsi="Arial" w:cs="Arial"/>
          <w:color w:val="000000" w:themeColor="text1"/>
          <w:szCs w:val="21"/>
        </w:rPr>
        <w:t>were still equiaxed without texture evolution and completely different from the morphology of metals after plastic deformation. The misorientation characterizations (Figs. S</w:t>
      </w:r>
      <w:r w:rsidR="00435114" w:rsidRPr="00194DC2">
        <w:rPr>
          <w:rFonts w:ascii="Arial" w:hAnsi="Arial" w:cs="Arial"/>
          <w:color w:val="000000" w:themeColor="text1"/>
          <w:szCs w:val="21"/>
        </w:rPr>
        <w:t>4</w:t>
      </w:r>
      <w:r w:rsidRPr="00194DC2">
        <w:rPr>
          <w:rFonts w:ascii="Arial" w:hAnsi="Arial" w:cs="Arial"/>
          <w:color w:val="000000" w:themeColor="text1"/>
          <w:szCs w:val="21"/>
        </w:rPr>
        <w:t>(c) and S</w:t>
      </w:r>
      <w:r w:rsidR="00435114" w:rsidRPr="00194DC2">
        <w:rPr>
          <w:rFonts w:ascii="Arial" w:hAnsi="Arial" w:cs="Arial"/>
          <w:color w:val="000000" w:themeColor="text1"/>
          <w:szCs w:val="21"/>
        </w:rPr>
        <w:t>4</w:t>
      </w:r>
      <w:r w:rsidRPr="00194DC2">
        <w:rPr>
          <w:rFonts w:ascii="Arial" w:hAnsi="Arial" w:cs="Arial"/>
          <w:color w:val="000000" w:themeColor="text1"/>
          <w:szCs w:val="21"/>
        </w:rPr>
        <w:t>(i)) illustrated the formation of low-angle grain boundaries. Figs. S</w:t>
      </w:r>
      <w:r w:rsidR="00435114" w:rsidRPr="00194DC2">
        <w:rPr>
          <w:rFonts w:ascii="Arial" w:hAnsi="Arial" w:cs="Arial"/>
          <w:color w:val="000000" w:themeColor="text1"/>
          <w:szCs w:val="21"/>
        </w:rPr>
        <w:t>4</w:t>
      </w:r>
      <w:r w:rsidRPr="00194DC2">
        <w:rPr>
          <w:rFonts w:ascii="Arial" w:hAnsi="Arial" w:cs="Arial"/>
          <w:color w:val="000000" w:themeColor="text1"/>
          <w:szCs w:val="21"/>
        </w:rPr>
        <w:t>(e) and S</w:t>
      </w:r>
      <w:r w:rsidR="00435114" w:rsidRPr="00194DC2">
        <w:rPr>
          <w:rFonts w:ascii="Arial" w:hAnsi="Arial" w:cs="Arial"/>
          <w:color w:val="000000" w:themeColor="text1"/>
          <w:szCs w:val="21"/>
        </w:rPr>
        <w:t>4</w:t>
      </w:r>
      <w:r w:rsidRPr="00194DC2">
        <w:rPr>
          <w:rFonts w:ascii="Arial" w:hAnsi="Arial" w:cs="Arial"/>
          <w:color w:val="000000" w:themeColor="text1"/>
          <w:szCs w:val="21"/>
        </w:rPr>
        <w:t>(k) depict the misorientations and twin angles along the red lines in Figs. S</w:t>
      </w:r>
      <w:r w:rsidR="00435114" w:rsidRPr="00194DC2">
        <w:rPr>
          <w:rFonts w:ascii="Arial" w:hAnsi="Arial" w:cs="Arial"/>
          <w:color w:val="000000" w:themeColor="text1"/>
          <w:szCs w:val="21"/>
        </w:rPr>
        <w:t>4</w:t>
      </w:r>
      <w:r w:rsidRPr="00194DC2">
        <w:rPr>
          <w:rFonts w:ascii="Arial" w:hAnsi="Arial" w:cs="Arial"/>
          <w:color w:val="000000" w:themeColor="text1"/>
          <w:szCs w:val="21"/>
        </w:rPr>
        <w:t>(a) and S</w:t>
      </w:r>
      <w:r w:rsidR="00435114" w:rsidRPr="00194DC2">
        <w:rPr>
          <w:rFonts w:ascii="Arial" w:hAnsi="Arial" w:cs="Arial"/>
          <w:color w:val="000000" w:themeColor="text1"/>
          <w:szCs w:val="21"/>
        </w:rPr>
        <w:t>4</w:t>
      </w:r>
      <w:r w:rsidRPr="00194DC2">
        <w:rPr>
          <w:rFonts w:ascii="Arial" w:hAnsi="Arial" w:cs="Arial"/>
          <w:color w:val="000000" w:themeColor="text1"/>
          <w:szCs w:val="21"/>
        </w:rPr>
        <w:t>(g)</w:t>
      </w:r>
      <w:r w:rsidR="006126FA">
        <w:rPr>
          <w:rFonts w:ascii="Arial" w:hAnsi="Arial" w:cs="Arial"/>
          <w:color w:val="000000" w:themeColor="text1"/>
          <w:szCs w:val="21"/>
        </w:rPr>
        <w:t xml:space="preserve">. </w:t>
      </w:r>
      <w:r w:rsidRPr="00194DC2">
        <w:rPr>
          <w:rFonts w:ascii="Arial" w:hAnsi="Arial" w:cs="Arial"/>
          <w:color w:val="000000" w:themeColor="text1"/>
          <w:szCs w:val="21"/>
        </w:rPr>
        <w:t>Figs. S</w:t>
      </w:r>
      <w:r w:rsidR="00435114" w:rsidRPr="00194DC2">
        <w:rPr>
          <w:rFonts w:ascii="Arial" w:hAnsi="Arial" w:cs="Arial"/>
          <w:color w:val="000000" w:themeColor="text1"/>
          <w:szCs w:val="21"/>
        </w:rPr>
        <w:t>4</w:t>
      </w:r>
      <w:r w:rsidRPr="00194DC2">
        <w:rPr>
          <w:rFonts w:ascii="Arial" w:hAnsi="Arial" w:cs="Arial"/>
          <w:color w:val="000000" w:themeColor="text1"/>
          <w:szCs w:val="21"/>
        </w:rPr>
        <w:t>(f) and S</w:t>
      </w:r>
      <w:r w:rsidR="00435114" w:rsidRPr="00194DC2">
        <w:rPr>
          <w:rFonts w:ascii="Arial" w:hAnsi="Arial" w:cs="Arial"/>
          <w:color w:val="000000" w:themeColor="text1"/>
          <w:szCs w:val="21"/>
        </w:rPr>
        <w:t>4</w:t>
      </w:r>
      <w:r w:rsidRPr="00194DC2">
        <w:rPr>
          <w:rFonts w:ascii="Arial" w:hAnsi="Arial" w:cs="Arial"/>
          <w:color w:val="000000" w:themeColor="text1"/>
          <w:szCs w:val="21"/>
        </w:rPr>
        <w:t xml:space="preserve">(l) show the misorientation axes of boundaries close to the misorientations of 73° indicated for the twins. The results demonstrate that the twinning </w:t>
      </w:r>
      <w:r w:rsidRPr="00194DC2">
        <w:rPr>
          <w:rFonts w:ascii="Arial" w:hAnsi="Arial" w:cs="Arial"/>
          <w:color w:val="000000" w:themeColor="text1"/>
          <w:szCs w:val="21"/>
        </w:rPr>
        <w:lastRenderedPageBreak/>
        <w:t>is 73°&lt;211&gt; in both HPLT-B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 xml:space="preserve">C </w:t>
      </w:r>
      <w:r w:rsidRPr="00194DC2">
        <w:rPr>
          <w:rFonts w:ascii="Arial" w:hAnsi="Arial" w:cs="Arial" w:hint="eastAsia"/>
          <w:color w:val="000000" w:themeColor="text1"/>
          <w:szCs w:val="21"/>
        </w:rPr>
        <w:t>a</w:t>
      </w:r>
      <w:r w:rsidRPr="00194DC2">
        <w:rPr>
          <w:rFonts w:ascii="Arial" w:hAnsi="Arial" w:cs="Arial"/>
          <w:color w:val="000000" w:themeColor="text1"/>
          <w:szCs w:val="21"/>
        </w:rPr>
        <w:t xml:space="preserve">nd </w:t>
      </w:r>
      <w:r w:rsidR="00C91E41">
        <w:rPr>
          <w:rFonts w:ascii="Arial" w:hAnsi="Arial" w:cs="Arial"/>
          <w:color w:val="000000" w:themeColor="text1"/>
          <w:szCs w:val="21"/>
        </w:rPr>
        <w:t>LPHT</w:t>
      </w:r>
      <w:r w:rsidRPr="00194DC2">
        <w:rPr>
          <w:rFonts w:ascii="Arial" w:hAnsi="Arial" w:cs="Arial"/>
          <w:color w:val="000000" w:themeColor="text1"/>
          <w:szCs w:val="21"/>
        </w:rPr>
        <w:t>-B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C ceramics and that their widths were typically 300 nm. The results were compared with the EBSD results before high-temperature strength test (Fig. S</w:t>
      </w:r>
      <w:r w:rsidR="00435114" w:rsidRPr="00194DC2">
        <w:rPr>
          <w:rFonts w:ascii="Arial" w:hAnsi="Arial" w:cs="Arial"/>
          <w:color w:val="000000" w:themeColor="text1"/>
          <w:szCs w:val="21"/>
        </w:rPr>
        <w:t>3</w:t>
      </w:r>
      <w:r w:rsidRPr="00194DC2">
        <w:rPr>
          <w:rFonts w:ascii="Arial" w:hAnsi="Arial" w:cs="Arial"/>
          <w:color w:val="000000" w:themeColor="text1"/>
          <w:szCs w:val="21"/>
        </w:rPr>
        <w:t>). The twinning system and width of twins in 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C ceramics after high-temperature deformation remained constant, suggesting that the twin multiplication was not the controlling mechanism for high-temperature plastic deformation of 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C ceramics.</w:t>
      </w:r>
    </w:p>
    <w:p w14:paraId="32F5A538" w14:textId="61FDE540" w:rsidR="002B3476" w:rsidRPr="00194DC2" w:rsidRDefault="002B3476" w:rsidP="002B3476">
      <w:pPr>
        <w:snapToGrid w:val="0"/>
        <w:spacing w:afterLines="50" w:after="120" w:line="360" w:lineRule="auto"/>
        <w:jc w:val="center"/>
        <w:rPr>
          <w:rFonts w:eastAsiaTheme="minorEastAsia"/>
          <w:szCs w:val="21"/>
          <w:lang w:eastAsia="zh-CN"/>
        </w:rPr>
      </w:pPr>
      <w:r w:rsidRPr="00194DC2">
        <w:rPr>
          <w:rFonts w:ascii="Arial" w:eastAsia="宋体" w:hAnsi="Arial" w:cs="Arial"/>
          <w:color w:val="000000" w:themeColor="text1"/>
          <w:szCs w:val="21"/>
        </w:rPr>
        <w:br w:type="page"/>
      </w:r>
      <w:r w:rsidRPr="00194DC2">
        <w:rPr>
          <w:rFonts w:ascii="Arial" w:hAnsi="Arial" w:cs="Arial"/>
          <w:b/>
          <w:noProof/>
          <w:lang w:val="en-US" w:eastAsia="zh-CN"/>
        </w:rPr>
        <w:lastRenderedPageBreak/>
        <w:drawing>
          <wp:inline distT="0" distB="0" distL="0" distR="0" wp14:anchorId="1F75C314" wp14:editId="3A3A891D">
            <wp:extent cx="4320000" cy="4112122"/>
            <wp:effectExtent l="0" t="0" r="4445" b="3175"/>
            <wp:docPr id="8" name="图片 8" descr="C:\Users\Lenovo\Desktop\B4C文章图片\非对称孪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B4C文章图片\非对称孪晶.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4112122"/>
                    </a:xfrm>
                    <a:prstGeom prst="rect">
                      <a:avLst/>
                    </a:prstGeom>
                    <a:noFill/>
                    <a:ln>
                      <a:noFill/>
                    </a:ln>
                  </pic:spPr>
                </pic:pic>
              </a:graphicData>
            </a:graphic>
          </wp:inline>
        </w:drawing>
      </w:r>
    </w:p>
    <w:p w14:paraId="14D012F0" w14:textId="2DE18CDE" w:rsidR="002B3476" w:rsidRPr="00194DC2" w:rsidRDefault="002B3476" w:rsidP="002B3476">
      <w:pPr>
        <w:snapToGrid w:val="0"/>
        <w:spacing w:afterLines="50" w:after="120" w:line="360" w:lineRule="auto"/>
        <w:jc w:val="both"/>
        <w:rPr>
          <w:rFonts w:ascii="Arial" w:hAnsi="Arial" w:cs="Arial"/>
          <w:lang w:val="en-US"/>
        </w:rPr>
      </w:pPr>
      <w:r w:rsidRPr="00194DC2">
        <w:rPr>
          <w:rFonts w:ascii="Arial" w:hAnsi="Arial" w:cs="Arial"/>
          <w:b/>
        </w:rPr>
        <w:t xml:space="preserve">Supplementary Figure </w:t>
      </w:r>
      <w:r w:rsidR="00435114" w:rsidRPr="00194DC2">
        <w:rPr>
          <w:rFonts w:ascii="Arial" w:hAnsi="Arial" w:cs="Arial"/>
          <w:b/>
        </w:rPr>
        <w:t>5</w:t>
      </w:r>
      <w:r w:rsidRPr="00194DC2">
        <w:rPr>
          <w:rFonts w:ascii="Arial" w:hAnsi="Arial" w:cs="Arial"/>
          <w:b/>
        </w:rPr>
        <w:t xml:space="preserve">. </w:t>
      </w:r>
      <w:r w:rsidR="002E6C4B">
        <w:rPr>
          <w:rFonts w:ascii="Arial" w:hAnsi="Arial" w:cs="Arial"/>
        </w:rPr>
        <w:t>AC</w:t>
      </w:r>
      <w:r w:rsidRPr="00194DC2">
        <w:rPr>
          <w:rFonts w:ascii="Arial" w:hAnsi="Arial" w:cs="Arial"/>
        </w:rPr>
        <w:t>TEM image of intragranular asymmetric nanotwins in HPLT-B</w:t>
      </w:r>
      <w:r w:rsidRPr="00194DC2">
        <w:rPr>
          <w:rFonts w:ascii="Arial" w:hAnsi="Arial" w:cs="Arial"/>
          <w:vertAlign w:val="subscript"/>
        </w:rPr>
        <w:t>4</w:t>
      </w:r>
      <w:r w:rsidRPr="00194DC2">
        <w:rPr>
          <w:rFonts w:ascii="Arial" w:hAnsi="Arial" w:cs="Arial"/>
        </w:rPr>
        <w:t xml:space="preserve">C sample (scale bar = 500 pm). </w:t>
      </w:r>
      <w:r w:rsidRPr="00194DC2">
        <w:rPr>
          <w:rFonts w:ascii="Arial" w:hAnsi="Arial" w:cs="Arial"/>
          <w:lang w:val="en-US"/>
        </w:rPr>
        <w:t>It was reported that B</w:t>
      </w:r>
      <w:r w:rsidRPr="00194DC2">
        <w:rPr>
          <w:rFonts w:ascii="Arial" w:hAnsi="Arial" w:cs="Arial"/>
          <w:vertAlign w:val="subscript"/>
          <w:lang w:val="en-US"/>
        </w:rPr>
        <w:t>4</w:t>
      </w:r>
      <w:r w:rsidRPr="00194DC2">
        <w:rPr>
          <w:rFonts w:ascii="Arial" w:hAnsi="Arial" w:cs="Arial"/>
          <w:lang w:val="en-US"/>
        </w:rPr>
        <w:t>C with a B:C ratio of 4:1 was found to undergo both symmetric and asymmetric twinning, whereas boron-rich carbides only underwent symmetric twinning</w:t>
      </w:r>
      <w:r w:rsidRPr="00194DC2">
        <w:rPr>
          <w:rFonts w:ascii="Arial" w:hAnsi="Arial" w:cs="Arial"/>
          <w:vertAlign w:val="superscript"/>
          <w:lang w:val="en-US"/>
        </w:rPr>
        <w:t>1</w:t>
      </w:r>
      <w:r w:rsidRPr="00194DC2">
        <w:rPr>
          <w:rFonts w:asciiTheme="minorEastAsia" w:eastAsiaTheme="minorEastAsia" w:hAnsiTheme="minorEastAsia" w:cs="Arial" w:hint="eastAsia"/>
          <w:vertAlign w:val="superscript"/>
          <w:lang w:val="en-US" w:eastAsia="zh-CN"/>
        </w:rPr>
        <w:t>-</w:t>
      </w:r>
      <w:r w:rsidRPr="00194DC2">
        <w:rPr>
          <w:rFonts w:ascii="Arial" w:hAnsi="Arial" w:cs="Arial"/>
          <w:vertAlign w:val="superscript"/>
          <w:lang w:val="en-US"/>
        </w:rPr>
        <w:t>2</w:t>
      </w:r>
      <w:r w:rsidRPr="00194DC2">
        <w:rPr>
          <w:rFonts w:ascii="Arial" w:hAnsi="Arial" w:cs="Arial"/>
          <w:lang w:val="en-US"/>
        </w:rPr>
        <w:t xml:space="preserve">. The observation </w:t>
      </w:r>
      <w:r w:rsidR="000176E3" w:rsidRPr="00194DC2">
        <w:rPr>
          <w:rFonts w:ascii="Arial" w:hAnsi="Arial" w:cs="Arial"/>
          <w:lang w:val="en-US"/>
        </w:rPr>
        <w:t xml:space="preserve">suggests </w:t>
      </w:r>
      <w:r w:rsidRPr="00194DC2">
        <w:rPr>
          <w:rFonts w:ascii="Arial" w:hAnsi="Arial" w:cs="Arial"/>
          <w:lang w:val="en-US"/>
        </w:rPr>
        <w:t>that the B:C ratio of the as-sintered B</w:t>
      </w:r>
      <w:r w:rsidRPr="00194DC2">
        <w:rPr>
          <w:rFonts w:ascii="Arial" w:hAnsi="Arial" w:cs="Arial"/>
          <w:vertAlign w:val="subscript"/>
          <w:lang w:val="en-US"/>
        </w:rPr>
        <w:t>4</w:t>
      </w:r>
      <w:r w:rsidRPr="00194DC2">
        <w:rPr>
          <w:rFonts w:ascii="Arial" w:hAnsi="Arial" w:cs="Arial"/>
          <w:lang w:val="en-US"/>
        </w:rPr>
        <w:t>C ceramics was 4:1.</w:t>
      </w:r>
    </w:p>
    <w:p w14:paraId="0D734081" w14:textId="77777777" w:rsidR="002B3476" w:rsidRPr="00194DC2" w:rsidRDefault="002B3476" w:rsidP="002B3476">
      <w:pPr>
        <w:snapToGrid w:val="0"/>
        <w:spacing w:afterLines="50" w:after="120" w:line="360" w:lineRule="auto"/>
        <w:jc w:val="both"/>
        <w:rPr>
          <w:rFonts w:ascii="Arial" w:hAnsi="Arial" w:cs="Arial"/>
          <w:lang w:val="en-US"/>
        </w:rPr>
      </w:pPr>
      <w:r w:rsidRPr="00194DC2">
        <w:rPr>
          <w:rFonts w:ascii="Arial" w:hAnsi="Arial" w:cs="Arial"/>
          <w:lang w:val="en-US"/>
        </w:rPr>
        <w:t>The results indicate that nano-twins have been induced by the high-pressure sintering technology. In addition, this asymmetric feature can be elucidated with the close periodic units (dotted green rectangles) drawn on both sides of the twin interface. The top and bottom lattices show obviously different atomic-column periodicities normal to the twin, namely, three- and four-column periodicity.</w:t>
      </w:r>
    </w:p>
    <w:p w14:paraId="1FD1F3FF" w14:textId="197E5B00" w:rsidR="002B3476" w:rsidRPr="00194DC2" w:rsidRDefault="002B3476">
      <w:pPr>
        <w:rPr>
          <w:rFonts w:ascii="Arial" w:eastAsia="宋体" w:hAnsi="Arial" w:cs="Arial"/>
          <w:color w:val="000000" w:themeColor="text1"/>
          <w:szCs w:val="21"/>
          <w:lang w:val="en-US"/>
        </w:rPr>
      </w:pPr>
    </w:p>
    <w:p w14:paraId="2EA0BFBF" w14:textId="1E960C05" w:rsidR="00E06EAC" w:rsidRPr="00194DC2" w:rsidRDefault="002B3476">
      <w:pPr>
        <w:rPr>
          <w:rFonts w:eastAsia="宋体"/>
          <w:szCs w:val="21"/>
          <w:lang w:eastAsia="zh-CN"/>
        </w:rPr>
      </w:pPr>
      <w:r w:rsidRPr="00194DC2">
        <w:rPr>
          <w:rFonts w:ascii="Arial" w:eastAsia="宋体" w:hAnsi="Arial" w:cs="Arial"/>
          <w:color w:val="000000" w:themeColor="text1"/>
          <w:szCs w:val="21"/>
          <w:lang w:val="en-US"/>
        </w:rPr>
        <w:br w:type="page"/>
      </w:r>
    </w:p>
    <w:p w14:paraId="13C4C3A6" w14:textId="68027875" w:rsidR="00772E3C" w:rsidRPr="00194DC2" w:rsidRDefault="00C91E41" w:rsidP="00095798">
      <w:pPr>
        <w:snapToGrid w:val="0"/>
        <w:spacing w:afterLines="50" w:after="120" w:line="360" w:lineRule="auto"/>
        <w:jc w:val="center"/>
        <w:rPr>
          <w:rFonts w:eastAsia="宋体"/>
          <w:szCs w:val="21"/>
          <w:lang w:eastAsia="zh-CN"/>
        </w:rPr>
      </w:pPr>
      <w:r>
        <w:rPr>
          <w:noProof/>
        </w:rPr>
        <w:lastRenderedPageBreak/>
        <w:drawing>
          <wp:inline distT="0" distB="0" distL="0" distR="0" wp14:anchorId="112CD055" wp14:editId="18959419">
            <wp:extent cx="5761355" cy="2070739"/>
            <wp:effectExtent l="0" t="0" r="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1355" cy="2070739"/>
                    </a:xfrm>
                    <a:prstGeom prst="rect">
                      <a:avLst/>
                    </a:prstGeom>
                    <a:noFill/>
                    <a:ln>
                      <a:noFill/>
                    </a:ln>
                  </pic:spPr>
                </pic:pic>
              </a:graphicData>
            </a:graphic>
          </wp:inline>
        </w:drawing>
      </w:r>
    </w:p>
    <w:p w14:paraId="24E2C9CC" w14:textId="0C3DB546" w:rsidR="006208DD" w:rsidRPr="00194DC2" w:rsidRDefault="00F110C9" w:rsidP="00D04C4F">
      <w:pPr>
        <w:snapToGrid w:val="0"/>
        <w:spacing w:afterLines="50" w:after="120" w:line="360" w:lineRule="auto"/>
        <w:jc w:val="both"/>
        <w:rPr>
          <w:rFonts w:ascii="Arial" w:eastAsiaTheme="minorEastAsia" w:hAnsi="Arial" w:cs="Arial"/>
          <w:lang w:val="en-US" w:eastAsia="zh-CN"/>
        </w:rPr>
      </w:pPr>
      <w:r w:rsidRPr="00194DC2">
        <w:rPr>
          <w:rFonts w:ascii="Arial" w:eastAsiaTheme="minorEastAsia" w:hAnsi="Arial" w:cs="Arial"/>
          <w:b/>
          <w:bCs/>
          <w:lang w:eastAsia="zh-CN"/>
        </w:rPr>
        <w:t xml:space="preserve">Supplementary Figure </w:t>
      </w:r>
      <w:r w:rsidR="00C34CB6" w:rsidRPr="00194DC2">
        <w:rPr>
          <w:rFonts w:ascii="Arial" w:eastAsiaTheme="minorEastAsia" w:hAnsi="Arial" w:cs="Arial"/>
          <w:b/>
          <w:bCs/>
          <w:lang w:eastAsia="zh-CN"/>
        </w:rPr>
        <w:t>6</w:t>
      </w:r>
      <w:r w:rsidR="006208DD" w:rsidRPr="00194DC2">
        <w:rPr>
          <w:rFonts w:ascii="Arial" w:eastAsiaTheme="minorEastAsia" w:hAnsi="Arial" w:cs="Arial"/>
          <w:b/>
          <w:bCs/>
          <w:lang w:eastAsia="zh-CN"/>
        </w:rPr>
        <w:t>.</w:t>
      </w:r>
      <w:r w:rsidR="006208DD" w:rsidRPr="00194DC2">
        <w:rPr>
          <w:rFonts w:ascii="Arial" w:eastAsiaTheme="minorEastAsia" w:hAnsi="Arial" w:cs="Arial"/>
          <w:lang w:eastAsia="zh-CN"/>
        </w:rPr>
        <w:t>  Raman spectra of B</w:t>
      </w:r>
      <w:r w:rsidR="006208DD" w:rsidRPr="00194DC2">
        <w:rPr>
          <w:rFonts w:ascii="Arial" w:eastAsiaTheme="minorEastAsia" w:hAnsi="Arial" w:cs="Arial"/>
          <w:vertAlign w:val="subscript"/>
          <w:lang w:eastAsia="zh-CN"/>
        </w:rPr>
        <w:t>4</w:t>
      </w:r>
      <w:r w:rsidR="006208DD" w:rsidRPr="00194DC2">
        <w:rPr>
          <w:rFonts w:ascii="Arial" w:eastAsiaTheme="minorEastAsia" w:hAnsi="Arial" w:cs="Arial"/>
          <w:lang w:eastAsia="zh-CN"/>
        </w:rPr>
        <w:t xml:space="preserve">C ceramics </w:t>
      </w:r>
      <w:r w:rsidR="000B1E3A" w:rsidRPr="00194DC2">
        <w:rPr>
          <w:rFonts w:ascii="Arial" w:eastAsiaTheme="minorEastAsia" w:hAnsi="Arial" w:cs="Arial"/>
          <w:lang w:eastAsia="zh-CN"/>
        </w:rPr>
        <w:t>(</w:t>
      </w:r>
      <w:r w:rsidR="006208DD" w:rsidRPr="00194DC2">
        <w:rPr>
          <w:rFonts w:ascii="Arial" w:eastAsiaTheme="minorEastAsia" w:hAnsi="Arial" w:cs="Arial"/>
          <w:lang w:eastAsia="zh-CN"/>
        </w:rPr>
        <w:t>HPLT-B</w:t>
      </w:r>
      <w:r w:rsidR="006208DD" w:rsidRPr="00194DC2">
        <w:rPr>
          <w:rFonts w:ascii="Arial" w:eastAsiaTheme="minorEastAsia" w:hAnsi="Arial" w:cs="Arial"/>
          <w:vertAlign w:val="subscript"/>
          <w:lang w:eastAsia="zh-CN"/>
        </w:rPr>
        <w:t>4</w:t>
      </w:r>
      <w:r w:rsidR="006208DD" w:rsidRPr="00194DC2">
        <w:rPr>
          <w:rFonts w:ascii="Arial" w:eastAsiaTheme="minorEastAsia" w:hAnsi="Arial" w:cs="Arial"/>
          <w:lang w:eastAsia="zh-CN"/>
        </w:rPr>
        <w:t xml:space="preserve">C-1900-0.5 and </w:t>
      </w:r>
      <w:r w:rsidR="00C91E41">
        <w:rPr>
          <w:rFonts w:ascii="Arial" w:eastAsiaTheme="minorEastAsia" w:hAnsi="Arial" w:cs="Arial"/>
          <w:lang w:eastAsia="zh-CN"/>
        </w:rPr>
        <w:t>LPHT</w:t>
      </w:r>
      <w:r w:rsidR="006208DD" w:rsidRPr="00194DC2">
        <w:rPr>
          <w:rFonts w:ascii="Arial" w:eastAsiaTheme="minorEastAsia" w:hAnsi="Arial" w:cs="Arial"/>
          <w:lang w:eastAsia="zh-CN"/>
        </w:rPr>
        <w:t>-B</w:t>
      </w:r>
      <w:r w:rsidR="006208DD" w:rsidRPr="00194DC2">
        <w:rPr>
          <w:rFonts w:ascii="Arial" w:eastAsiaTheme="minorEastAsia" w:hAnsi="Arial" w:cs="Arial"/>
          <w:vertAlign w:val="subscript"/>
          <w:lang w:eastAsia="zh-CN"/>
        </w:rPr>
        <w:t>4</w:t>
      </w:r>
      <w:r w:rsidR="006208DD" w:rsidRPr="00194DC2">
        <w:rPr>
          <w:rFonts w:ascii="Arial" w:eastAsiaTheme="minorEastAsia" w:hAnsi="Arial" w:cs="Arial"/>
          <w:lang w:eastAsia="zh-CN"/>
        </w:rPr>
        <w:t>C-1900-0.5</w:t>
      </w:r>
      <w:r w:rsidR="000B1E3A" w:rsidRPr="00194DC2">
        <w:rPr>
          <w:rFonts w:ascii="Arial" w:eastAsiaTheme="minorEastAsia" w:hAnsi="Arial" w:cs="Arial"/>
          <w:lang w:eastAsia="zh-CN"/>
        </w:rPr>
        <w:t>)</w:t>
      </w:r>
      <w:r w:rsidR="006208DD" w:rsidRPr="00194DC2">
        <w:rPr>
          <w:rFonts w:ascii="Arial" w:eastAsiaTheme="minorEastAsia" w:hAnsi="Arial" w:cs="Arial"/>
          <w:lang w:eastAsia="zh-CN"/>
        </w:rPr>
        <w:t xml:space="preserve"> at the corresponding loctions after high-temperature flexural test </w:t>
      </w:r>
      <w:r w:rsidR="000B1E3A" w:rsidRPr="00194DC2">
        <w:rPr>
          <w:rFonts w:ascii="Arial" w:eastAsiaTheme="minorEastAsia" w:hAnsi="Arial" w:cs="Arial"/>
          <w:lang w:eastAsia="zh-CN"/>
        </w:rPr>
        <w:t xml:space="preserve">compared </w:t>
      </w:r>
      <w:r w:rsidR="006208DD" w:rsidRPr="00194DC2">
        <w:rPr>
          <w:rFonts w:ascii="Arial" w:eastAsiaTheme="minorEastAsia" w:hAnsi="Arial" w:cs="Arial"/>
          <w:lang w:eastAsia="zh-CN"/>
        </w:rPr>
        <w:t>to a control sample without residual</w:t>
      </w:r>
      <w:r w:rsidR="000B1E3A" w:rsidRPr="00194DC2">
        <w:rPr>
          <w:rFonts w:ascii="Arial" w:eastAsiaTheme="minorEastAsia" w:hAnsi="Arial" w:cs="Arial"/>
          <w:lang w:eastAsia="zh-CN"/>
        </w:rPr>
        <w:t xml:space="preserve"> stress</w:t>
      </w:r>
      <w:r w:rsidR="006208DD" w:rsidRPr="00194DC2">
        <w:rPr>
          <w:rFonts w:ascii="Arial" w:eastAsiaTheme="minorEastAsia" w:hAnsi="Arial" w:cs="Arial"/>
          <w:lang w:eastAsia="zh-CN"/>
        </w:rPr>
        <w:t xml:space="preserve">. The results </w:t>
      </w:r>
      <w:r w:rsidR="000B1E3A" w:rsidRPr="00194DC2">
        <w:rPr>
          <w:rFonts w:ascii="Arial" w:eastAsiaTheme="minorEastAsia" w:hAnsi="Arial" w:cs="Arial"/>
          <w:lang w:eastAsia="zh-CN"/>
        </w:rPr>
        <w:t xml:space="preserve">comfirmed that </w:t>
      </w:r>
      <w:r w:rsidR="006208DD" w:rsidRPr="00194DC2">
        <w:rPr>
          <w:rFonts w:ascii="Arial" w:eastAsiaTheme="minorEastAsia" w:hAnsi="Arial" w:cs="Arial"/>
          <w:lang w:eastAsia="zh-CN"/>
        </w:rPr>
        <w:t>n</w:t>
      </w:r>
      <w:r w:rsidR="006208DD" w:rsidRPr="00194DC2">
        <w:rPr>
          <w:rFonts w:ascii="Arial" w:eastAsiaTheme="minorEastAsia" w:hAnsi="Arial" w:cs="Arial"/>
          <w:lang w:val="en-US" w:eastAsia="zh-CN"/>
        </w:rPr>
        <w:t xml:space="preserve">o phase change </w:t>
      </w:r>
      <w:r w:rsidR="000B1E3A" w:rsidRPr="00194DC2">
        <w:rPr>
          <w:rFonts w:ascii="Arial" w:eastAsiaTheme="minorEastAsia" w:hAnsi="Arial" w:cs="Arial"/>
          <w:lang w:val="en-US" w:eastAsia="zh-CN"/>
        </w:rPr>
        <w:t xml:space="preserve">occurred </w:t>
      </w:r>
      <w:r w:rsidR="006208DD" w:rsidRPr="00194DC2">
        <w:rPr>
          <w:rFonts w:ascii="Arial" w:eastAsiaTheme="minorEastAsia" w:hAnsi="Arial" w:cs="Arial"/>
          <w:lang w:val="en-US" w:eastAsia="zh-CN"/>
        </w:rPr>
        <w:t xml:space="preserve">during the </w:t>
      </w:r>
      <w:r w:rsidR="000B1E3A" w:rsidRPr="00194DC2">
        <w:rPr>
          <w:rFonts w:ascii="Arial" w:eastAsiaTheme="minorEastAsia" w:hAnsi="Arial" w:cs="Arial"/>
          <w:lang w:val="en-US" w:eastAsia="zh-CN"/>
        </w:rPr>
        <w:t>tests</w:t>
      </w:r>
      <w:r w:rsidR="006208DD" w:rsidRPr="00194DC2">
        <w:rPr>
          <w:rFonts w:ascii="Arial" w:eastAsiaTheme="minorEastAsia" w:hAnsi="Arial" w:cs="Arial"/>
          <w:lang w:val="en-US" w:eastAsia="zh-CN"/>
        </w:rPr>
        <w:t>.</w:t>
      </w:r>
    </w:p>
    <w:p w14:paraId="458516D3" w14:textId="1C87C3A9" w:rsidR="00C86CEC" w:rsidRPr="00194DC2" w:rsidRDefault="00C86CEC" w:rsidP="00772E3C">
      <w:pPr>
        <w:autoSpaceDE w:val="0"/>
        <w:autoSpaceDN w:val="0"/>
        <w:adjustRightInd w:val="0"/>
        <w:snapToGrid w:val="0"/>
        <w:spacing w:afterLines="50" w:after="120" w:line="360" w:lineRule="auto"/>
        <w:jc w:val="both"/>
        <w:rPr>
          <w:rFonts w:ascii="Arial" w:eastAsia="宋体" w:hAnsi="Arial" w:cs="Arial"/>
          <w:color w:val="000000" w:themeColor="text1"/>
          <w:szCs w:val="21"/>
        </w:rPr>
      </w:pPr>
      <w:r w:rsidRPr="00194DC2">
        <w:rPr>
          <w:rFonts w:ascii="Arial" w:hAnsi="Arial" w:cs="Arial"/>
          <w:color w:val="000000" w:themeColor="text1"/>
          <w:szCs w:val="21"/>
        </w:rPr>
        <w:t xml:space="preserve">Both </w:t>
      </w:r>
      <w:r w:rsidR="008B74A1" w:rsidRPr="00194DC2">
        <w:rPr>
          <w:rFonts w:ascii="Arial" w:hAnsi="Arial" w:cs="Arial"/>
          <w:lang w:eastAsia="zh-CN"/>
        </w:rPr>
        <w:t>HPLT</w:t>
      </w:r>
      <w:r w:rsidR="008B74A1" w:rsidRPr="00194DC2">
        <w:rPr>
          <w:rFonts w:ascii="Arial" w:hAnsi="Arial" w:cs="Arial"/>
          <w:bCs/>
          <w:lang w:val="en-US" w:eastAsia="zh-CN"/>
        </w:rPr>
        <w:t>-</w:t>
      </w:r>
      <w:r w:rsidRPr="00194DC2">
        <w:rPr>
          <w:rFonts w:ascii="Arial" w:hAnsi="Arial" w:cs="Arial"/>
          <w:color w:val="000000" w:themeColor="text1"/>
          <w:szCs w:val="21"/>
        </w:rPr>
        <w:t>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 xml:space="preserve">C and </w:t>
      </w:r>
      <w:r w:rsidR="00C91E41">
        <w:rPr>
          <w:rFonts w:ascii="Arial" w:hAnsi="Arial" w:cs="Arial"/>
          <w:lang w:eastAsia="zh-CN"/>
        </w:rPr>
        <w:t>LPHT</w:t>
      </w:r>
      <w:r w:rsidR="008B74A1" w:rsidRPr="00194DC2">
        <w:rPr>
          <w:rFonts w:ascii="Arial" w:hAnsi="Arial" w:cs="Arial"/>
          <w:bCs/>
          <w:lang w:val="en-US" w:eastAsia="zh-CN"/>
        </w:rPr>
        <w:t>-</w:t>
      </w:r>
      <w:r w:rsidRPr="00194DC2">
        <w:rPr>
          <w:rFonts w:ascii="Arial" w:hAnsi="Arial" w:cs="Arial"/>
          <w:color w:val="000000" w:themeColor="text1"/>
          <w:szCs w:val="21"/>
        </w:rPr>
        <w:t>B</w:t>
      </w:r>
      <w:r w:rsidRPr="00194DC2">
        <w:rPr>
          <w:rFonts w:ascii="Arial" w:hAnsi="Arial" w:cs="Arial"/>
          <w:color w:val="000000" w:themeColor="text1"/>
          <w:szCs w:val="21"/>
          <w:vertAlign w:val="subscript"/>
        </w:rPr>
        <w:t>4</w:t>
      </w:r>
      <w:r w:rsidRPr="00194DC2">
        <w:rPr>
          <w:rFonts w:ascii="Arial" w:hAnsi="Arial" w:cs="Arial"/>
          <w:color w:val="000000" w:themeColor="text1"/>
          <w:szCs w:val="21"/>
        </w:rPr>
        <w:t>C exhibit</w:t>
      </w:r>
      <w:r w:rsidR="00A96D40" w:rsidRPr="00194DC2">
        <w:rPr>
          <w:rFonts w:ascii="Arial" w:hAnsi="Arial" w:cs="Arial"/>
          <w:color w:val="000000" w:themeColor="text1"/>
          <w:szCs w:val="21"/>
        </w:rPr>
        <w:t>ed</w:t>
      </w:r>
      <w:r w:rsidRPr="00194DC2">
        <w:rPr>
          <w:rFonts w:ascii="Arial" w:hAnsi="Arial" w:cs="Arial"/>
          <w:color w:val="000000" w:themeColor="text1"/>
          <w:szCs w:val="21"/>
        </w:rPr>
        <w:t xml:space="preserve"> obvious </w:t>
      </w:r>
      <w:r w:rsidR="00A96D40" w:rsidRPr="00194DC2">
        <w:rPr>
          <w:rFonts w:ascii="Arial" w:hAnsi="Arial" w:cs="Arial"/>
          <w:color w:val="000000" w:themeColor="text1"/>
          <w:szCs w:val="21"/>
        </w:rPr>
        <w:t>plasticity</w:t>
      </w:r>
      <w:r w:rsidRPr="00194DC2">
        <w:rPr>
          <w:rFonts w:ascii="Arial" w:hAnsi="Arial" w:cs="Arial"/>
          <w:color w:val="000000" w:themeColor="text1"/>
          <w:szCs w:val="21"/>
        </w:rPr>
        <w:t xml:space="preserve"> at 1900</w:t>
      </w:r>
      <w:r w:rsidR="008C7950" w:rsidRPr="00194DC2">
        <w:rPr>
          <w:rFonts w:ascii="Arial" w:hAnsi="Arial" w:cs="Arial"/>
          <w:color w:val="000000" w:themeColor="text1"/>
          <w:szCs w:val="21"/>
        </w:rPr>
        <w:t xml:space="preserve"> </w:t>
      </w:r>
      <w:r w:rsidR="006208DD" w:rsidRPr="00194DC2">
        <w:rPr>
          <w:rFonts w:ascii="Arial" w:eastAsiaTheme="minorEastAsia" w:hAnsi="Arial" w:cs="Arial"/>
          <w:lang w:eastAsia="zh-CN"/>
        </w:rPr>
        <w:t>°C</w:t>
      </w:r>
      <w:r w:rsidRPr="00194DC2">
        <w:rPr>
          <w:rFonts w:ascii="Arial" w:hAnsi="Arial" w:cs="Arial"/>
          <w:color w:val="000000" w:themeColor="text1"/>
          <w:szCs w:val="21"/>
        </w:rPr>
        <w:t xml:space="preserve">. </w:t>
      </w:r>
      <w:r w:rsidR="002714E7" w:rsidRPr="00194DC2">
        <w:rPr>
          <w:rFonts w:ascii="Arial" w:eastAsia="宋体" w:hAnsi="Arial" w:cs="Arial"/>
          <w:color w:val="000000" w:themeColor="text1"/>
          <w:szCs w:val="21"/>
        </w:rPr>
        <w:t xml:space="preserve">The </w:t>
      </w:r>
      <w:r w:rsidR="00C758E2" w:rsidRPr="00194DC2">
        <w:rPr>
          <w:rFonts w:ascii="Arial" w:eastAsia="宋体" w:hAnsi="Arial" w:cs="Arial"/>
          <w:color w:val="000000" w:themeColor="text1"/>
          <w:szCs w:val="21"/>
        </w:rPr>
        <w:t xml:space="preserve">potential </w:t>
      </w:r>
      <w:r w:rsidR="002714E7" w:rsidRPr="00194DC2">
        <w:rPr>
          <w:rFonts w:ascii="Arial" w:eastAsia="宋体" w:hAnsi="Arial" w:cs="Arial"/>
          <w:color w:val="000000" w:themeColor="text1"/>
          <w:szCs w:val="21"/>
        </w:rPr>
        <w:t xml:space="preserve">phase transition and residual stress in the </w:t>
      </w:r>
      <w:r w:rsidR="00C758E2" w:rsidRPr="00194DC2">
        <w:rPr>
          <w:rFonts w:ascii="Arial" w:eastAsia="宋体" w:hAnsi="Arial" w:cs="Arial"/>
          <w:color w:val="000000" w:themeColor="text1"/>
          <w:szCs w:val="21"/>
        </w:rPr>
        <w:t>high-</w:t>
      </w:r>
      <w:r w:rsidR="002714E7" w:rsidRPr="00194DC2">
        <w:rPr>
          <w:rFonts w:ascii="Arial" w:eastAsia="宋体" w:hAnsi="Arial" w:cs="Arial"/>
          <w:color w:val="000000" w:themeColor="text1"/>
          <w:szCs w:val="21"/>
        </w:rPr>
        <w:t>temperature plastic deformation were investigated by Raman spectroscopy.</w:t>
      </w:r>
      <w:r w:rsidRPr="00194DC2">
        <w:rPr>
          <w:rFonts w:ascii="Arial" w:eastAsia="宋体" w:hAnsi="Arial" w:cs="Arial"/>
          <w:color w:val="000000" w:themeColor="text1"/>
          <w:szCs w:val="21"/>
        </w:rPr>
        <w:t xml:space="preserve"> Based on </w:t>
      </w:r>
      <w:r w:rsidR="002714E7" w:rsidRPr="00194DC2">
        <w:rPr>
          <w:rFonts w:ascii="Arial" w:eastAsia="宋体" w:hAnsi="Arial" w:cs="Arial"/>
          <w:color w:val="000000" w:themeColor="text1"/>
          <w:szCs w:val="21"/>
        </w:rPr>
        <w:t xml:space="preserve">finite element analyses of the </w:t>
      </w:r>
      <w:r w:rsidR="00591361" w:rsidRPr="00194DC2">
        <w:rPr>
          <w:rFonts w:ascii="Arial" w:eastAsia="宋体" w:hAnsi="Arial" w:cs="Arial"/>
          <w:color w:val="000000" w:themeColor="text1"/>
          <w:szCs w:val="21"/>
        </w:rPr>
        <w:t>flexible</w:t>
      </w:r>
      <w:r w:rsidR="002714E7" w:rsidRPr="00194DC2">
        <w:rPr>
          <w:rFonts w:ascii="Arial" w:eastAsia="宋体" w:hAnsi="Arial" w:cs="Arial"/>
          <w:color w:val="000000" w:themeColor="text1"/>
          <w:szCs w:val="21"/>
        </w:rPr>
        <w:t xml:space="preserve"> deformation</w:t>
      </w:r>
      <w:r w:rsidRPr="00194DC2">
        <w:rPr>
          <w:rFonts w:ascii="Arial" w:eastAsia="宋体" w:hAnsi="Arial" w:cs="Arial"/>
          <w:color w:val="000000" w:themeColor="text1"/>
          <w:szCs w:val="21"/>
        </w:rPr>
        <w:t>, the severe deformation zone</w:t>
      </w:r>
      <w:r w:rsidR="002714E7" w:rsidRPr="00194DC2">
        <w:rPr>
          <w:rFonts w:ascii="Arial" w:eastAsia="宋体" w:hAnsi="Arial" w:cs="Arial"/>
          <w:color w:val="000000" w:themeColor="text1"/>
          <w:szCs w:val="21"/>
        </w:rPr>
        <w:t>s</w:t>
      </w:r>
      <w:r w:rsidRPr="00194DC2">
        <w:rPr>
          <w:rFonts w:ascii="Arial" w:eastAsia="宋体" w:hAnsi="Arial" w:cs="Arial"/>
          <w:color w:val="000000" w:themeColor="text1"/>
          <w:szCs w:val="21"/>
        </w:rPr>
        <w:t xml:space="preserve"> </w:t>
      </w:r>
      <w:r w:rsidR="00C758E2" w:rsidRPr="00194DC2">
        <w:rPr>
          <w:rFonts w:ascii="Arial" w:eastAsia="宋体" w:hAnsi="Arial" w:cs="Arial"/>
          <w:color w:val="000000" w:themeColor="text1"/>
          <w:szCs w:val="21"/>
        </w:rPr>
        <w:t xml:space="preserve">were </w:t>
      </w:r>
      <w:r w:rsidRPr="00194DC2">
        <w:rPr>
          <w:rFonts w:ascii="Arial" w:eastAsia="宋体" w:hAnsi="Arial" w:cs="Arial"/>
          <w:color w:val="000000" w:themeColor="text1"/>
          <w:szCs w:val="21"/>
        </w:rPr>
        <w:t xml:space="preserve">located at </w:t>
      </w:r>
      <w:r w:rsidR="005F312D" w:rsidRPr="00194DC2">
        <w:rPr>
          <w:rFonts w:ascii="Arial" w:eastAsia="宋体" w:hAnsi="Arial" w:cs="Arial"/>
          <w:color w:val="000000" w:themeColor="text1"/>
          <w:szCs w:val="21"/>
        </w:rPr>
        <w:t>I and O</w:t>
      </w:r>
      <w:r w:rsidRPr="00194DC2">
        <w:rPr>
          <w:rFonts w:ascii="Arial" w:eastAsia="宋体" w:hAnsi="Arial" w:cs="Arial"/>
          <w:color w:val="000000" w:themeColor="text1"/>
          <w:szCs w:val="21"/>
        </w:rPr>
        <w:t xml:space="preserve"> in Fig.</w:t>
      </w:r>
      <w:r w:rsidR="00C34CB6" w:rsidRPr="00194DC2">
        <w:rPr>
          <w:rFonts w:ascii="Arial" w:eastAsia="宋体" w:hAnsi="Arial" w:cs="Arial" w:hint="eastAsia"/>
          <w:color w:val="000000" w:themeColor="text1"/>
          <w:szCs w:val="21"/>
          <w:lang w:eastAsia="zh-CN"/>
        </w:rPr>
        <w:t>S6</w:t>
      </w:r>
      <w:r w:rsidR="00E16210" w:rsidRPr="00194DC2">
        <w:rPr>
          <w:rFonts w:ascii="Arial" w:eastAsia="宋体" w:hAnsi="Arial" w:cs="Arial"/>
          <w:color w:val="000000" w:themeColor="text1"/>
          <w:szCs w:val="21"/>
        </w:rPr>
        <w:t>(a)</w:t>
      </w:r>
      <w:r w:rsidR="00F30183" w:rsidRPr="00194DC2">
        <w:rPr>
          <w:rFonts w:ascii="Arial" w:eastAsia="宋体" w:hAnsi="Arial" w:cs="Arial"/>
          <w:color w:val="000000" w:themeColor="text1"/>
          <w:szCs w:val="21"/>
        </w:rPr>
        <w:t>. Parsard</w:t>
      </w:r>
      <w:r w:rsidR="002714E7" w:rsidRPr="00194DC2">
        <w:rPr>
          <w:rFonts w:ascii="Arial" w:eastAsia="宋体" w:hAnsi="Arial" w:cs="Arial"/>
          <w:color w:val="000000" w:themeColor="text1"/>
          <w:szCs w:val="21"/>
        </w:rPr>
        <w:t xml:space="preserve"> </w:t>
      </w:r>
      <w:r w:rsidR="0084496A" w:rsidRPr="00194DC2">
        <w:rPr>
          <w:rFonts w:ascii="Arial" w:eastAsia="宋体" w:hAnsi="Arial" w:cs="Arial"/>
          <w:color w:val="000000" w:themeColor="text1"/>
          <w:szCs w:val="21"/>
          <w:vertAlign w:val="superscript"/>
        </w:rPr>
        <w:t>3</w:t>
      </w:r>
      <w:r w:rsidRPr="00194DC2">
        <w:rPr>
          <w:rFonts w:ascii="Arial" w:eastAsia="宋体" w:hAnsi="Arial" w:cs="Arial"/>
          <w:color w:val="000000" w:themeColor="text1"/>
          <w:szCs w:val="21"/>
        </w:rPr>
        <w:t xml:space="preserve"> </w:t>
      </w:r>
      <w:r w:rsidR="00C758E2" w:rsidRPr="00194DC2">
        <w:rPr>
          <w:rFonts w:ascii="Arial" w:eastAsia="宋体" w:hAnsi="Arial" w:cs="Arial"/>
          <w:color w:val="000000" w:themeColor="text1"/>
          <w:szCs w:val="21"/>
        </w:rPr>
        <w:t xml:space="preserve">correlated </w:t>
      </w:r>
      <w:r w:rsidRPr="00194DC2">
        <w:rPr>
          <w:rFonts w:ascii="Arial" w:eastAsia="宋体" w:hAnsi="Arial" w:cs="Arial"/>
          <w:color w:val="000000" w:themeColor="text1"/>
          <w:szCs w:val="21"/>
        </w:rPr>
        <w:t>the frequency shift of a Raman peak at about 1090 cm</w:t>
      </w:r>
      <w:r w:rsidRPr="00194DC2">
        <w:rPr>
          <w:rFonts w:ascii="Arial" w:eastAsia="宋体" w:hAnsi="Arial" w:cs="Arial"/>
          <w:color w:val="000000" w:themeColor="text1"/>
          <w:szCs w:val="21"/>
          <w:vertAlign w:val="superscript"/>
        </w:rPr>
        <w:t>-1</w:t>
      </w:r>
      <w:r w:rsidRPr="00194DC2">
        <w:rPr>
          <w:rFonts w:ascii="Arial" w:eastAsia="宋体" w:hAnsi="Arial" w:cs="Arial"/>
          <w:color w:val="000000" w:themeColor="text1"/>
          <w:szCs w:val="21"/>
        </w:rPr>
        <w:t xml:space="preserve"> with the average value of residual stress:</w:t>
      </w:r>
    </w:p>
    <w:p w14:paraId="1DC97E10" w14:textId="098FDCDF" w:rsidR="00C86CEC" w:rsidRPr="00194DC2" w:rsidRDefault="00C34883" w:rsidP="00772E3C">
      <w:pPr>
        <w:snapToGrid w:val="0"/>
        <w:spacing w:afterLines="50" w:after="120" w:line="360" w:lineRule="auto"/>
        <w:jc w:val="right"/>
        <w:rPr>
          <w:rFonts w:ascii="Arial" w:eastAsia="宋体" w:hAnsi="Arial" w:cs="Arial"/>
          <w:color w:val="000000" w:themeColor="text1"/>
        </w:rPr>
      </w:pPr>
      <m:oMath>
        <m:sSub>
          <m:sSubPr>
            <m:ctrlPr>
              <w:rPr>
                <w:rFonts w:ascii="Cambria Math" w:eastAsia="宋体" w:hAnsi="Cambria Math" w:cs="Arial"/>
                <w:color w:val="000000" w:themeColor="text1"/>
              </w:rPr>
            </m:ctrlPr>
          </m:sSubPr>
          <m:e>
            <m:r>
              <m:rPr>
                <m:sty m:val="p"/>
              </m:rPr>
              <w:rPr>
                <w:rFonts w:ascii="Cambria Math" w:eastAsia="宋体" w:hAnsi="Cambria Math" w:cs="Arial"/>
                <w:color w:val="000000" w:themeColor="text1"/>
              </w:rPr>
              <m:t>σ</m:t>
            </m:r>
          </m:e>
          <m:sub>
            <m:r>
              <w:rPr>
                <w:rFonts w:ascii="Cambria Math" w:eastAsia="宋体" w:hAnsi="Cambria Math" w:cs="Arial"/>
                <w:color w:val="000000" w:themeColor="text1"/>
              </w:rPr>
              <m:t>res</m:t>
            </m:r>
          </m:sub>
        </m:sSub>
        <m:r>
          <w:rPr>
            <w:rFonts w:ascii="Cambria Math" w:eastAsia="宋体" w:hAnsi="Cambria Math" w:cs="Arial"/>
            <w:color w:val="000000" w:themeColor="text1"/>
          </w:rPr>
          <m:t>=k∆w</m:t>
        </m:r>
      </m:oMath>
      <w:r w:rsidR="00C86CEC" w:rsidRPr="00194DC2">
        <w:rPr>
          <w:rFonts w:ascii="Arial" w:eastAsia="宋体" w:hAnsi="Arial" w:cs="Arial"/>
          <w:color w:val="000000" w:themeColor="text1"/>
        </w:rPr>
        <w:t xml:space="preserve">  </w:t>
      </w:r>
      <w:r w:rsidR="00C758E2" w:rsidRPr="00194DC2">
        <w:rPr>
          <w:rFonts w:ascii="Arial" w:eastAsia="宋体" w:hAnsi="Arial" w:cs="Arial"/>
          <w:color w:val="000000" w:themeColor="text1"/>
        </w:rPr>
        <w:t>,</w:t>
      </w:r>
      <w:r w:rsidR="00C86CEC" w:rsidRPr="00194DC2">
        <w:rPr>
          <w:rFonts w:ascii="Arial" w:eastAsia="宋体" w:hAnsi="Arial" w:cs="Arial"/>
          <w:color w:val="000000" w:themeColor="text1"/>
        </w:rPr>
        <w:t xml:space="preserve">                     </w:t>
      </w:r>
      <w:r w:rsidR="001B3326" w:rsidRPr="00194DC2">
        <w:rPr>
          <w:rFonts w:ascii="Arial" w:eastAsia="宋体" w:hAnsi="Arial" w:cs="Arial"/>
          <w:color w:val="000000" w:themeColor="text1"/>
        </w:rPr>
        <w:t xml:space="preserve">                            Eq</w:t>
      </w:r>
      <w:r w:rsidR="00AC1CA5" w:rsidRPr="00194DC2">
        <w:rPr>
          <w:rFonts w:ascii="Arial" w:eastAsia="宋体" w:hAnsi="Arial" w:cs="Arial"/>
          <w:color w:val="000000" w:themeColor="text1"/>
        </w:rPr>
        <w:t xml:space="preserve">. </w:t>
      </w:r>
      <w:r w:rsidR="001B3326" w:rsidRPr="00194DC2">
        <w:rPr>
          <w:rFonts w:ascii="Arial" w:eastAsia="宋体" w:hAnsi="Arial" w:cs="Arial"/>
          <w:color w:val="000000" w:themeColor="text1"/>
        </w:rPr>
        <w:t>(</w:t>
      </w:r>
      <w:r w:rsidR="00C86CEC" w:rsidRPr="00194DC2">
        <w:rPr>
          <w:rFonts w:ascii="Arial" w:eastAsia="宋体" w:hAnsi="Arial" w:cs="Arial"/>
          <w:color w:val="000000" w:themeColor="text1"/>
        </w:rPr>
        <w:t>1)</w:t>
      </w:r>
    </w:p>
    <w:p w14:paraId="1F307B34" w14:textId="3B660634" w:rsidR="00155877" w:rsidRPr="00194DC2" w:rsidRDefault="00C758E2" w:rsidP="00772E3C">
      <w:pPr>
        <w:snapToGrid w:val="0"/>
        <w:spacing w:afterLines="50" w:after="120" w:line="360" w:lineRule="auto"/>
        <w:jc w:val="both"/>
        <w:rPr>
          <w:rFonts w:ascii="Arial" w:hAnsi="Arial" w:cs="Arial"/>
          <w:color w:val="000000" w:themeColor="text1"/>
          <w:szCs w:val="21"/>
        </w:rPr>
      </w:pPr>
      <w:r w:rsidRPr="00194DC2">
        <w:rPr>
          <w:rFonts w:ascii="Arial" w:eastAsia="宋体" w:hAnsi="Arial" w:cs="Arial"/>
          <w:color w:val="000000" w:themeColor="text1"/>
          <w:szCs w:val="21"/>
        </w:rPr>
        <w:t xml:space="preserve">where </w:t>
      </w:r>
      <w:r w:rsidR="00C86CEC" w:rsidRPr="00194DC2">
        <w:rPr>
          <w:rFonts w:ascii="Arial" w:eastAsia="宋体" w:hAnsi="Arial" w:cs="Arial"/>
          <w:i/>
          <w:color w:val="000000" w:themeColor="text1"/>
          <w:szCs w:val="21"/>
        </w:rPr>
        <w:t>σ</w:t>
      </w:r>
      <w:r w:rsidR="00C86CEC" w:rsidRPr="00194DC2">
        <w:rPr>
          <w:rFonts w:ascii="Arial" w:eastAsia="宋体" w:hAnsi="Arial" w:cs="Arial"/>
          <w:i/>
          <w:color w:val="000000" w:themeColor="text1"/>
          <w:szCs w:val="21"/>
          <w:vertAlign w:val="subscript"/>
        </w:rPr>
        <w:t>res</w:t>
      </w:r>
      <w:r w:rsidR="00C86CEC" w:rsidRPr="00194DC2">
        <w:rPr>
          <w:rFonts w:ascii="Arial" w:eastAsia="宋体" w:hAnsi="Arial" w:cs="Arial"/>
          <w:i/>
          <w:color w:val="000000" w:themeColor="text1"/>
          <w:szCs w:val="21"/>
        </w:rPr>
        <w:t xml:space="preserve"> </w:t>
      </w:r>
      <w:r w:rsidR="00C86CEC" w:rsidRPr="00194DC2">
        <w:rPr>
          <w:rFonts w:ascii="Arial" w:eastAsia="宋体" w:hAnsi="Arial" w:cs="Arial"/>
          <w:color w:val="000000" w:themeColor="text1"/>
          <w:szCs w:val="21"/>
        </w:rPr>
        <w:t>is the residual stress</w:t>
      </w:r>
      <w:r w:rsidRPr="00194DC2">
        <w:rPr>
          <w:rFonts w:ascii="Arial" w:eastAsia="宋体" w:hAnsi="Arial" w:cs="Arial"/>
          <w:color w:val="000000" w:themeColor="text1"/>
          <w:szCs w:val="21"/>
        </w:rPr>
        <w:t xml:space="preserve">; </w:t>
      </w:r>
      <w:r w:rsidR="00C86CEC" w:rsidRPr="00194DC2">
        <w:rPr>
          <w:rFonts w:ascii="Arial" w:eastAsia="宋体" w:hAnsi="Arial" w:cs="Arial"/>
          <w:i/>
          <w:color w:val="000000" w:themeColor="text1"/>
          <w:szCs w:val="21"/>
        </w:rPr>
        <w:t>k</w:t>
      </w:r>
      <w:r w:rsidR="00C86CEC" w:rsidRPr="00194DC2">
        <w:rPr>
          <w:rFonts w:ascii="Arial" w:eastAsia="宋体" w:hAnsi="Arial" w:cs="Arial"/>
          <w:color w:val="000000" w:themeColor="text1"/>
          <w:szCs w:val="21"/>
        </w:rPr>
        <w:t xml:space="preserve"> is the piezospectroscopic constant</w:t>
      </w:r>
      <w:r w:rsidRPr="00194DC2">
        <w:rPr>
          <w:rFonts w:ascii="Arial" w:eastAsia="宋体" w:hAnsi="Arial" w:cs="Arial"/>
          <w:color w:val="000000" w:themeColor="text1"/>
          <w:szCs w:val="21"/>
        </w:rPr>
        <w:t xml:space="preserve">, </w:t>
      </w:r>
      <w:r w:rsidR="00C86CEC" w:rsidRPr="00194DC2">
        <w:rPr>
          <w:rFonts w:ascii="Arial" w:eastAsia="宋体" w:hAnsi="Arial" w:cs="Arial"/>
          <w:color w:val="000000" w:themeColor="text1"/>
          <w:szCs w:val="21"/>
        </w:rPr>
        <w:t>364 MPa/cm</w:t>
      </w:r>
      <w:r w:rsidRPr="00194DC2">
        <w:rPr>
          <w:rFonts w:ascii="Arial" w:eastAsia="宋体" w:hAnsi="Arial" w:cs="Arial"/>
          <w:color w:val="000000" w:themeColor="text1"/>
          <w:szCs w:val="21"/>
        </w:rPr>
        <w:t xml:space="preserve">; </w:t>
      </w:r>
      <w:r w:rsidR="00C86CEC" w:rsidRPr="00194DC2">
        <w:rPr>
          <w:rFonts w:ascii="Arial" w:eastAsia="宋体" w:hAnsi="Arial" w:cs="Arial"/>
          <w:i/>
          <w:color w:val="000000" w:themeColor="text1"/>
          <w:szCs w:val="21"/>
        </w:rPr>
        <w:t>Δw</w:t>
      </w:r>
      <w:r w:rsidR="00C86CEC" w:rsidRPr="00194DC2">
        <w:rPr>
          <w:rFonts w:ascii="Arial" w:eastAsia="宋体" w:hAnsi="Arial" w:cs="Arial"/>
          <w:color w:val="000000" w:themeColor="text1"/>
          <w:szCs w:val="21"/>
        </w:rPr>
        <w:t xml:space="preserve"> is the change in </w:t>
      </w:r>
      <w:r w:rsidRPr="00194DC2">
        <w:rPr>
          <w:rFonts w:ascii="Arial" w:eastAsia="宋体" w:hAnsi="Arial" w:cs="Arial"/>
          <w:color w:val="000000" w:themeColor="text1"/>
          <w:szCs w:val="21"/>
        </w:rPr>
        <w:t xml:space="preserve">the </w:t>
      </w:r>
      <w:r w:rsidR="00C86CEC" w:rsidRPr="00194DC2">
        <w:rPr>
          <w:rFonts w:ascii="Arial" w:eastAsia="宋体" w:hAnsi="Arial" w:cs="Arial"/>
          <w:color w:val="000000" w:themeColor="text1"/>
          <w:szCs w:val="21"/>
        </w:rPr>
        <w:t>frequency of a peak between virgin B</w:t>
      </w:r>
      <w:r w:rsidR="00C86CEC" w:rsidRPr="00194DC2">
        <w:rPr>
          <w:rFonts w:ascii="Arial" w:eastAsia="宋体" w:hAnsi="Arial" w:cs="Arial"/>
          <w:color w:val="000000" w:themeColor="text1"/>
          <w:szCs w:val="21"/>
          <w:vertAlign w:val="subscript"/>
        </w:rPr>
        <w:t>4</w:t>
      </w:r>
      <w:r w:rsidR="00C86CEC" w:rsidRPr="00194DC2">
        <w:rPr>
          <w:rFonts w:ascii="Arial" w:eastAsia="宋体" w:hAnsi="Arial" w:cs="Arial"/>
          <w:color w:val="000000" w:themeColor="text1"/>
          <w:szCs w:val="21"/>
        </w:rPr>
        <w:t>C ceramics and other samples with internal stresss. The virgin B</w:t>
      </w:r>
      <w:r w:rsidR="00C86CEC" w:rsidRPr="00194DC2">
        <w:rPr>
          <w:rFonts w:ascii="Arial" w:eastAsia="宋体" w:hAnsi="Arial" w:cs="Arial"/>
          <w:color w:val="000000" w:themeColor="text1"/>
          <w:szCs w:val="21"/>
          <w:vertAlign w:val="subscript"/>
        </w:rPr>
        <w:t>4</w:t>
      </w:r>
      <w:r w:rsidR="00C86CEC" w:rsidRPr="00194DC2">
        <w:rPr>
          <w:rFonts w:ascii="Arial" w:eastAsia="宋体" w:hAnsi="Arial" w:cs="Arial"/>
          <w:color w:val="000000" w:themeColor="text1"/>
          <w:szCs w:val="21"/>
        </w:rPr>
        <w:t xml:space="preserve">C ceramics </w:t>
      </w:r>
      <w:r w:rsidRPr="00194DC2">
        <w:rPr>
          <w:rFonts w:ascii="Arial" w:eastAsia="宋体" w:hAnsi="Arial" w:cs="Arial"/>
          <w:color w:val="000000" w:themeColor="text1"/>
          <w:szCs w:val="21"/>
        </w:rPr>
        <w:t xml:space="preserve">was </w:t>
      </w:r>
      <w:r w:rsidR="00C86CEC" w:rsidRPr="00194DC2">
        <w:rPr>
          <w:rFonts w:ascii="Arial" w:eastAsia="宋体" w:hAnsi="Arial" w:cs="Arial"/>
          <w:color w:val="000000" w:themeColor="text1"/>
          <w:szCs w:val="21"/>
        </w:rPr>
        <w:t xml:space="preserve">the </w:t>
      </w:r>
      <w:r w:rsidR="00C91E41">
        <w:rPr>
          <w:rFonts w:ascii="Arial" w:hAnsi="Arial" w:cs="Arial"/>
          <w:lang w:eastAsia="zh-CN"/>
        </w:rPr>
        <w:t>LPHT</w:t>
      </w:r>
      <w:r w:rsidR="008B74A1" w:rsidRPr="00194DC2">
        <w:rPr>
          <w:rFonts w:ascii="Arial" w:hAnsi="Arial" w:cs="Arial"/>
          <w:bCs/>
          <w:lang w:val="en-US" w:eastAsia="zh-CN"/>
        </w:rPr>
        <w:t>-</w:t>
      </w:r>
      <w:r w:rsidR="00C86CEC" w:rsidRPr="00194DC2">
        <w:rPr>
          <w:rFonts w:ascii="Arial" w:eastAsia="宋体" w:hAnsi="Arial" w:cs="Arial"/>
          <w:color w:val="000000" w:themeColor="text1"/>
          <w:szCs w:val="21"/>
        </w:rPr>
        <w:t>B</w:t>
      </w:r>
      <w:r w:rsidR="00C86CEC" w:rsidRPr="00194DC2">
        <w:rPr>
          <w:rFonts w:ascii="Arial" w:eastAsia="宋体" w:hAnsi="Arial" w:cs="Arial"/>
          <w:color w:val="000000" w:themeColor="text1"/>
          <w:szCs w:val="21"/>
          <w:vertAlign w:val="subscript"/>
        </w:rPr>
        <w:t>4</w:t>
      </w:r>
      <w:r w:rsidR="00C86CEC" w:rsidRPr="00194DC2">
        <w:rPr>
          <w:rFonts w:ascii="Arial" w:eastAsia="宋体" w:hAnsi="Arial" w:cs="Arial"/>
          <w:color w:val="000000" w:themeColor="text1"/>
          <w:szCs w:val="21"/>
        </w:rPr>
        <w:t xml:space="preserve">C </w:t>
      </w:r>
      <w:r w:rsidRPr="00194DC2">
        <w:rPr>
          <w:rFonts w:ascii="Arial" w:eastAsia="宋体" w:hAnsi="Arial" w:cs="Arial"/>
          <w:color w:val="000000" w:themeColor="text1"/>
          <w:szCs w:val="21"/>
        </w:rPr>
        <w:t xml:space="preserve">obtained </w:t>
      </w:r>
      <w:r w:rsidR="00C86CEC" w:rsidRPr="00194DC2">
        <w:rPr>
          <w:rFonts w:ascii="Arial" w:eastAsia="宋体" w:hAnsi="Arial" w:cs="Arial"/>
          <w:color w:val="000000" w:themeColor="text1"/>
          <w:szCs w:val="21"/>
        </w:rPr>
        <w:t>after annealing at 1900</w:t>
      </w:r>
      <w:r w:rsidR="008C7950" w:rsidRPr="00194DC2">
        <w:rPr>
          <w:rFonts w:ascii="Arial" w:eastAsia="宋体" w:hAnsi="Arial" w:cs="Arial"/>
          <w:color w:val="000000" w:themeColor="text1"/>
          <w:szCs w:val="21"/>
        </w:rPr>
        <w:t xml:space="preserve"> </w:t>
      </w:r>
      <w:r w:rsidR="00A8762D" w:rsidRPr="00194DC2">
        <w:rPr>
          <w:rFonts w:ascii="Arial" w:eastAsia="微软雅黑" w:hAnsi="Arial" w:cs="Arial"/>
          <w:color w:val="000000" w:themeColor="text1"/>
          <w:szCs w:val="21"/>
        </w:rPr>
        <w:t>°C</w:t>
      </w:r>
      <w:r w:rsidR="00C86CEC" w:rsidRPr="00194DC2">
        <w:rPr>
          <w:rFonts w:ascii="Arial" w:eastAsia="宋体" w:hAnsi="Arial" w:cs="Arial"/>
          <w:color w:val="000000" w:themeColor="text1"/>
          <w:szCs w:val="21"/>
        </w:rPr>
        <w:t xml:space="preserve"> </w:t>
      </w:r>
      <w:r w:rsidR="00D4639B" w:rsidRPr="00194DC2">
        <w:rPr>
          <w:rFonts w:ascii="Arial" w:eastAsia="宋体" w:hAnsi="Arial" w:cs="Arial"/>
          <w:color w:val="000000" w:themeColor="text1"/>
          <w:szCs w:val="21"/>
        </w:rPr>
        <w:t xml:space="preserve">for 30 min </w:t>
      </w:r>
      <w:r w:rsidR="00C86CEC" w:rsidRPr="00194DC2">
        <w:rPr>
          <w:rFonts w:ascii="Arial" w:eastAsia="宋体" w:hAnsi="Arial" w:cs="Arial"/>
          <w:color w:val="000000" w:themeColor="text1"/>
          <w:szCs w:val="21"/>
        </w:rPr>
        <w:t>with a heating rate of 10</w:t>
      </w:r>
      <w:r w:rsidR="008C7950" w:rsidRPr="00194DC2">
        <w:rPr>
          <w:rFonts w:ascii="Arial" w:eastAsia="宋体" w:hAnsi="Arial" w:cs="Arial"/>
          <w:color w:val="000000" w:themeColor="text1"/>
          <w:szCs w:val="21"/>
        </w:rPr>
        <w:t xml:space="preserve"> </w:t>
      </w:r>
      <w:r w:rsidR="00A8762D" w:rsidRPr="00194DC2">
        <w:rPr>
          <w:rFonts w:ascii="Arial" w:eastAsia="微软雅黑" w:hAnsi="Arial" w:cs="Arial"/>
          <w:color w:val="000000" w:themeColor="text1"/>
          <w:szCs w:val="21"/>
        </w:rPr>
        <w:t>°C</w:t>
      </w:r>
      <w:r w:rsidR="00C86CEC" w:rsidRPr="00194DC2">
        <w:rPr>
          <w:rFonts w:ascii="Arial" w:eastAsia="宋体" w:hAnsi="Arial" w:cs="Arial"/>
          <w:color w:val="000000" w:themeColor="text1"/>
          <w:szCs w:val="21"/>
        </w:rPr>
        <w:t xml:space="preserve">/min. </w:t>
      </w:r>
      <w:r w:rsidR="00C86CEC" w:rsidRPr="00194DC2">
        <w:rPr>
          <w:rFonts w:ascii="Arial" w:hAnsi="Arial" w:cs="Arial"/>
          <w:color w:val="000000" w:themeColor="text1"/>
          <w:szCs w:val="21"/>
        </w:rPr>
        <w:t>The large plastic deformation area</w:t>
      </w:r>
      <w:r w:rsidRPr="00194DC2">
        <w:rPr>
          <w:rFonts w:ascii="Arial" w:hAnsi="Arial" w:cs="Arial"/>
          <w:color w:val="000000" w:themeColor="text1"/>
          <w:szCs w:val="21"/>
        </w:rPr>
        <w:t>s</w:t>
      </w:r>
      <w:r w:rsidR="00C86CEC" w:rsidRPr="00194DC2">
        <w:rPr>
          <w:rFonts w:ascii="Arial" w:hAnsi="Arial" w:cs="Arial"/>
          <w:color w:val="000000" w:themeColor="text1"/>
          <w:szCs w:val="21"/>
        </w:rPr>
        <w:t xml:space="preserve"> of the samples</w:t>
      </w:r>
      <w:r w:rsidRPr="00194DC2">
        <w:rPr>
          <w:rFonts w:ascii="Arial" w:hAnsi="Arial" w:cs="Arial"/>
          <w:color w:val="000000" w:themeColor="text1"/>
          <w:szCs w:val="21"/>
        </w:rPr>
        <w:t xml:space="preserve"> corresponding to I and O</w:t>
      </w:r>
      <w:r w:rsidR="00C86CEC" w:rsidRPr="00194DC2">
        <w:rPr>
          <w:rFonts w:ascii="Arial" w:hAnsi="Arial" w:cs="Arial"/>
          <w:color w:val="000000" w:themeColor="text1"/>
          <w:szCs w:val="21"/>
        </w:rPr>
        <w:t xml:space="preserve"> after </w:t>
      </w:r>
      <w:r w:rsidRPr="00194DC2">
        <w:rPr>
          <w:rFonts w:ascii="Arial" w:hAnsi="Arial" w:cs="Arial"/>
          <w:color w:val="000000" w:themeColor="text1"/>
          <w:szCs w:val="21"/>
        </w:rPr>
        <w:t>high-</w:t>
      </w:r>
      <w:r w:rsidR="00C86CEC" w:rsidRPr="00194DC2">
        <w:rPr>
          <w:rFonts w:ascii="Arial" w:hAnsi="Arial" w:cs="Arial"/>
          <w:color w:val="000000" w:themeColor="text1"/>
          <w:szCs w:val="21"/>
        </w:rPr>
        <w:t xml:space="preserve">temperature </w:t>
      </w:r>
      <w:r w:rsidR="00591361" w:rsidRPr="00194DC2">
        <w:rPr>
          <w:rFonts w:ascii="Arial" w:hAnsi="Arial" w:cs="Arial"/>
          <w:color w:val="000000" w:themeColor="text1"/>
          <w:szCs w:val="21"/>
        </w:rPr>
        <w:t>flexible</w:t>
      </w:r>
      <w:r w:rsidR="00C86CEC" w:rsidRPr="00194DC2">
        <w:rPr>
          <w:rFonts w:ascii="Arial" w:hAnsi="Arial" w:cs="Arial"/>
          <w:color w:val="000000" w:themeColor="text1"/>
          <w:szCs w:val="21"/>
        </w:rPr>
        <w:t xml:space="preserve"> </w:t>
      </w:r>
      <w:r w:rsidRPr="00194DC2">
        <w:rPr>
          <w:rFonts w:ascii="Arial" w:hAnsi="Arial" w:cs="Arial"/>
          <w:color w:val="000000" w:themeColor="text1"/>
          <w:szCs w:val="21"/>
        </w:rPr>
        <w:t xml:space="preserve">test </w:t>
      </w:r>
      <w:r w:rsidR="00C86CEC" w:rsidRPr="00194DC2">
        <w:rPr>
          <w:rFonts w:ascii="Arial" w:hAnsi="Arial" w:cs="Arial"/>
          <w:color w:val="000000" w:themeColor="text1"/>
          <w:szCs w:val="21"/>
        </w:rPr>
        <w:t>were selected as the test position</w:t>
      </w:r>
      <w:r w:rsidRPr="00194DC2">
        <w:rPr>
          <w:rFonts w:ascii="Arial" w:hAnsi="Arial" w:cs="Arial"/>
          <w:color w:val="000000" w:themeColor="text1"/>
          <w:szCs w:val="21"/>
        </w:rPr>
        <w:t>s</w:t>
      </w:r>
      <w:r w:rsidR="00C86CEC" w:rsidRPr="00194DC2">
        <w:rPr>
          <w:rFonts w:ascii="Arial" w:hAnsi="Arial" w:cs="Arial"/>
          <w:color w:val="000000" w:themeColor="text1"/>
          <w:szCs w:val="21"/>
        </w:rPr>
        <w:t xml:space="preserve">. </w:t>
      </w:r>
    </w:p>
    <w:p w14:paraId="58F93C14" w14:textId="5A729A3A" w:rsidR="00772E3C" w:rsidRPr="00194DC2" w:rsidRDefault="00772E3C" w:rsidP="00772E3C">
      <w:pPr>
        <w:snapToGrid w:val="0"/>
        <w:spacing w:afterLines="50" w:after="120" w:line="360" w:lineRule="auto"/>
        <w:rPr>
          <w:rFonts w:ascii="Arial" w:hAnsi="Arial" w:cs="Arial"/>
          <w:color w:val="000000" w:themeColor="text1"/>
          <w:szCs w:val="21"/>
        </w:rPr>
      </w:pPr>
    </w:p>
    <w:p w14:paraId="79937F9B" w14:textId="77777777" w:rsidR="00772E3C" w:rsidRPr="00194DC2" w:rsidRDefault="00772E3C" w:rsidP="00772E3C">
      <w:pPr>
        <w:spacing w:line="360" w:lineRule="auto"/>
        <w:rPr>
          <w:rFonts w:ascii="Arial" w:hAnsi="Arial" w:cs="Arial"/>
          <w:color w:val="000000" w:themeColor="text1"/>
          <w:szCs w:val="21"/>
        </w:rPr>
      </w:pPr>
    </w:p>
    <w:p w14:paraId="1CB2F2AE" w14:textId="45C94A41" w:rsidR="00E06EAC" w:rsidRPr="00194DC2" w:rsidRDefault="00E06EAC">
      <w:pPr>
        <w:rPr>
          <w:rFonts w:ascii="Arial" w:eastAsia="等线" w:hAnsi="Arial" w:cs="Arial"/>
          <w:kern w:val="2"/>
          <w:sz w:val="21"/>
          <w:szCs w:val="22"/>
          <w:lang w:val="en-US" w:eastAsia="zh-CN"/>
        </w:rPr>
      </w:pPr>
      <w:r w:rsidRPr="00194DC2">
        <w:rPr>
          <w:rFonts w:ascii="Arial" w:eastAsia="等线" w:hAnsi="Arial" w:cs="Arial"/>
          <w:kern w:val="2"/>
          <w:sz w:val="21"/>
          <w:szCs w:val="22"/>
          <w:lang w:val="en-US" w:eastAsia="zh-CN"/>
        </w:rPr>
        <w:br w:type="page"/>
      </w:r>
    </w:p>
    <w:p w14:paraId="0B5DD8AA" w14:textId="6E308824" w:rsidR="00C86CEC" w:rsidRPr="00194DC2" w:rsidRDefault="00C86CEC" w:rsidP="00772E3C">
      <w:pPr>
        <w:widowControl w:val="0"/>
        <w:spacing w:line="360" w:lineRule="auto"/>
        <w:rPr>
          <w:rFonts w:ascii="Arial" w:eastAsia="等线" w:hAnsi="Arial" w:cs="Arial"/>
          <w:kern w:val="2"/>
          <w:szCs w:val="22"/>
          <w:lang w:val="en-US" w:eastAsia="zh-CN"/>
        </w:rPr>
      </w:pPr>
      <w:r w:rsidRPr="00194DC2">
        <w:rPr>
          <w:rFonts w:ascii="Arial" w:eastAsia="等线" w:hAnsi="Arial" w:cs="Arial"/>
          <w:b/>
          <w:kern w:val="2"/>
          <w:szCs w:val="22"/>
          <w:lang w:val="en-US" w:eastAsia="zh-CN"/>
        </w:rPr>
        <w:lastRenderedPageBreak/>
        <w:t>Table-S</w:t>
      </w:r>
      <w:r w:rsidR="00D33E95" w:rsidRPr="00194DC2">
        <w:rPr>
          <w:rFonts w:ascii="Arial" w:eastAsia="等线" w:hAnsi="Arial" w:cs="Arial"/>
          <w:b/>
          <w:kern w:val="2"/>
          <w:szCs w:val="22"/>
          <w:lang w:val="en-US" w:eastAsia="zh-CN"/>
        </w:rPr>
        <w:t>2</w:t>
      </w:r>
      <w:r w:rsidRPr="00194DC2">
        <w:rPr>
          <w:rFonts w:ascii="Arial" w:eastAsia="等线" w:hAnsi="Arial" w:cs="Arial"/>
          <w:b/>
          <w:kern w:val="2"/>
          <w:szCs w:val="22"/>
          <w:lang w:val="en-US" w:eastAsia="zh-CN"/>
        </w:rPr>
        <w:t xml:space="preserve"> </w:t>
      </w:r>
      <w:r w:rsidRPr="00194DC2">
        <w:rPr>
          <w:rFonts w:ascii="Arial" w:eastAsia="等线" w:hAnsi="Arial" w:cs="Arial"/>
          <w:kern w:val="2"/>
          <w:szCs w:val="22"/>
          <w:lang w:val="en-US" w:eastAsia="zh-CN"/>
        </w:rPr>
        <w:t>Raman peak</w:t>
      </w:r>
      <w:r w:rsidR="00196A69" w:rsidRPr="00194DC2">
        <w:rPr>
          <w:rFonts w:ascii="Arial" w:eastAsia="等线" w:hAnsi="Arial" w:cs="Arial"/>
          <w:kern w:val="2"/>
          <w:szCs w:val="22"/>
          <w:lang w:val="en-US" w:eastAsia="zh-CN"/>
        </w:rPr>
        <w:t>s</w:t>
      </w:r>
      <w:r w:rsidRPr="00194DC2">
        <w:rPr>
          <w:rFonts w:ascii="Arial" w:eastAsia="等线" w:hAnsi="Arial" w:cs="Arial"/>
          <w:kern w:val="2"/>
          <w:szCs w:val="22"/>
          <w:lang w:val="en-US" w:eastAsia="zh-CN"/>
        </w:rPr>
        <w:t>, peak shift</w:t>
      </w:r>
      <w:r w:rsidR="00196A69" w:rsidRPr="00194DC2">
        <w:rPr>
          <w:rFonts w:ascii="Arial" w:eastAsia="等线" w:hAnsi="Arial" w:cs="Arial"/>
          <w:kern w:val="2"/>
          <w:szCs w:val="22"/>
          <w:lang w:val="en-US" w:eastAsia="zh-CN"/>
        </w:rPr>
        <w:t>s</w:t>
      </w:r>
      <w:r w:rsidRPr="00194DC2">
        <w:rPr>
          <w:rFonts w:ascii="Arial" w:eastAsia="等线" w:hAnsi="Arial" w:cs="Arial"/>
          <w:kern w:val="2"/>
          <w:szCs w:val="22"/>
          <w:lang w:val="en-US" w:eastAsia="zh-CN"/>
        </w:rPr>
        <w:t xml:space="preserve"> and residual stress</w:t>
      </w:r>
      <w:r w:rsidR="00196A69" w:rsidRPr="00194DC2">
        <w:rPr>
          <w:rFonts w:ascii="Arial" w:eastAsia="等线" w:hAnsi="Arial" w:cs="Arial"/>
          <w:kern w:val="2"/>
          <w:szCs w:val="22"/>
          <w:lang w:val="en-US" w:eastAsia="zh-CN"/>
        </w:rPr>
        <w:t>es</w:t>
      </w:r>
      <w:r w:rsidRPr="00194DC2">
        <w:rPr>
          <w:rFonts w:ascii="Arial" w:eastAsia="等线" w:hAnsi="Arial" w:cs="Arial"/>
          <w:kern w:val="2"/>
          <w:szCs w:val="22"/>
          <w:lang w:val="en-US" w:eastAsia="zh-CN"/>
        </w:rPr>
        <w:t xml:space="preserve"> of </w:t>
      </w:r>
      <w:r w:rsidR="009276A1" w:rsidRPr="00194DC2">
        <w:rPr>
          <w:rFonts w:ascii="Arial" w:eastAsia="等线" w:hAnsi="Arial" w:cs="Arial"/>
          <w:kern w:val="2"/>
          <w:szCs w:val="22"/>
          <w:lang w:val="en-US" w:eastAsia="zh-CN"/>
        </w:rPr>
        <w:t>HPLT-</w:t>
      </w:r>
      <w:r w:rsidRPr="00194DC2">
        <w:rPr>
          <w:rFonts w:ascii="Arial" w:eastAsia="等线" w:hAnsi="Arial" w:cs="Arial"/>
          <w:kern w:val="2"/>
          <w:szCs w:val="22"/>
          <w:lang w:val="en-US" w:eastAsia="zh-CN"/>
        </w:rPr>
        <w:t>B</w:t>
      </w:r>
      <w:r w:rsidRPr="00762921">
        <w:rPr>
          <w:rFonts w:ascii="Arial" w:eastAsia="等线" w:hAnsi="Arial" w:cs="Arial"/>
          <w:kern w:val="2"/>
          <w:szCs w:val="22"/>
          <w:vertAlign w:val="subscript"/>
          <w:lang w:val="en-US" w:eastAsia="zh-CN"/>
        </w:rPr>
        <w:t>4</w:t>
      </w:r>
      <w:r w:rsidRPr="00194DC2">
        <w:rPr>
          <w:rFonts w:ascii="Arial" w:eastAsia="等线" w:hAnsi="Arial" w:cs="Arial"/>
          <w:kern w:val="2"/>
          <w:szCs w:val="22"/>
          <w:lang w:val="en-US" w:eastAsia="zh-CN"/>
        </w:rPr>
        <w:t xml:space="preserve">C-1900-0.5 and </w:t>
      </w:r>
      <w:r w:rsidR="00C91E41">
        <w:rPr>
          <w:rFonts w:ascii="Arial" w:eastAsia="等线" w:hAnsi="Arial" w:cs="Arial"/>
          <w:kern w:val="2"/>
          <w:szCs w:val="22"/>
          <w:lang w:val="en-US" w:eastAsia="zh-CN"/>
        </w:rPr>
        <w:t>LPHT</w:t>
      </w:r>
      <w:r w:rsidR="009276A1" w:rsidRPr="00194DC2">
        <w:rPr>
          <w:rFonts w:ascii="Arial" w:eastAsia="等线" w:hAnsi="Arial" w:cs="Arial"/>
          <w:kern w:val="2"/>
          <w:szCs w:val="22"/>
          <w:lang w:val="en-US" w:eastAsia="zh-CN"/>
        </w:rPr>
        <w:t>-</w:t>
      </w:r>
      <w:r w:rsidRPr="00194DC2">
        <w:rPr>
          <w:rFonts w:ascii="Arial" w:eastAsia="等线" w:hAnsi="Arial" w:cs="Arial"/>
          <w:kern w:val="2"/>
          <w:szCs w:val="22"/>
          <w:lang w:val="en-US" w:eastAsia="zh-CN"/>
        </w:rPr>
        <w:t>B</w:t>
      </w:r>
      <w:r w:rsidRPr="00194DC2">
        <w:rPr>
          <w:rFonts w:ascii="Arial" w:eastAsia="等线" w:hAnsi="Arial" w:cs="Arial"/>
          <w:kern w:val="2"/>
          <w:szCs w:val="22"/>
          <w:vertAlign w:val="subscript"/>
          <w:lang w:val="en-US" w:eastAsia="zh-CN"/>
        </w:rPr>
        <w:t>4</w:t>
      </w:r>
      <w:r w:rsidRPr="00194DC2">
        <w:rPr>
          <w:rFonts w:ascii="Arial" w:eastAsia="等线" w:hAnsi="Arial" w:cs="Arial"/>
          <w:kern w:val="2"/>
          <w:szCs w:val="22"/>
          <w:lang w:val="en-US" w:eastAsia="zh-CN"/>
        </w:rPr>
        <w:t xml:space="preserve">C-1900-0.5 after </w:t>
      </w:r>
      <w:r w:rsidR="00196A69" w:rsidRPr="00194DC2">
        <w:rPr>
          <w:rFonts w:ascii="Arial" w:eastAsia="等线" w:hAnsi="Arial" w:cs="Arial"/>
          <w:kern w:val="2"/>
          <w:szCs w:val="22"/>
          <w:lang w:val="en-US" w:eastAsia="zh-CN"/>
        </w:rPr>
        <w:t>high-</w:t>
      </w:r>
      <w:r w:rsidRPr="00194DC2">
        <w:rPr>
          <w:rFonts w:ascii="Arial" w:eastAsia="等线" w:hAnsi="Arial" w:cs="Arial"/>
          <w:kern w:val="2"/>
          <w:szCs w:val="22"/>
          <w:lang w:val="en-US" w:eastAsia="zh-CN"/>
        </w:rPr>
        <w:t>temperature plastic deformation</w:t>
      </w:r>
    </w:p>
    <w:tbl>
      <w:tblPr>
        <w:tblStyle w:val="10"/>
        <w:tblW w:w="9188"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603"/>
        <w:gridCol w:w="2459"/>
        <w:gridCol w:w="2010"/>
        <w:gridCol w:w="2116"/>
      </w:tblGrid>
      <w:tr w:rsidR="00C86CEC" w:rsidRPr="00194DC2" w14:paraId="4A384908" w14:textId="77777777" w:rsidTr="00AC1CA5">
        <w:trPr>
          <w:trHeight w:val="689"/>
          <w:jc w:val="center"/>
        </w:trPr>
        <w:tc>
          <w:tcPr>
            <w:tcW w:w="2603" w:type="dxa"/>
            <w:tcBorders>
              <w:top w:val="single" w:sz="24" w:space="0" w:color="auto"/>
              <w:bottom w:val="single" w:sz="4" w:space="0" w:color="auto"/>
            </w:tcBorders>
            <w:vAlign w:val="center"/>
          </w:tcPr>
          <w:p w14:paraId="2A4DA250" w14:textId="40A74B1F" w:rsidR="00C86CEC" w:rsidRPr="00194DC2" w:rsidRDefault="00772E3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hint="eastAsia"/>
                <w:color w:val="000000" w:themeColor="text1"/>
                <w:sz w:val="21"/>
                <w:szCs w:val="21"/>
                <w:lang w:eastAsia="zh-CN"/>
              </w:rPr>
              <w:t>Sample</w:t>
            </w:r>
            <w:r w:rsidR="00196A69" w:rsidRPr="00194DC2">
              <w:rPr>
                <w:rFonts w:ascii="Arial" w:eastAsia="宋体" w:hAnsi="Arial" w:cs="Arial"/>
                <w:color w:val="000000" w:themeColor="text1"/>
                <w:sz w:val="21"/>
                <w:szCs w:val="21"/>
                <w:lang w:eastAsia="zh-CN"/>
              </w:rPr>
              <w:t>s</w:t>
            </w:r>
          </w:p>
        </w:tc>
        <w:tc>
          <w:tcPr>
            <w:tcW w:w="2459" w:type="dxa"/>
            <w:tcBorders>
              <w:top w:val="single" w:sz="24" w:space="0" w:color="auto"/>
              <w:bottom w:val="single" w:sz="4" w:space="0" w:color="auto"/>
            </w:tcBorders>
            <w:vAlign w:val="center"/>
          </w:tcPr>
          <w:p w14:paraId="7F58A582" w14:textId="6CF9BF39"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Raman peak</w:t>
            </w:r>
            <w:r w:rsidR="00196A69" w:rsidRPr="00194DC2">
              <w:rPr>
                <w:rFonts w:ascii="Arial" w:eastAsia="宋体" w:hAnsi="Arial" w:cs="Arial"/>
                <w:color w:val="000000" w:themeColor="text1"/>
                <w:sz w:val="21"/>
                <w:szCs w:val="21"/>
              </w:rPr>
              <w:t>s</w:t>
            </w:r>
            <w:r w:rsidRPr="00194DC2">
              <w:rPr>
                <w:rFonts w:ascii="Arial" w:eastAsia="宋体" w:hAnsi="Arial" w:cs="Arial"/>
                <w:color w:val="000000" w:themeColor="text1"/>
                <w:sz w:val="21"/>
                <w:szCs w:val="21"/>
              </w:rPr>
              <w:t xml:space="preserve"> (cm</w:t>
            </w:r>
            <w:r w:rsidRPr="00194DC2">
              <w:rPr>
                <w:rFonts w:ascii="Arial" w:eastAsia="宋体" w:hAnsi="Arial" w:cs="Arial"/>
                <w:color w:val="000000" w:themeColor="text1"/>
                <w:sz w:val="21"/>
                <w:szCs w:val="21"/>
                <w:vertAlign w:val="superscript"/>
              </w:rPr>
              <w:t>-1</w:t>
            </w:r>
            <w:r w:rsidRPr="00194DC2">
              <w:rPr>
                <w:rFonts w:ascii="Arial" w:eastAsia="宋体" w:hAnsi="Arial" w:cs="Arial"/>
                <w:color w:val="000000" w:themeColor="text1"/>
                <w:sz w:val="21"/>
                <w:szCs w:val="21"/>
              </w:rPr>
              <w:t>)</w:t>
            </w:r>
          </w:p>
        </w:tc>
        <w:tc>
          <w:tcPr>
            <w:tcW w:w="2010" w:type="dxa"/>
            <w:tcBorders>
              <w:top w:val="single" w:sz="24" w:space="0" w:color="auto"/>
              <w:bottom w:val="single" w:sz="4" w:space="0" w:color="auto"/>
            </w:tcBorders>
            <w:vAlign w:val="center"/>
          </w:tcPr>
          <w:p w14:paraId="06D27340" w14:textId="4429DB2D"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Peak shift</w:t>
            </w:r>
            <w:r w:rsidR="00196A69" w:rsidRPr="00194DC2">
              <w:rPr>
                <w:rFonts w:ascii="Arial" w:eastAsia="宋体" w:hAnsi="Arial" w:cs="Arial"/>
                <w:color w:val="000000" w:themeColor="text1"/>
                <w:sz w:val="21"/>
                <w:szCs w:val="21"/>
              </w:rPr>
              <w:t>s</w:t>
            </w:r>
            <w:r w:rsidRPr="00194DC2">
              <w:rPr>
                <w:rFonts w:ascii="Arial" w:eastAsia="宋体" w:hAnsi="Arial" w:cs="Arial"/>
                <w:color w:val="000000" w:themeColor="text1"/>
                <w:sz w:val="21"/>
                <w:szCs w:val="21"/>
              </w:rPr>
              <w:t xml:space="preserve"> (cm</w:t>
            </w:r>
            <w:r w:rsidRPr="00194DC2">
              <w:rPr>
                <w:rFonts w:ascii="Arial" w:eastAsia="宋体" w:hAnsi="Arial" w:cs="Arial"/>
                <w:color w:val="000000" w:themeColor="text1"/>
                <w:sz w:val="21"/>
                <w:szCs w:val="21"/>
                <w:vertAlign w:val="superscript"/>
              </w:rPr>
              <w:t>-1</w:t>
            </w:r>
            <w:r w:rsidRPr="00194DC2">
              <w:rPr>
                <w:rFonts w:ascii="Arial" w:eastAsia="宋体" w:hAnsi="Arial" w:cs="Arial"/>
                <w:color w:val="000000" w:themeColor="text1"/>
                <w:sz w:val="21"/>
                <w:szCs w:val="21"/>
              </w:rPr>
              <w:t>)</w:t>
            </w:r>
          </w:p>
        </w:tc>
        <w:tc>
          <w:tcPr>
            <w:tcW w:w="2116" w:type="dxa"/>
            <w:tcBorders>
              <w:top w:val="single" w:sz="24" w:space="0" w:color="auto"/>
              <w:bottom w:val="single" w:sz="4" w:space="0" w:color="auto"/>
            </w:tcBorders>
            <w:vAlign w:val="center"/>
          </w:tcPr>
          <w:p w14:paraId="529C1E03"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σ</w:t>
            </w:r>
            <w:r w:rsidRPr="00194DC2">
              <w:rPr>
                <w:rFonts w:ascii="Arial" w:eastAsia="宋体" w:hAnsi="Arial" w:cs="Arial"/>
                <w:color w:val="000000" w:themeColor="text1"/>
                <w:sz w:val="21"/>
                <w:szCs w:val="21"/>
                <w:vertAlign w:val="subscript"/>
              </w:rPr>
              <w:t xml:space="preserve">res </w:t>
            </w:r>
            <w:r w:rsidRPr="00194DC2">
              <w:rPr>
                <w:rFonts w:ascii="Arial" w:eastAsia="宋体" w:hAnsi="Arial" w:cs="Arial"/>
                <w:color w:val="000000" w:themeColor="text1"/>
                <w:sz w:val="21"/>
                <w:szCs w:val="21"/>
              </w:rPr>
              <w:t>(MPa)</w:t>
            </w:r>
          </w:p>
        </w:tc>
      </w:tr>
      <w:tr w:rsidR="00C86CEC" w:rsidRPr="00194DC2" w14:paraId="5264FCBD" w14:textId="77777777" w:rsidTr="00AC1CA5">
        <w:trPr>
          <w:trHeight w:val="711"/>
          <w:jc w:val="center"/>
        </w:trPr>
        <w:tc>
          <w:tcPr>
            <w:tcW w:w="2603" w:type="dxa"/>
            <w:tcBorders>
              <w:top w:val="single" w:sz="4" w:space="0" w:color="auto"/>
            </w:tcBorders>
            <w:vAlign w:val="center"/>
          </w:tcPr>
          <w:p w14:paraId="6C569FFB"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Virgin</w:t>
            </w:r>
          </w:p>
        </w:tc>
        <w:tc>
          <w:tcPr>
            <w:tcW w:w="2459" w:type="dxa"/>
            <w:tcBorders>
              <w:top w:val="single" w:sz="4" w:space="0" w:color="auto"/>
            </w:tcBorders>
            <w:vAlign w:val="center"/>
          </w:tcPr>
          <w:p w14:paraId="5244457C"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1092.8</w:t>
            </w:r>
          </w:p>
        </w:tc>
        <w:tc>
          <w:tcPr>
            <w:tcW w:w="2010" w:type="dxa"/>
            <w:tcBorders>
              <w:top w:val="single" w:sz="4" w:space="0" w:color="auto"/>
            </w:tcBorders>
            <w:vAlign w:val="center"/>
          </w:tcPr>
          <w:p w14:paraId="202A9611"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w:t>
            </w:r>
          </w:p>
        </w:tc>
        <w:tc>
          <w:tcPr>
            <w:tcW w:w="2116" w:type="dxa"/>
            <w:tcBorders>
              <w:top w:val="single" w:sz="4" w:space="0" w:color="auto"/>
            </w:tcBorders>
            <w:vAlign w:val="center"/>
          </w:tcPr>
          <w:p w14:paraId="1CCBD2DC"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w:t>
            </w:r>
          </w:p>
        </w:tc>
      </w:tr>
      <w:tr w:rsidR="00C86CEC" w:rsidRPr="00194DC2" w14:paraId="3183A944" w14:textId="77777777" w:rsidTr="00AC1CA5">
        <w:trPr>
          <w:trHeight w:val="689"/>
          <w:jc w:val="center"/>
        </w:trPr>
        <w:tc>
          <w:tcPr>
            <w:tcW w:w="2603" w:type="dxa"/>
            <w:tcBorders>
              <w:bottom w:val="single" w:sz="4" w:space="0" w:color="auto"/>
            </w:tcBorders>
            <w:vAlign w:val="center"/>
          </w:tcPr>
          <w:p w14:paraId="0740CF0E" w14:textId="38A2DA40" w:rsidR="00C86CEC" w:rsidRPr="00194DC2" w:rsidRDefault="008B74A1" w:rsidP="009276A1">
            <w:pPr>
              <w:spacing w:beforeLines="50" w:before="120" w:line="360" w:lineRule="auto"/>
              <w:jc w:val="center"/>
              <w:rPr>
                <w:rFonts w:ascii="Arial" w:eastAsia="宋体" w:hAnsi="Arial" w:cs="Arial"/>
                <w:color w:val="000000" w:themeColor="text1"/>
                <w:sz w:val="21"/>
                <w:szCs w:val="21"/>
              </w:rPr>
            </w:pPr>
            <w:r w:rsidRPr="00194DC2">
              <w:rPr>
                <w:rFonts w:ascii="Arial" w:hAnsi="Arial" w:cs="Arial"/>
                <w:sz w:val="21"/>
                <w:szCs w:val="21"/>
                <w:lang w:eastAsia="zh-CN"/>
              </w:rPr>
              <w:t>H</w:t>
            </w:r>
            <w:r w:rsidR="009276A1" w:rsidRPr="00194DC2">
              <w:rPr>
                <w:rFonts w:ascii="Arial" w:hAnsi="Arial" w:cs="Arial"/>
                <w:sz w:val="21"/>
                <w:szCs w:val="21"/>
                <w:lang w:eastAsia="zh-CN"/>
              </w:rPr>
              <w:t>P</w:t>
            </w:r>
            <w:r w:rsidRPr="00194DC2">
              <w:rPr>
                <w:rFonts w:ascii="Arial" w:hAnsi="Arial" w:cs="Arial"/>
                <w:sz w:val="21"/>
                <w:szCs w:val="21"/>
                <w:lang w:eastAsia="zh-CN"/>
              </w:rPr>
              <w:t>L</w:t>
            </w:r>
            <w:r w:rsidR="009276A1" w:rsidRPr="00194DC2">
              <w:rPr>
                <w:rFonts w:ascii="Arial" w:hAnsi="Arial" w:cs="Arial"/>
                <w:sz w:val="21"/>
                <w:szCs w:val="21"/>
                <w:lang w:eastAsia="zh-CN"/>
              </w:rPr>
              <w:t>T</w:t>
            </w:r>
            <w:r w:rsidRPr="00194DC2">
              <w:rPr>
                <w:rFonts w:ascii="Arial" w:hAnsi="Arial" w:cs="Arial"/>
                <w:bCs/>
                <w:sz w:val="21"/>
                <w:szCs w:val="21"/>
                <w:lang w:val="en-US" w:eastAsia="zh-CN"/>
              </w:rPr>
              <w:t>-</w:t>
            </w:r>
            <w:r w:rsidR="00C86CEC" w:rsidRPr="00194DC2">
              <w:rPr>
                <w:rFonts w:ascii="Arial" w:eastAsia="宋体" w:hAnsi="Arial" w:cs="Arial"/>
                <w:color w:val="000000" w:themeColor="text1"/>
                <w:sz w:val="21"/>
                <w:szCs w:val="21"/>
              </w:rPr>
              <w:t>B</w:t>
            </w:r>
            <w:r w:rsidR="00C86CEC" w:rsidRPr="00194DC2">
              <w:rPr>
                <w:rFonts w:ascii="Arial" w:eastAsia="宋体" w:hAnsi="Arial" w:cs="Arial"/>
                <w:color w:val="000000" w:themeColor="text1"/>
                <w:sz w:val="21"/>
                <w:szCs w:val="21"/>
                <w:vertAlign w:val="subscript"/>
              </w:rPr>
              <w:t>4</w:t>
            </w:r>
            <w:r w:rsidRPr="00194DC2">
              <w:rPr>
                <w:rFonts w:ascii="Arial" w:eastAsia="宋体" w:hAnsi="Arial" w:cs="Arial"/>
                <w:color w:val="000000" w:themeColor="text1"/>
                <w:sz w:val="21"/>
                <w:szCs w:val="21"/>
              </w:rPr>
              <w:t>C</w:t>
            </w:r>
            <w:r w:rsidR="00C86CEC" w:rsidRPr="00194DC2">
              <w:rPr>
                <w:rFonts w:ascii="Arial" w:eastAsia="宋体" w:hAnsi="Arial" w:cs="Arial"/>
                <w:color w:val="000000" w:themeColor="text1"/>
                <w:sz w:val="21"/>
                <w:szCs w:val="21"/>
              </w:rPr>
              <w:t>-1900-0.5-</w:t>
            </w:r>
            <w:r w:rsidR="005F312D" w:rsidRPr="00194DC2">
              <w:rPr>
                <w:rFonts w:ascii="Arial" w:eastAsia="宋体" w:hAnsi="Arial" w:cs="Arial"/>
                <w:color w:val="000000" w:themeColor="text1"/>
                <w:sz w:val="21"/>
                <w:szCs w:val="21"/>
              </w:rPr>
              <w:t>O</w:t>
            </w:r>
          </w:p>
        </w:tc>
        <w:tc>
          <w:tcPr>
            <w:tcW w:w="2459" w:type="dxa"/>
            <w:tcBorders>
              <w:bottom w:val="single" w:sz="4" w:space="0" w:color="auto"/>
            </w:tcBorders>
            <w:vAlign w:val="center"/>
          </w:tcPr>
          <w:p w14:paraId="5C54113E"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1091.9</w:t>
            </w:r>
          </w:p>
        </w:tc>
        <w:tc>
          <w:tcPr>
            <w:tcW w:w="2010" w:type="dxa"/>
            <w:tcBorders>
              <w:bottom w:val="single" w:sz="4" w:space="0" w:color="auto"/>
            </w:tcBorders>
            <w:vAlign w:val="center"/>
          </w:tcPr>
          <w:p w14:paraId="20266A77"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-0.9</w:t>
            </w:r>
          </w:p>
        </w:tc>
        <w:tc>
          <w:tcPr>
            <w:tcW w:w="2116" w:type="dxa"/>
            <w:tcBorders>
              <w:bottom w:val="single" w:sz="4" w:space="0" w:color="auto"/>
            </w:tcBorders>
            <w:vAlign w:val="center"/>
          </w:tcPr>
          <w:p w14:paraId="7CCF2321"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327.6</w:t>
            </w:r>
          </w:p>
        </w:tc>
      </w:tr>
      <w:tr w:rsidR="00C86CEC" w:rsidRPr="00194DC2" w14:paraId="1D33D647" w14:textId="77777777" w:rsidTr="00AC1CA5">
        <w:trPr>
          <w:trHeight w:val="689"/>
          <w:jc w:val="center"/>
        </w:trPr>
        <w:tc>
          <w:tcPr>
            <w:tcW w:w="2603" w:type="dxa"/>
            <w:vAlign w:val="center"/>
          </w:tcPr>
          <w:p w14:paraId="23016E58" w14:textId="52A342FD" w:rsidR="00C86CEC" w:rsidRPr="00194DC2" w:rsidRDefault="009276A1" w:rsidP="009276A1">
            <w:pPr>
              <w:spacing w:beforeLines="50" w:before="120" w:line="360" w:lineRule="auto"/>
              <w:jc w:val="center"/>
              <w:rPr>
                <w:rFonts w:ascii="Arial" w:eastAsia="宋体" w:hAnsi="Arial" w:cs="Arial"/>
                <w:color w:val="000000" w:themeColor="text1"/>
                <w:sz w:val="21"/>
                <w:szCs w:val="21"/>
              </w:rPr>
            </w:pPr>
            <w:r w:rsidRPr="00194DC2">
              <w:rPr>
                <w:rFonts w:ascii="Arial" w:hAnsi="Arial" w:cs="Arial"/>
                <w:sz w:val="21"/>
                <w:szCs w:val="21"/>
                <w:lang w:eastAsia="zh-CN"/>
              </w:rPr>
              <w:t>HPLT</w:t>
            </w:r>
            <w:r w:rsidRPr="00194DC2">
              <w:rPr>
                <w:rFonts w:ascii="Arial" w:hAnsi="Arial" w:cs="Arial"/>
                <w:bCs/>
                <w:sz w:val="21"/>
                <w:szCs w:val="21"/>
                <w:lang w:val="en-US" w:eastAsia="zh-CN"/>
              </w:rPr>
              <w:t>-</w:t>
            </w:r>
            <w:r w:rsidR="00C86CEC" w:rsidRPr="00194DC2">
              <w:rPr>
                <w:rFonts w:ascii="Arial" w:eastAsia="宋体" w:hAnsi="Arial" w:cs="Arial"/>
                <w:color w:val="000000" w:themeColor="text1"/>
                <w:sz w:val="21"/>
                <w:szCs w:val="21"/>
              </w:rPr>
              <w:t>B</w:t>
            </w:r>
            <w:r w:rsidR="00C86CEC" w:rsidRPr="00194DC2">
              <w:rPr>
                <w:rFonts w:ascii="Arial" w:eastAsia="宋体" w:hAnsi="Arial" w:cs="Arial"/>
                <w:color w:val="000000" w:themeColor="text1"/>
                <w:sz w:val="21"/>
                <w:szCs w:val="21"/>
                <w:vertAlign w:val="subscript"/>
              </w:rPr>
              <w:t>4</w:t>
            </w:r>
            <w:r w:rsidR="00C86CEC" w:rsidRPr="00194DC2">
              <w:rPr>
                <w:rFonts w:ascii="Arial" w:eastAsia="宋体" w:hAnsi="Arial" w:cs="Arial"/>
                <w:color w:val="000000" w:themeColor="text1"/>
                <w:sz w:val="21"/>
                <w:szCs w:val="21"/>
              </w:rPr>
              <w:t>C-1900-0.5-</w:t>
            </w:r>
            <w:r w:rsidR="005F312D" w:rsidRPr="00194DC2">
              <w:rPr>
                <w:rFonts w:ascii="Arial" w:eastAsia="宋体" w:hAnsi="Arial" w:cs="Arial"/>
                <w:color w:val="000000" w:themeColor="text1"/>
                <w:sz w:val="21"/>
                <w:szCs w:val="21"/>
              </w:rPr>
              <w:t>I</w:t>
            </w:r>
          </w:p>
        </w:tc>
        <w:tc>
          <w:tcPr>
            <w:tcW w:w="2459" w:type="dxa"/>
            <w:vAlign w:val="center"/>
          </w:tcPr>
          <w:p w14:paraId="08F2FB3E"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1092.1</w:t>
            </w:r>
          </w:p>
        </w:tc>
        <w:tc>
          <w:tcPr>
            <w:tcW w:w="2010" w:type="dxa"/>
            <w:vAlign w:val="center"/>
          </w:tcPr>
          <w:p w14:paraId="6C9D21C2"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-0.7</w:t>
            </w:r>
          </w:p>
        </w:tc>
        <w:tc>
          <w:tcPr>
            <w:tcW w:w="2116" w:type="dxa"/>
            <w:vAlign w:val="center"/>
          </w:tcPr>
          <w:p w14:paraId="6324FE12"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254.8</w:t>
            </w:r>
          </w:p>
        </w:tc>
      </w:tr>
      <w:tr w:rsidR="00C86CEC" w:rsidRPr="00194DC2" w14:paraId="48888BF1" w14:textId="77777777" w:rsidTr="00AC1CA5">
        <w:trPr>
          <w:trHeight w:val="689"/>
          <w:jc w:val="center"/>
        </w:trPr>
        <w:tc>
          <w:tcPr>
            <w:tcW w:w="2603" w:type="dxa"/>
            <w:vAlign w:val="center"/>
          </w:tcPr>
          <w:p w14:paraId="68B01E2F" w14:textId="7C4714E6" w:rsidR="00C86CEC" w:rsidRPr="00194DC2" w:rsidRDefault="00C91E41" w:rsidP="009276A1">
            <w:pPr>
              <w:spacing w:beforeLines="50" w:before="120" w:line="360" w:lineRule="auto"/>
              <w:jc w:val="center"/>
              <w:rPr>
                <w:rFonts w:ascii="Arial" w:eastAsia="宋体" w:hAnsi="Arial" w:cs="Arial"/>
                <w:color w:val="000000" w:themeColor="text1"/>
                <w:sz w:val="21"/>
                <w:szCs w:val="21"/>
              </w:rPr>
            </w:pPr>
            <w:r>
              <w:rPr>
                <w:rFonts w:ascii="Arial" w:hAnsi="Arial" w:cs="Arial"/>
                <w:sz w:val="21"/>
                <w:szCs w:val="21"/>
                <w:lang w:eastAsia="zh-CN"/>
              </w:rPr>
              <w:t>LPHT</w:t>
            </w:r>
            <w:r w:rsidR="009276A1" w:rsidRPr="00194DC2">
              <w:rPr>
                <w:rFonts w:ascii="Arial" w:hAnsi="Arial" w:cs="Arial"/>
                <w:bCs/>
                <w:sz w:val="21"/>
                <w:szCs w:val="21"/>
                <w:lang w:val="en-US" w:eastAsia="zh-CN"/>
              </w:rPr>
              <w:t>-</w:t>
            </w:r>
            <w:r w:rsidR="00C86CEC" w:rsidRPr="00194DC2">
              <w:rPr>
                <w:rFonts w:ascii="Arial" w:eastAsia="宋体" w:hAnsi="Arial" w:cs="Arial"/>
                <w:color w:val="000000" w:themeColor="text1"/>
                <w:sz w:val="21"/>
                <w:szCs w:val="21"/>
              </w:rPr>
              <w:t>B</w:t>
            </w:r>
            <w:r w:rsidR="00C86CEC" w:rsidRPr="00194DC2">
              <w:rPr>
                <w:rFonts w:ascii="Arial" w:eastAsia="宋体" w:hAnsi="Arial" w:cs="Arial"/>
                <w:color w:val="000000" w:themeColor="text1"/>
                <w:sz w:val="21"/>
                <w:szCs w:val="21"/>
                <w:vertAlign w:val="subscript"/>
              </w:rPr>
              <w:t>4</w:t>
            </w:r>
            <w:r w:rsidR="009276A1" w:rsidRPr="00194DC2">
              <w:rPr>
                <w:rFonts w:ascii="Arial" w:eastAsia="宋体" w:hAnsi="Arial" w:cs="Arial"/>
                <w:color w:val="000000" w:themeColor="text1"/>
                <w:sz w:val="21"/>
                <w:szCs w:val="21"/>
              </w:rPr>
              <w:t>C</w:t>
            </w:r>
            <w:r w:rsidR="00C86CEC" w:rsidRPr="00194DC2">
              <w:rPr>
                <w:rFonts w:ascii="Arial" w:eastAsia="宋体" w:hAnsi="Arial" w:cs="Arial"/>
                <w:color w:val="000000" w:themeColor="text1"/>
                <w:sz w:val="21"/>
                <w:szCs w:val="21"/>
              </w:rPr>
              <w:t>-1900-0.5-</w:t>
            </w:r>
            <w:r w:rsidR="005F312D" w:rsidRPr="00194DC2">
              <w:rPr>
                <w:rFonts w:ascii="Arial" w:eastAsia="宋体" w:hAnsi="Arial" w:cs="Arial"/>
                <w:color w:val="000000" w:themeColor="text1"/>
                <w:sz w:val="21"/>
                <w:szCs w:val="21"/>
              </w:rPr>
              <w:t>O</w:t>
            </w:r>
          </w:p>
        </w:tc>
        <w:tc>
          <w:tcPr>
            <w:tcW w:w="2459" w:type="dxa"/>
            <w:vAlign w:val="center"/>
          </w:tcPr>
          <w:p w14:paraId="4782DA59"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1092.0</w:t>
            </w:r>
          </w:p>
        </w:tc>
        <w:tc>
          <w:tcPr>
            <w:tcW w:w="2010" w:type="dxa"/>
            <w:vAlign w:val="center"/>
          </w:tcPr>
          <w:p w14:paraId="01FF6A0B"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-0.8</w:t>
            </w:r>
          </w:p>
        </w:tc>
        <w:tc>
          <w:tcPr>
            <w:tcW w:w="2116" w:type="dxa"/>
            <w:vAlign w:val="center"/>
          </w:tcPr>
          <w:p w14:paraId="3E93D614"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291.2</w:t>
            </w:r>
          </w:p>
        </w:tc>
      </w:tr>
      <w:tr w:rsidR="00C86CEC" w:rsidRPr="00194DC2" w14:paraId="317F0239" w14:textId="77777777" w:rsidTr="00AC1CA5">
        <w:trPr>
          <w:trHeight w:val="689"/>
          <w:jc w:val="center"/>
        </w:trPr>
        <w:tc>
          <w:tcPr>
            <w:tcW w:w="2603" w:type="dxa"/>
            <w:tcBorders>
              <w:bottom w:val="single" w:sz="24" w:space="0" w:color="auto"/>
            </w:tcBorders>
            <w:vAlign w:val="center"/>
          </w:tcPr>
          <w:p w14:paraId="396D82C1" w14:textId="019EE80D" w:rsidR="00C86CEC" w:rsidRPr="00194DC2" w:rsidRDefault="00C91E41" w:rsidP="009276A1">
            <w:pPr>
              <w:spacing w:beforeLines="50" w:before="120" w:line="360" w:lineRule="auto"/>
              <w:jc w:val="center"/>
              <w:rPr>
                <w:rFonts w:ascii="Arial" w:eastAsia="宋体" w:hAnsi="Arial" w:cs="Arial"/>
                <w:color w:val="000000" w:themeColor="text1"/>
                <w:sz w:val="21"/>
                <w:szCs w:val="21"/>
              </w:rPr>
            </w:pPr>
            <w:r>
              <w:rPr>
                <w:rFonts w:ascii="Arial" w:hAnsi="Arial" w:cs="Arial"/>
                <w:sz w:val="21"/>
                <w:szCs w:val="21"/>
                <w:lang w:eastAsia="zh-CN"/>
              </w:rPr>
              <w:t>LPHT</w:t>
            </w:r>
            <w:r w:rsidR="009276A1" w:rsidRPr="00194DC2">
              <w:rPr>
                <w:rFonts w:ascii="Arial" w:hAnsi="Arial" w:cs="Arial"/>
                <w:bCs/>
                <w:sz w:val="21"/>
                <w:szCs w:val="21"/>
                <w:lang w:val="en-US" w:eastAsia="zh-CN"/>
              </w:rPr>
              <w:t>-</w:t>
            </w:r>
            <w:r w:rsidR="00C86CEC" w:rsidRPr="00194DC2">
              <w:rPr>
                <w:rFonts w:ascii="Arial" w:eastAsia="宋体" w:hAnsi="Arial" w:cs="Arial"/>
                <w:color w:val="000000" w:themeColor="text1"/>
                <w:sz w:val="21"/>
                <w:szCs w:val="21"/>
              </w:rPr>
              <w:t>B</w:t>
            </w:r>
            <w:r w:rsidR="00C86CEC" w:rsidRPr="00194DC2">
              <w:rPr>
                <w:rFonts w:ascii="Arial" w:eastAsia="宋体" w:hAnsi="Arial" w:cs="Arial"/>
                <w:color w:val="000000" w:themeColor="text1"/>
                <w:sz w:val="21"/>
                <w:szCs w:val="21"/>
                <w:vertAlign w:val="subscript"/>
              </w:rPr>
              <w:t>4</w:t>
            </w:r>
            <w:r w:rsidR="00C86CEC" w:rsidRPr="00194DC2">
              <w:rPr>
                <w:rFonts w:ascii="Arial" w:eastAsia="宋体" w:hAnsi="Arial" w:cs="Arial"/>
                <w:color w:val="000000" w:themeColor="text1"/>
                <w:sz w:val="21"/>
                <w:szCs w:val="21"/>
              </w:rPr>
              <w:t>C-1900-0.5-</w:t>
            </w:r>
            <w:r w:rsidR="005F312D" w:rsidRPr="00194DC2">
              <w:rPr>
                <w:rFonts w:ascii="Arial" w:eastAsia="宋体" w:hAnsi="Arial" w:cs="Arial"/>
                <w:color w:val="000000" w:themeColor="text1"/>
                <w:sz w:val="21"/>
                <w:szCs w:val="21"/>
              </w:rPr>
              <w:t>I</w:t>
            </w:r>
          </w:p>
        </w:tc>
        <w:tc>
          <w:tcPr>
            <w:tcW w:w="2459" w:type="dxa"/>
            <w:tcBorders>
              <w:bottom w:val="single" w:sz="24" w:space="0" w:color="auto"/>
            </w:tcBorders>
            <w:vAlign w:val="center"/>
          </w:tcPr>
          <w:p w14:paraId="393DF6A9"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1092.4</w:t>
            </w:r>
          </w:p>
        </w:tc>
        <w:tc>
          <w:tcPr>
            <w:tcW w:w="2010" w:type="dxa"/>
            <w:tcBorders>
              <w:bottom w:val="single" w:sz="24" w:space="0" w:color="auto"/>
            </w:tcBorders>
            <w:vAlign w:val="center"/>
          </w:tcPr>
          <w:p w14:paraId="192C955A"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-0.4</w:t>
            </w:r>
          </w:p>
        </w:tc>
        <w:tc>
          <w:tcPr>
            <w:tcW w:w="2116" w:type="dxa"/>
            <w:tcBorders>
              <w:bottom w:val="single" w:sz="24" w:space="0" w:color="auto"/>
            </w:tcBorders>
            <w:vAlign w:val="center"/>
          </w:tcPr>
          <w:p w14:paraId="5E6A5D02" w14:textId="77777777" w:rsidR="00C86CEC" w:rsidRPr="00194DC2" w:rsidRDefault="00C86CEC" w:rsidP="00CA569C">
            <w:pPr>
              <w:spacing w:beforeLines="50" w:before="120" w:line="360" w:lineRule="auto"/>
              <w:jc w:val="center"/>
              <w:rPr>
                <w:rFonts w:ascii="Arial" w:eastAsia="宋体" w:hAnsi="Arial" w:cs="Arial"/>
                <w:color w:val="000000" w:themeColor="text1"/>
                <w:sz w:val="21"/>
                <w:szCs w:val="21"/>
              </w:rPr>
            </w:pPr>
            <w:r w:rsidRPr="00194DC2">
              <w:rPr>
                <w:rFonts w:ascii="Arial" w:eastAsia="宋体" w:hAnsi="Arial" w:cs="Arial"/>
                <w:color w:val="000000" w:themeColor="text1"/>
                <w:sz w:val="21"/>
                <w:szCs w:val="21"/>
              </w:rPr>
              <w:t>145.6</w:t>
            </w:r>
          </w:p>
        </w:tc>
      </w:tr>
    </w:tbl>
    <w:p w14:paraId="13916217" w14:textId="4B1F8BD0" w:rsidR="00CF2D05" w:rsidRPr="00194DC2" w:rsidRDefault="00C86CEC" w:rsidP="002B3476">
      <w:pPr>
        <w:spacing w:beforeLines="50" w:before="120" w:line="360" w:lineRule="auto"/>
        <w:jc w:val="both"/>
        <w:rPr>
          <w:rFonts w:ascii="Arial" w:hAnsi="Arial" w:cs="Arial"/>
          <w:color w:val="000000" w:themeColor="text1"/>
          <w:szCs w:val="21"/>
        </w:rPr>
      </w:pPr>
      <w:r w:rsidRPr="00194DC2">
        <w:rPr>
          <w:rFonts w:ascii="Arial" w:eastAsia="宋体" w:hAnsi="Arial" w:cs="Arial"/>
          <w:color w:val="000000" w:themeColor="text1"/>
          <w:szCs w:val="21"/>
        </w:rPr>
        <w:t>The residual stress</w:t>
      </w:r>
      <w:r w:rsidR="00196A69" w:rsidRPr="00194DC2">
        <w:rPr>
          <w:rFonts w:ascii="Arial" w:eastAsia="宋体" w:hAnsi="Arial" w:cs="Arial"/>
          <w:color w:val="000000" w:themeColor="text1"/>
          <w:szCs w:val="21"/>
        </w:rPr>
        <w:t>es</w:t>
      </w:r>
      <w:r w:rsidRPr="00194DC2">
        <w:rPr>
          <w:rFonts w:ascii="Arial" w:eastAsia="宋体" w:hAnsi="Arial" w:cs="Arial"/>
          <w:color w:val="000000" w:themeColor="text1"/>
          <w:szCs w:val="21"/>
        </w:rPr>
        <w:t xml:space="preserve"> of the </w:t>
      </w:r>
      <w:r w:rsidR="009276A1" w:rsidRPr="00194DC2">
        <w:rPr>
          <w:rFonts w:ascii="Arial" w:hAnsi="Arial" w:cs="Arial"/>
          <w:lang w:eastAsia="zh-CN"/>
        </w:rPr>
        <w:t>HPLT</w:t>
      </w:r>
      <w:r w:rsidR="009276A1" w:rsidRPr="00194DC2">
        <w:rPr>
          <w:rFonts w:ascii="Arial" w:hAnsi="Arial" w:cs="Arial"/>
          <w:bCs/>
          <w:lang w:val="en-US" w:eastAsia="zh-CN"/>
        </w:rPr>
        <w:t>-</w:t>
      </w:r>
      <w:r w:rsidRPr="00194DC2">
        <w:rPr>
          <w:rFonts w:ascii="Arial" w:eastAsia="宋体" w:hAnsi="Arial" w:cs="Arial"/>
          <w:color w:val="000000" w:themeColor="text1"/>
          <w:szCs w:val="21"/>
        </w:rPr>
        <w:t>B</w:t>
      </w:r>
      <w:r w:rsidRPr="00194DC2">
        <w:rPr>
          <w:rFonts w:ascii="Arial" w:eastAsia="宋体" w:hAnsi="Arial" w:cs="Arial"/>
          <w:color w:val="000000" w:themeColor="text1"/>
          <w:szCs w:val="21"/>
          <w:vertAlign w:val="subscript"/>
        </w:rPr>
        <w:t>4</w:t>
      </w:r>
      <w:r w:rsidRPr="00194DC2">
        <w:rPr>
          <w:rFonts w:ascii="Arial" w:eastAsia="宋体" w:hAnsi="Arial" w:cs="Arial"/>
          <w:color w:val="000000" w:themeColor="text1"/>
          <w:szCs w:val="21"/>
        </w:rPr>
        <w:t xml:space="preserve">C-1900-0.5 and </w:t>
      </w:r>
      <w:r w:rsidR="00C91E41">
        <w:rPr>
          <w:rFonts w:ascii="Arial" w:hAnsi="Arial" w:cs="Arial"/>
          <w:lang w:eastAsia="zh-CN"/>
        </w:rPr>
        <w:t>LPHT</w:t>
      </w:r>
      <w:r w:rsidR="009276A1" w:rsidRPr="00194DC2">
        <w:rPr>
          <w:rFonts w:ascii="Arial" w:hAnsi="Arial" w:cs="Arial"/>
          <w:bCs/>
          <w:lang w:val="en-US" w:eastAsia="zh-CN"/>
        </w:rPr>
        <w:t>-</w:t>
      </w:r>
      <w:r w:rsidRPr="00194DC2">
        <w:rPr>
          <w:rFonts w:ascii="Arial" w:eastAsia="宋体" w:hAnsi="Arial" w:cs="Arial"/>
          <w:color w:val="000000" w:themeColor="text1"/>
          <w:szCs w:val="21"/>
        </w:rPr>
        <w:t>B</w:t>
      </w:r>
      <w:r w:rsidRPr="00194DC2">
        <w:rPr>
          <w:rFonts w:ascii="Arial" w:eastAsia="宋体" w:hAnsi="Arial" w:cs="Arial"/>
          <w:color w:val="000000" w:themeColor="text1"/>
          <w:szCs w:val="21"/>
          <w:vertAlign w:val="subscript"/>
        </w:rPr>
        <w:t>4</w:t>
      </w:r>
      <w:r w:rsidRPr="00194DC2">
        <w:rPr>
          <w:rFonts w:ascii="Arial" w:eastAsia="宋体" w:hAnsi="Arial" w:cs="Arial"/>
          <w:color w:val="000000" w:themeColor="text1"/>
          <w:szCs w:val="21"/>
        </w:rPr>
        <w:t>C-1900</w:t>
      </w:r>
      <w:r w:rsidR="00F30183" w:rsidRPr="00194DC2">
        <w:rPr>
          <w:rFonts w:ascii="Arial" w:eastAsia="宋体" w:hAnsi="Arial" w:cs="Arial"/>
          <w:color w:val="000000" w:themeColor="text1"/>
          <w:szCs w:val="21"/>
        </w:rPr>
        <w:t xml:space="preserve">-0.5 calculated </w:t>
      </w:r>
      <w:r w:rsidR="00196A69" w:rsidRPr="00194DC2">
        <w:rPr>
          <w:rFonts w:ascii="Arial" w:eastAsia="宋体" w:hAnsi="Arial" w:cs="Arial"/>
          <w:color w:val="000000" w:themeColor="text1"/>
          <w:szCs w:val="21"/>
        </w:rPr>
        <w:t xml:space="preserve">with </w:t>
      </w:r>
      <w:r w:rsidR="00F30183" w:rsidRPr="00194DC2">
        <w:rPr>
          <w:rFonts w:ascii="Arial" w:eastAsia="宋体" w:hAnsi="Arial" w:cs="Arial"/>
          <w:color w:val="000000" w:themeColor="text1"/>
          <w:szCs w:val="21"/>
        </w:rPr>
        <w:t>Eq</w:t>
      </w:r>
      <w:r w:rsidR="00196A69" w:rsidRPr="00194DC2">
        <w:rPr>
          <w:rFonts w:ascii="Arial" w:eastAsia="宋体" w:hAnsi="Arial" w:cs="Arial"/>
          <w:color w:val="000000" w:themeColor="text1"/>
          <w:szCs w:val="21"/>
        </w:rPr>
        <w:t>.</w:t>
      </w:r>
      <w:r w:rsidR="00F30183" w:rsidRPr="00194DC2">
        <w:rPr>
          <w:rFonts w:ascii="Arial" w:eastAsia="宋体" w:hAnsi="Arial" w:cs="Arial"/>
          <w:color w:val="000000" w:themeColor="text1"/>
          <w:szCs w:val="21"/>
        </w:rPr>
        <w:t xml:space="preserve"> (</w:t>
      </w:r>
      <w:r w:rsidRPr="00194DC2">
        <w:rPr>
          <w:rFonts w:ascii="Arial" w:eastAsia="宋体" w:hAnsi="Arial" w:cs="Arial"/>
          <w:color w:val="000000" w:themeColor="text1"/>
          <w:szCs w:val="21"/>
        </w:rPr>
        <w:t>1) are listed in Table</w:t>
      </w:r>
      <w:r w:rsidR="00196A69" w:rsidRPr="00194DC2">
        <w:rPr>
          <w:rFonts w:ascii="Arial" w:eastAsia="宋体" w:hAnsi="Arial" w:cs="Arial"/>
          <w:color w:val="000000" w:themeColor="text1"/>
          <w:szCs w:val="21"/>
        </w:rPr>
        <w:t xml:space="preserve"> </w:t>
      </w:r>
      <w:r w:rsidRPr="00194DC2">
        <w:rPr>
          <w:rFonts w:ascii="Arial" w:eastAsia="宋体" w:hAnsi="Arial" w:cs="Arial"/>
          <w:color w:val="000000" w:themeColor="text1"/>
          <w:szCs w:val="21"/>
        </w:rPr>
        <w:t>S</w:t>
      </w:r>
      <w:r w:rsidR="00D33E95" w:rsidRPr="00194DC2">
        <w:rPr>
          <w:rFonts w:ascii="Arial" w:eastAsia="宋体" w:hAnsi="Arial" w:cs="Arial"/>
          <w:color w:val="000000" w:themeColor="text1"/>
          <w:szCs w:val="21"/>
        </w:rPr>
        <w:t>2</w:t>
      </w:r>
      <w:r w:rsidRPr="00194DC2">
        <w:rPr>
          <w:rFonts w:ascii="Arial" w:eastAsia="宋体" w:hAnsi="Arial" w:cs="Arial"/>
          <w:color w:val="000000" w:themeColor="text1"/>
          <w:szCs w:val="21"/>
        </w:rPr>
        <w:t>. Neither amorphized zones nor amorphous peaks</w:t>
      </w:r>
      <w:r w:rsidR="00EB1535" w:rsidRPr="00194DC2">
        <w:rPr>
          <w:rFonts w:ascii="Arial" w:eastAsia="宋体" w:hAnsi="Arial" w:cs="Arial"/>
          <w:color w:val="000000" w:themeColor="text1"/>
          <w:szCs w:val="21"/>
          <w:vertAlign w:val="superscript"/>
        </w:rPr>
        <w:t>4</w:t>
      </w:r>
      <w:r w:rsidRPr="00194DC2">
        <w:rPr>
          <w:rFonts w:ascii="Arial" w:eastAsia="宋体" w:hAnsi="Arial" w:cs="Arial"/>
          <w:color w:val="000000" w:themeColor="text1"/>
          <w:szCs w:val="21"/>
        </w:rPr>
        <w:t xml:space="preserve"> were detected </w:t>
      </w:r>
      <w:r w:rsidR="00196A69" w:rsidRPr="00194DC2">
        <w:rPr>
          <w:rFonts w:ascii="Arial" w:eastAsia="宋体" w:hAnsi="Arial" w:cs="Arial"/>
          <w:color w:val="000000" w:themeColor="text1"/>
          <w:szCs w:val="21"/>
        </w:rPr>
        <w:t xml:space="preserve">in </w:t>
      </w:r>
      <w:r w:rsidRPr="00194DC2">
        <w:rPr>
          <w:rFonts w:ascii="Arial" w:eastAsia="宋体" w:hAnsi="Arial" w:cs="Arial"/>
          <w:color w:val="000000" w:themeColor="text1"/>
          <w:szCs w:val="21"/>
        </w:rPr>
        <w:t xml:space="preserve">microstructure characterization </w:t>
      </w:r>
      <w:r w:rsidR="00196A69" w:rsidRPr="00194DC2">
        <w:rPr>
          <w:rFonts w:ascii="Arial" w:eastAsia="宋体" w:hAnsi="Arial" w:cs="Arial"/>
          <w:color w:val="000000" w:themeColor="text1"/>
          <w:szCs w:val="21"/>
        </w:rPr>
        <w:t xml:space="preserve">or </w:t>
      </w:r>
      <w:r w:rsidRPr="00194DC2">
        <w:rPr>
          <w:rFonts w:ascii="Arial" w:eastAsia="宋体" w:hAnsi="Arial" w:cs="Arial"/>
          <w:color w:val="000000" w:themeColor="text1"/>
          <w:szCs w:val="21"/>
        </w:rPr>
        <w:t xml:space="preserve">Raman spectra analysis. The solid state amorphization reaction </w:t>
      </w:r>
      <w:r w:rsidR="006E33F0" w:rsidRPr="00194DC2">
        <w:rPr>
          <w:rFonts w:ascii="Arial" w:eastAsia="宋体" w:hAnsi="Arial" w:cs="Arial"/>
          <w:color w:val="000000" w:themeColor="text1"/>
          <w:szCs w:val="21"/>
        </w:rPr>
        <w:t xml:space="preserve">was </w:t>
      </w:r>
      <w:r w:rsidRPr="00194DC2">
        <w:rPr>
          <w:rFonts w:ascii="Arial" w:eastAsia="宋体" w:hAnsi="Arial" w:cs="Arial"/>
          <w:color w:val="000000" w:themeColor="text1"/>
          <w:szCs w:val="21"/>
        </w:rPr>
        <w:t xml:space="preserve">not activated </w:t>
      </w:r>
      <w:r w:rsidR="006367B4" w:rsidRPr="00194DC2">
        <w:rPr>
          <w:rFonts w:ascii="Arial" w:eastAsia="宋体" w:hAnsi="Arial" w:cs="Arial"/>
          <w:color w:val="000000" w:themeColor="text1"/>
          <w:szCs w:val="21"/>
        </w:rPr>
        <w:t xml:space="preserve">under </w:t>
      </w:r>
      <w:r w:rsidRPr="00194DC2">
        <w:rPr>
          <w:rFonts w:ascii="Arial" w:eastAsia="宋体" w:hAnsi="Arial" w:cs="Arial"/>
          <w:color w:val="000000" w:themeColor="text1"/>
          <w:szCs w:val="21"/>
        </w:rPr>
        <w:t xml:space="preserve">the load-induced plastic strain at </w:t>
      </w:r>
      <w:r w:rsidR="00196A69" w:rsidRPr="00194DC2">
        <w:rPr>
          <w:rFonts w:ascii="Arial" w:eastAsia="宋体" w:hAnsi="Arial" w:cs="Arial"/>
          <w:color w:val="000000" w:themeColor="text1"/>
          <w:szCs w:val="21"/>
        </w:rPr>
        <w:t xml:space="preserve">a </w:t>
      </w:r>
      <w:r w:rsidRPr="00194DC2">
        <w:rPr>
          <w:rFonts w:ascii="Arial" w:eastAsia="宋体" w:hAnsi="Arial" w:cs="Arial"/>
          <w:color w:val="000000" w:themeColor="text1"/>
          <w:szCs w:val="21"/>
        </w:rPr>
        <w:t>high temperature</w:t>
      </w:r>
      <w:r w:rsidR="00196A69" w:rsidRPr="00194DC2">
        <w:rPr>
          <w:rFonts w:ascii="Arial" w:eastAsia="宋体" w:hAnsi="Arial" w:cs="Arial"/>
          <w:color w:val="000000" w:themeColor="text1"/>
          <w:szCs w:val="21"/>
        </w:rPr>
        <w:t xml:space="preserve"> </w:t>
      </w:r>
      <w:r w:rsidRPr="00194DC2">
        <w:rPr>
          <w:rFonts w:ascii="Arial" w:eastAsia="宋体" w:hAnsi="Arial" w:cs="Arial"/>
          <w:color w:val="000000" w:themeColor="text1"/>
          <w:szCs w:val="21"/>
        </w:rPr>
        <w:t>(</w:t>
      </w:r>
      <w:r w:rsidR="00D4639B" w:rsidRPr="00194DC2">
        <w:rPr>
          <w:rFonts w:ascii="Arial" w:eastAsia="宋体" w:hAnsi="Arial" w:cs="Arial" w:hint="eastAsia"/>
          <w:color w:val="000000" w:themeColor="text1"/>
          <w:szCs w:val="21"/>
          <w:lang w:eastAsia="zh-CN"/>
        </w:rPr>
        <w:t>~</w:t>
      </w:r>
      <w:r w:rsidRPr="00194DC2">
        <w:rPr>
          <w:rFonts w:ascii="Arial" w:eastAsia="宋体" w:hAnsi="Arial" w:cs="Arial"/>
          <w:color w:val="000000" w:themeColor="text1"/>
          <w:szCs w:val="21"/>
        </w:rPr>
        <w:t>1900</w:t>
      </w:r>
      <w:r w:rsidR="008C7950" w:rsidRPr="00194DC2">
        <w:rPr>
          <w:rFonts w:ascii="Arial" w:eastAsia="宋体" w:hAnsi="Arial" w:cs="Arial"/>
          <w:color w:val="000000" w:themeColor="text1"/>
          <w:szCs w:val="21"/>
        </w:rPr>
        <w:t xml:space="preserve"> </w:t>
      </w:r>
      <w:r w:rsidR="00A8762D" w:rsidRPr="00194DC2">
        <w:rPr>
          <w:rFonts w:ascii="Arial" w:eastAsia="微软雅黑" w:hAnsi="Arial" w:cs="Arial"/>
          <w:color w:val="000000" w:themeColor="text1"/>
        </w:rPr>
        <w:t>°C</w:t>
      </w:r>
      <w:r w:rsidR="006367B4" w:rsidRPr="00194DC2">
        <w:rPr>
          <w:rFonts w:ascii="Arial" w:eastAsia="宋体" w:hAnsi="Arial" w:cs="Arial"/>
          <w:color w:val="000000" w:themeColor="text1"/>
          <w:szCs w:val="21"/>
        </w:rPr>
        <w:t xml:space="preserve">). The result was </w:t>
      </w:r>
      <w:r w:rsidR="00F110C9" w:rsidRPr="00194DC2">
        <w:rPr>
          <w:rFonts w:ascii="Arial" w:eastAsia="宋体" w:hAnsi="Arial" w:cs="Arial"/>
          <w:color w:val="000000" w:themeColor="text1"/>
          <w:szCs w:val="21"/>
        </w:rPr>
        <w:t>completely different</w:t>
      </w:r>
      <w:r w:rsidRPr="00194DC2">
        <w:rPr>
          <w:rFonts w:ascii="Arial" w:eastAsia="宋体" w:hAnsi="Arial" w:cs="Arial"/>
          <w:color w:val="000000" w:themeColor="text1"/>
          <w:szCs w:val="21"/>
        </w:rPr>
        <w:t xml:space="preserve"> from that at ambient temperature</w:t>
      </w:r>
      <w:r w:rsidR="00EB1535" w:rsidRPr="00194DC2">
        <w:rPr>
          <w:rFonts w:ascii="Arial" w:eastAsia="宋体" w:hAnsi="Arial" w:cs="Arial"/>
          <w:color w:val="000000" w:themeColor="text1"/>
          <w:szCs w:val="21"/>
          <w:vertAlign w:val="superscript"/>
        </w:rPr>
        <w:t>5</w:t>
      </w:r>
      <w:r w:rsidRPr="00194DC2">
        <w:rPr>
          <w:rFonts w:ascii="Arial" w:eastAsia="宋体" w:hAnsi="Arial" w:cs="Arial"/>
          <w:color w:val="000000" w:themeColor="text1"/>
          <w:szCs w:val="21"/>
        </w:rPr>
        <w:t>.</w:t>
      </w:r>
      <w:r w:rsidR="00D4639B" w:rsidRPr="00194DC2">
        <w:rPr>
          <w:rFonts w:ascii="Arial" w:eastAsia="宋体" w:hAnsi="Arial" w:cs="Arial"/>
          <w:color w:val="000000" w:themeColor="text1"/>
          <w:szCs w:val="21"/>
        </w:rPr>
        <w:t xml:space="preserve"> </w:t>
      </w:r>
      <w:r w:rsidR="000372DB" w:rsidRPr="00194DC2">
        <w:rPr>
          <w:rFonts w:ascii="Arial" w:eastAsia="宋体" w:hAnsi="Arial" w:cs="Arial"/>
          <w:color w:val="000000" w:themeColor="text1"/>
          <w:szCs w:val="21"/>
        </w:rPr>
        <w:t xml:space="preserve">The low residual stress </w:t>
      </w:r>
      <w:r w:rsidR="00441B6D" w:rsidRPr="00194DC2">
        <w:rPr>
          <w:rFonts w:ascii="Arial" w:eastAsia="宋体" w:hAnsi="Arial" w:cs="Arial"/>
          <w:color w:val="000000" w:themeColor="text1"/>
          <w:szCs w:val="21"/>
        </w:rPr>
        <w:t xml:space="preserve">and </w:t>
      </w:r>
      <w:r w:rsidR="00856B95" w:rsidRPr="00194DC2">
        <w:rPr>
          <w:rFonts w:ascii="Arial" w:eastAsia="宋体" w:hAnsi="Arial" w:cs="Arial" w:hint="eastAsia"/>
          <w:color w:val="000000" w:themeColor="text1"/>
          <w:szCs w:val="21"/>
          <w:lang w:eastAsia="zh-CN"/>
        </w:rPr>
        <w:t>the</w:t>
      </w:r>
      <w:r w:rsidR="00856B95" w:rsidRPr="00194DC2">
        <w:rPr>
          <w:rFonts w:ascii="Arial" w:eastAsia="宋体" w:hAnsi="Arial" w:cs="Arial"/>
          <w:color w:val="000000" w:themeColor="text1"/>
          <w:szCs w:val="21"/>
          <w:lang w:eastAsia="zh-CN"/>
        </w:rPr>
        <w:t xml:space="preserve"> absence of</w:t>
      </w:r>
      <w:r w:rsidR="00856B95" w:rsidRPr="00194DC2">
        <w:rPr>
          <w:rFonts w:ascii="Arial" w:eastAsia="宋体" w:hAnsi="Arial" w:cs="Arial"/>
          <w:color w:val="000000" w:themeColor="text1"/>
          <w:szCs w:val="21"/>
        </w:rPr>
        <w:t xml:space="preserve"> </w:t>
      </w:r>
      <w:r w:rsidR="00EB1535" w:rsidRPr="00194DC2">
        <w:rPr>
          <w:rFonts w:ascii="Arial" w:eastAsia="宋体" w:hAnsi="Arial" w:cs="Arial"/>
          <w:color w:val="000000" w:themeColor="text1"/>
          <w:szCs w:val="21"/>
        </w:rPr>
        <w:t>amorphous phase indicate</w:t>
      </w:r>
      <w:r w:rsidR="00856B95" w:rsidRPr="00194DC2">
        <w:rPr>
          <w:rFonts w:ascii="Arial" w:eastAsia="宋体" w:hAnsi="Arial" w:cs="Arial"/>
          <w:color w:val="000000" w:themeColor="text1"/>
          <w:szCs w:val="21"/>
        </w:rPr>
        <w:t>d that</w:t>
      </w:r>
      <w:r w:rsidR="00EB1535" w:rsidRPr="00194DC2">
        <w:rPr>
          <w:rFonts w:ascii="Arial" w:eastAsia="宋体" w:hAnsi="Arial" w:cs="Arial"/>
          <w:color w:val="000000" w:themeColor="text1"/>
          <w:szCs w:val="21"/>
        </w:rPr>
        <w:t xml:space="preserve"> </w:t>
      </w:r>
      <w:r w:rsidR="00EB1535" w:rsidRPr="00194DC2">
        <w:rPr>
          <w:rFonts w:ascii="Arial" w:hAnsi="Arial" w:cs="Arial"/>
          <w:color w:val="000000" w:themeColor="text1"/>
          <w:szCs w:val="21"/>
        </w:rPr>
        <w:t>B</w:t>
      </w:r>
      <w:r w:rsidR="00EB1535" w:rsidRPr="00194DC2">
        <w:rPr>
          <w:rFonts w:ascii="Arial" w:hAnsi="Arial" w:cs="Arial"/>
          <w:color w:val="000000" w:themeColor="text1"/>
          <w:szCs w:val="21"/>
          <w:vertAlign w:val="subscript"/>
        </w:rPr>
        <w:t>4</w:t>
      </w:r>
      <w:r w:rsidR="00EB1535" w:rsidRPr="00194DC2">
        <w:rPr>
          <w:rFonts w:ascii="Arial" w:hAnsi="Arial" w:cs="Arial"/>
          <w:color w:val="000000" w:themeColor="text1"/>
          <w:szCs w:val="21"/>
        </w:rPr>
        <w:t xml:space="preserve">C ceramics </w:t>
      </w:r>
      <w:r w:rsidR="00856B95" w:rsidRPr="00194DC2">
        <w:rPr>
          <w:rFonts w:ascii="Arial" w:hAnsi="Arial" w:cs="Arial"/>
          <w:color w:val="000000" w:themeColor="text1"/>
          <w:szCs w:val="21"/>
        </w:rPr>
        <w:t xml:space="preserve">had the </w:t>
      </w:r>
      <w:r w:rsidR="00EB1535" w:rsidRPr="00194DC2">
        <w:rPr>
          <w:rFonts w:ascii="Arial" w:hAnsi="Arial" w:cs="Arial"/>
          <w:color w:val="000000" w:themeColor="text1"/>
          <w:szCs w:val="21"/>
        </w:rPr>
        <w:t xml:space="preserve">characteristics of stability in the </w:t>
      </w:r>
      <w:r w:rsidR="00856B95" w:rsidRPr="00194DC2">
        <w:rPr>
          <w:rFonts w:ascii="Arial" w:hAnsi="Arial" w:cs="Arial"/>
          <w:color w:val="000000" w:themeColor="text1"/>
          <w:szCs w:val="21"/>
        </w:rPr>
        <w:t>high-</w:t>
      </w:r>
      <w:r w:rsidR="00EB1535" w:rsidRPr="00194DC2">
        <w:rPr>
          <w:rFonts w:ascii="Arial" w:hAnsi="Arial" w:cs="Arial"/>
          <w:color w:val="000000" w:themeColor="text1"/>
          <w:szCs w:val="21"/>
        </w:rPr>
        <w:t>temperature plastic deformation.</w:t>
      </w:r>
    </w:p>
    <w:p w14:paraId="3EAFCD96" w14:textId="77777777" w:rsidR="00CF2D05" w:rsidRPr="00194DC2" w:rsidRDefault="00CF2D05">
      <w:pPr>
        <w:rPr>
          <w:rFonts w:ascii="Arial" w:hAnsi="Arial" w:cs="Arial"/>
          <w:lang w:val="en-US"/>
        </w:rPr>
      </w:pPr>
      <w:r w:rsidRPr="00194DC2">
        <w:rPr>
          <w:rFonts w:ascii="Arial" w:hAnsi="Arial" w:cs="Arial"/>
          <w:lang w:val="en-US"/>
        </w:rPr>
        <w:br w:type="page"/>
      </w:r>
    </w:p>
    <w:p w14:paraId="568BB43B" w14:textId="465A468E" w:rsidR="00C34CB6" w:rsidRPr="00194DC2" w:rsidRDefault="008B28AE" w:rsidP="00AC1CA5">
      <w:pPr>
        <w:spacing w:line="480" w:lineRule="auto"/>
        <w:jc w:val="both"/>
        <w:rPr>
          <w:rFonts w:ascii="Arial" w:hAnsi="Arial" w:cs="Arial"/>
          <w:b/>
          <w:bCs/>
        </w:rPr>
      </w:pPr>
      <w:r w:rsidRPr="00194DC2">
        <w:rPr>
          <w:rFonts w:ascii="Arial" w:hAnsi="Arial" w:cs="Arial"/>
          <w:b/>
          <w:bCs/>
        </w:rPr>
        <w:lastRenderedPageBreak/>
        <w:t>Supplementary Methods</w:t>
      </w:r>
    </w:p>
    <w:p w14:paraId="70103A83" w14:textId="7B6E0002" w:rsidR="006F0A24" w:rsidRPr="00194DC2" w:rsidRDefault="002E6C4B" w:rsidP="006F0A24">
      <w:pPr>
        <w:spacing w:afterLines="50" w:after="120" w:line="360" w:lineRule="auto"/>
        <w:jc w:val="both"/>
        <w:rPr>
          <w:rFonts w:ascii="Arial" w:hAnsi="Arial" w:cs="Arial"/>
          <w:color w:val="000000" w:themeColor="text1"/>
          <w:szCs w:val="21"/>
        </w:rPr>
      </w:pPr>
      <w:r w:rsidRPr="00194DC2">
        <w:rPr>
          <w:rFonts w:ascii="Arial" w:hAnsi="Arial" w:cs="Arial"/>
          <w:color w:val="000000" w:themeColor="text1"/>
          <w:szCs w:val="21"/>
        </w:rPr>
        <w:t>The strain distribution (Fig. S</w:t>
      </w:r>
      <w:r>
        <w:rPr>
          <w:rFonts w:ascii="Arial" w:hAnsi="Arial" w:cs="Arial"/>
          <w:color w:val="000000" w:themeColor="text1"/>
          <w:szCs w:val="21"/>
        </w:rPr>
        <w:t>2</w:t>
      </w:r>
      <w:r w:rsidRPr="00194DC2">
        <w:rPr>
          <w:rFonts w:ascii="Arial" w:hAnsi="Arial" w:cs="Arial"/>
          <w:color w:val="000000" w:themeColor="text1"/>
          <w:szCs w:val="21"/>
        </w:rPr>
        <w:t xml:space="preserve">) during the bending process under quasi-static loading was determined by finite element analysis. The numerical simulation was performed with bilinear elastoplastic mechanical model based on the intrinsic natures of the indenters and test bar. The test bar was regarded as a plastic body at high temperatures. </w:t>
      </w:r>
      <w:r w:rsidR="00C34CB6" w:rsidRPr="00194DC2">
        <w:rPr>
          <w:rFonts w:ascii="Arial" w:hAnsi="Arial" w:cs="Arial"/>
          <w:iCs/>
          <w:color w:val="000000" w:themeColor="text1"/>
          <w:szCs w:val="21"/>
          <w:lang w:val="en-US"/>
        </w:rPr>
        <w:t xml:space="preserve">TEM specimens were used to explore the </w:t>
      </w:r>
      <w:r w:rsidR="00C34CB6" w:rsidRPr="00194DC2">
        <w:rPr>
          <w:rFonts w:ascii="Arial" w:hAnsi="Arial" w:cs="Arial" w:hint="eastAsia"/>
          <w:color w:val="000000" w:themeColor="text1"/>
          <w:szCs w:val="21"/>
          <w:lang w:val="en-US"/>
        </w:rPr>
        <w:t>m</w:t>
      </w:r>
      <w:r w:rsidR="00C34CB6" w:rsidRPr="00194DC2">
        <w:rPr>
          <w:rFonts w:ascii="Arial" w:hAnsi="Arial" w:cs="Arial"/>
          <w:color w:val="000000" w:themeColor="text1"/>
          <w:szCs w:val="21"/>
          <w:lang w:val="en-US"/>
        </w:rPr>
        <w:t xml:space="preserve">orphology evolution of </w:t>
      </w:r>
      <w:r w:rsidR="00C34CB6" w:rsidRPr="00194DC2">
        <w:rPr>
          <w:rFonts w:ascii="Arial" w:hAnsi="Arial" w:cs="Arial" w:hint="eastAsia"/>
          <w:color w:val="000000" w:themeColor="text1"/>
          <w:szCs w:val="21"/>
          <w:lang w:val="en-US"/>
        </w:rPr>
        <w:t>B</w:t>
      </w:r>
      <w:r w:rsidR="00C34CB6" w:rsidRPr="00194DC2">
        <w:rPr>
          <w:rFonts w:ascii="Arial" w:hAnsi="Arial" w:cs="Arial" w:hint="eastAsia"/>
          <w:color w:val="000000" w:themeColor="text1"/>
          <w:szCs w:val="21"/>
          <w:vertAlign w:val="subscript"/>
          <w:lang w:val="en-US"/>
        </w:rPr>
        <w:t>4</w:t>
      </w:r>
      <w:r w:rsidR="00C34CB6" w:rsidRPr="00194DC2">
        <w:rPr>
          <w:rFonts w:ascii="Arial" w:hAnsi="Arial" w:cs="Arial" w:hint="eastAsia"/>
          <w:color w:val="000000" w:themeColor="text1"/>
          <w:szCs w:val="21"/>
          <w:lang w:val="en-US"/>
        </w:rPr>
        <w:t>C</w:t>
      </w:r>
      <w:r w:rsidR="00C34CB6" w:rsidRPr="00194DC2">
        <w:rPr>
          <w:rFonts w:ascii="Arial" w:hAnsi="Arial" w:cs="Arial"/>
          <w:color w:val="000000" w:themeColor="text1"/>
          <w:szCs w:val="21"/>
          <w:lang w:val="en-US"/>
        </w:rPr>
        <w:t xml:space="preserve"> </w:t>
      </w:r>
      <w:r w:rsidR="00AC1CA5" w:rsidRPr="00194DC2">
        <w:rPr>
          <w:rFonts w:ascii="Arial" w:hAnsi="Arial" w:cs="Arial"/>
          <w:color w:val="000000" w:themeColor="text1"/>
          <w:szCs w:val="21"/>
          <w:lang w:val="en-US"/>
        </w:rPr>
        <w:t xml:space="preserve">before and </w:t>
      </w:r>
      <w:r w:rsidR="00C34CB6" w:rsidRPr="00194DC2">
        <w:rPr>
          <w:rFonts w:ascii="Arial" w:hAnsi="Arial" w:cs="Arial"/>
          <w:color w:val="000000" w:themeColor="text1"/>
          <w:szCs w:val="21"/>
          <w:lang w:val="en-US"/>
        </w:rPr>
        <w:t xml:space="preserve">after high-temperature deformation (Fig. </w:t>
      </w:r>
      <w:r w:rsidR="00AC1CA5" w:rsidRPr="00194DC2">
        <w:rPr>
          <w:rFonts w:ascii="Arial" w:hAnsi="Arial" w:cs="Arial"/>
          <w:color w:val="000000" w:themeColor="text1"/>
          <w:szCs w:val="21"/>
          <w:lang w:val="en-US"/>
        </w:rPr>
        <w:t> S</w:t>
      </w:r>
      <w:r>
        <w:rPr>
          <w:rFonts w:ascii="Arial" w:hAnsi="Arial" w:cs="Arial"/>
          <w:color w:val="000000" w:themeColor="text1"/>
          <w:szCs w:val="21"/>
          <w:lang w:val="en-US"/>
        </w:rPr>
        <w:t>3</w:t>
      </w:r>
      <w:r w:rsidR="00AC1CA5" w:rsidRPr="00194DC2">
        <w:rPr>
          <w:rFonts w:ascii="Arial" w:hAnsi="Arial" w:cs="Arial"/>
          <w:color w:val="000000" w:themeColor="text1"/>
          <w:szCs w:val="21"/>
          <w:lang w:val="en-US"/>
        </w:rPr>
        <w:t xml:space="preserve"> and S</w:t>
      </w:r>
      <w:r>
        <w:rPr>
          <w:rFonts w:ascii="Arial" w:hAnsi="Arial" w:cs="Arial"/>
          <w:color w:val="000000" w:themeColor="text1"/>
          <w:szCs w:val="21"/>
          <w:lang w:val="en-US"/>
        </w:rPr>
        <w:t>4</w:t>
      </w:r>
      <w:r w:rsidR="00AC1CA5" w:rsidRPr="00194DC2">
        <w:rPr>
          <w:rFonts w:ascii="Arial" w:hAnsi="Arial" w:cs="Arial"/>
          <w:color w:val="000000" w:themeColor="text1"/>
          <w:szCs w:val="21"/>
          <w:lang w:val="en-US"/>
        </w:rPr>
        <w:t>, respectively</w:t>
      </w:r>
      <w:r w:rsidR="00C34CB6" w:rsidRPr="00194DC2">
        <w:rPr>
          <w:rFonts w:ascii="Arial" w:hAnsi="Arial" w:cs="Arial"/>
          <w:color w:val="000000" w:themeColor="text1"/>
          <w:szCs w:val="21"/>
          <w:lang w:val="en-US"/>
        </w:rPr>
        <w:t>) using</w:t>
      </w:r>
      <w:r w:rsidR="00C34CB6" w:rsidRPr="00194DC2">
        <w:rPr>
          <w:rFonts w:ascii="Arial" w:hAnsi="Arial" w:cs="Arial"/>
          <w:iCs/>
          <w:color w:val="000000" w:themeColor="text1"/>
          <w:szCs w:val="21"/>
          <w:lang w:val="en-US"/>
        </w:rPr>
        <w:t xml:space="preserve"> </w:t>
      </w:r>
      <w:r w:rsidR="00C34CB6" w:rsidRPr="00194DC2">
        <w:rPr>
          <w:rFonts w:ascii="Arial" w:hAnsi="Arial" w:cs="Arial"/>
          <w:color w:val="000000" w:themeColor="text1"/>
          <w:szCs w:val="21"/>
          <w:lang w:val="en-US"/>
        </w:rPr>
        <w:t>scanning electron microscope-</w:t>
      </w:r>
      <w:r w:rsidR="00C34CB6" w:rsidRPr="00194DC2">
        <w:rPr>
          <w:rFonts w:ascii="Arial" w:hAnsi="Arial" w:cs="Arial"/>
          <w:iCs/>
          <w:color w:val="000000" w:themeColor="text1"/>
          <w:szCs w:val="21"/>
          <w:lang w:val="en-US"/>
        </w:rPr>
        <w:t>transmission Kikuchi diffraction (SEM-TKD</w:t>
      </w:r>
      <w:bookmarkStart w:id="10" w:name="_Hlk68799368"/>
      <w:r w:rsidR="00C34CB6" w:rsidRPr="00194DC2">
        <w:rPr>
          <w:rFonts w:ascii="Arial" w:hAnsi="Arial" w:cs="Arial"/>
          <w:color w:val="000000" w:themeColor="text1"/>
          <w:szCs w:val="21"/>
          <w:lang w:val="en-US"/>
        </w:rPr>
        <w:t>, JSM-7500F,</w:t>
      </w:r>
      <w:bookmarkEnd w:id="10"/>
      <w:r w:rsidR="00C34CB6" w:rsidRPr="00194DC2">
        <w:rPr>
          <w:rFonts w:ascii="Arial" w:hAnsi="Arial" w:cs="Arial"/>
          <w:color w:val="000000" w:themeColor="text1"/>
          <w:szCs w:val="21"/>
          <w:lang w:val="en-US"/>
        </w:rPr>
        <w:t xml:space="preserve"> JEOL, Japan) with an electron back scattered diffraction (EBSD) detector (Symmetry EBSD, Oxford Instrument, UK).</w:t>
      </w:r>
      <w:r w:rsidR="00AC1CA5" w:rsidRPr="00194DC2">
        <w:rPr>
          <w:rFonts w:ascii="Arial" w:hAnsi="Arial" w:cs="Arial"/>
          <w:color w:val="000000" w:themeColor="text1"/>
          <w:szCs w:val="21"/>
          <w:lang w:val="en-US"/>
        </w:rPr>
        <w:t xml:space="preserve"> </w:t>
      </w:r>
      <w:r w:rsidR="00533617" w:rsidRPr="00194DC2">
        <w:rPr>
          <w:rFonts w:ascii="Arial" w:hAnsi="Arial" w:cs="Arial"/>
          <w:color w:val="000000" w:themeColor="text1"/>
          <w:szCs w:val="21"/>
        </w:rPr>
        <w:t>The atomic-scale characterization (Fig.</w:t>
      </w:r>
      <w:r w:rsidR="00C34CB6" w:rsidRPr="00194DC2">
        <w:rPr>
          <w:rFonts w:ascii="Arial" w:hAnsi="Arial" w:cs="Arial"/>
          <w:color w:val="000000" w:themeColor="text1"/>
          <w:szCs w:val="21"/>
        </w:rPr>
        <w:t xml:space="preserve"> S</w:t>
      </w:r>
      <w:r>
        <w:rPr>
          <w:rFonts w:ascii="Arial" w:hAnsi="Arial" w:cs="Arial"/>
          <w:color w:val="000000" w:themeColor="text1"/>
          <w:szCs w:val="21"/>
        </w:rPr>
        <w:t>5</w:t>
      </w:r>
      <w:r w:rsidR="00533617" w:rsidRPr="00194DC2">
        <w:rPr>
          <w:rFonts w:ascii="Arial" w:hAnsi="Arial" w:cs="Arial"/>
          <w:color w:val="000000" w:themeColor="text1"/>
          <w:szCs w:val="21"/>
        </w:rPr>
        <w:t>)</w:t>
      </w:r>
      <w:bookmarkStart w:id="11" w:name="_GoBack"/>
      <w:bookmarkEnd w:id="11"/>
      <w:r w:rsidR="00533617" w:rsidRPr="00194DC2">
        <w:rPr>
          <w:rFonts w:ascii="Arial" w:hAnsi="Arial" w:cs="Arial"/>
          <w:color w:val="000000" w:themeColor="text1"/>
          <w:szCs w:val="21"/>
        </w:rPr>
        <w:t> of the asymmetric nano-twins in HPLT-B</w:t>
      </w:r>
      <w:r w:rsidR="00533617" w:rsidRPr="00194DC2">
        <w:rPr>
          <w:rFonts w:ascii="Arial" w:hAnsi="Arial" w:cs="Arial"/>
          <w:color w:val="000000" w:themeColor="text1"/>
          <w:szCs w:val="21"/>
          <w:vertAlign w:val="subscript"/>
        </w:rPr>
        <w:t>4</w:t>
      </w:r>
      <w:r w:rsidR="00533617" w:rsidRPr="00194DC2">
        <w:rPr>
          <w:rFonts w:ascii="Arial" w:hAnsi="Arial" w:cs="Arial"/>
          <w:color w:val="000000" w:themeColor="text1"/>
          <w:szCs w:val="21"/>
        </w:rPr>
        <w:t>C was performed via a double spherical aberration corrected transmission electron microscope (</w:t>
      </w:r>
      <w:r>
        <w:rPr>
          <w:rFonts w:ascii="Arial" w:hAnsi="Arial" w:cs="Arial"/>
          <w:color w:val="000000" w:themeColor="text1"/>
          <w:szCs w:val="21"/>
        </w:rPr>
        <w:t>AC</w:t>
      </w:r>
      <w:r w:rsidR="00533617" w:rsidRPr="00194DC2">
        <w:rPr>
          <w:rFonts w:ascii="Arial" w:hAnsi="Arial" w:cs="Arial"/>
          <w:color w:val="000000" w:themeColor="text1"/>
          <w:szCs w:val="21"/>
        </w:rPr>
        <w:t>TEM, Titan Cubed Themis G2 300, FEI, USA).</w:t>
      </w:r>
      <w:r w:rsidR="006F0A24" w:rsidRPr="00194DC2">
        <w:rPr>
          <w:rFonts w:ascii="Arial" w:hAnsi="Arial" w:cs="Arial"/>
          <w:color w:val="000000" w:themeColor="text1"/>
          <w:szCs w:val="21"/>
        </w:rPr>
        <w:t xml:space="preserve"> The fully plastic deformation was carried out in the whole process. The Raman spectra (</w:t>
      </w:r>
      <w:r w:rsidR="00E22227" w:rsidRPr="00194DC2">
        <w:rPr>
          <w:rFonts w:ascii="Arial" w:hAnsi="Arial" w:cs="Arial"/>
          <w:color w:val="000000" w:themeColor="text1"/>
          <w:szCs w:val="21"/>
        </w:rPr>
        <w:t xml:space="preserve">Fig. </w:t>
      </w:r>
      <w:r w:rsidR="00C34CB6" w:rsidRPr="00194DC2">
        <w:rPr>
          <w:rFonts w:ascii="Arial" w:hAnsi="Arial" w:cs="Arial"/>
          <w:color w:val="000000" w:themeColor="text1"/>
          <w:szCs w:val="21"/>
        </w:rPr>
        <w:t>S6</w:t>
      </w:r>
      <w:r w:rsidR="006F0A24" w:rsidRPr="00194DC2">
        <w:rPr>
          <w:rFonts w:ascii="Arial" w:hAnsi="Arial" w:cs="Arial"/>
          <w:color w:val="000000" w:themeColor="text1"/>
          <w:szCs w:val="21"/>
        </w:rPr>
        <w:t xml:space="preserve">) of the </w:t>
      </w:r>
      <w:r w:rsidR="00E22227" w:rsidRPr="00194DC2">
        <w:rPr>
          <w:rFonts w:ascii="Arial" w:hAnsi="Arial" w:cs="Arial"/>
          <w:color w:val="000000" w:themeColor="text1"/>
          <w:szCs w:val="21"/>
        </w:rPr>
        <w:t>high-</w:t>
      </w:r>
      <w:r w:rsidR="006F0A24" w:rsidRPr="00194DC2">
        <w:rPr>
          <w:rFonts w:ascii="Arial" w:hAnsi="Arial" w:cs="Arial"/>
          <w:color w:val="000000" w:themeColor="text1"/>
          <w:szCs w:val="21"/>
        </w:rPr>
        <w:t>temperature plastic deformed B</w:t>
      </w:r>
      <w:r w:rsidR="006F0A24" w:rsidRPr="00194DC2">
        <w:rPr>
          <w:rFonts w:ascii="Arial" w:hAnsi="Arial" w:cs="Arial"/>
          <w:color w:val="000000" w:themeColor="text1"/>
          <w:szCs w:val="21"/>
          <w:vertAlign w:val="subscript"/>
        </w:rPr>
        <w:t>4</w:t>
      </w:r>
      <w:r w:rsidR="006F0A24" w:rsidRPr="00194DC2">
        <w:rPr>
          <w:rFonts w:ascii="Arial" w:hAnsi="Arial" w:cs="Arial"/>
          <w:color w:val="000000" w:themeColor="text1"/>
          <w:szCs w:val="21"/>
        </w:rPr>
        <w:t xml:space="preserve">C ceramics were recorded </w:t>
      </w:r>
      <w:r w:rsidR="003C170A" w:rsidRPr="00194DC2">
        <w:rPr>
          <w:rFonts w:ascii="Arial" w:hAnsi="Arial" w:cs="Arial"/>
          <w:color w:val="000000" w:themeColor="text1"/>
          <w:szCs w:val="21"/>
        </w:rPr>
        <w:t xml:space="preserve">with </w:t>
      </w:r>
      <w:r w:rsidR="006F0A24" w:rsidRPr="00194DC2">
        <w:rPr>
          <w:rFonts w:ascii="Arial" w:hAnsi="Arial" w:cs="Arial"/>
          <w:color w:val="000000" w:themeColor="text1"/>
          <w:szCs w:val="21"/>
        </w:rPr>
        <w:t xml:space="preserve">a Raman microscope (Renishaw, UK) with the excitation laser line at 532 nm. The </w:t>
      </w:r>
      <w:r w:rsidR="003C170A" w:rsidRPr="00194DC2">
        <w:rPr>
          <w:rFonts w:ascii="Arial" w:hAnsi="Arial" w:cs="Arial"/>
          <w:color w:val="000000" w:themeColor="text1"/>
          <w:szCs w:val="21"/>
        </w:rPr>
        <w:t>peak at</w:t>
      </w:r>
      <w:r w:rsidR="006F0A24" w:rsidRPr="00194DC2">
        <w:rPr>
          <w:rFonts w:ascii="Arial" w:hAnsi="Arial" w:cs="Arial"/>
          <w:color w:val="000000" w:themeColor="text1"/>
          <w:szCs w:val="21"/>
        </w:rPr>
        <w:t xml:space="preserve"> 1092 cm</w:t>
      </w:r>
      <w:r w:rsidR="006F0A24" w:rsidRPr="00194DC2">
        <w:rPr>
          <w:rFonts w:ascii="Arial" w:hAnsi="Arial" w:cs="Arial"/>
          <w:color w:val="000000" w:themeColor="text1"/>
          <w:szCs w:val="21"/>
          <w:vertAlign w:val="superscript"/>
        </w:rPr>
        <w:t>-1</w:t>
      </w:r>
      <w:r w:rsidR="003C170A" w:rsidRPr="00194DC2">
        <w:rPr>
          <w:rFonts w:ascii="Arial" w:hAnsi="Arial" w:cs="Arial"/>
          <w:color w:val="000000" w:themeColor="text1"/>
          <w:szCs w:val="21"/>
        </w:rPr>
        <w:t xml:space="preserve"> corresponding to</w:t>
      </w:r>
      <w:r w:rsidR="006F0A24" w:rsidRPr="00194DC2">
        <w:rPr>
          <w:rFonts w:ascii="Arial" w:hAnsi="Arial" w:cs="Arial"/>
          <w:color w:val="000000" w:themeColor="text1"/>
          <w:szCs w:val="21"/>
        </w:rPr>
        <w:t xml:space="preserve"> the stress-induced shifting </w:t>
      </w:r>
      <w:r w:rsidR="003C170A" w:rsidRPr="00194DC2">
        <w:rPr>
          <w:rFonts w:ascii="Arial" w:hAnsi="Arial" w:cs="Arial"/>
          <w:color w:val="000000" w:themeColor="text1"/>
          <w:szCs w:val="21"/>
        </w:rPr>
        <w:t xml:space="preserve">was </w:t>
      </w:r>
      <w:r w:rsidR="006F0A24" w:rsidRPr="00194DC2">
        <w:rPr>
          <w:rFonts w:ascii="Arial" w:hAnsi="Arial" w:cs="Arial"/>
          <w:color w:val="000000" w:themeColor="text1"/>
          <w:szCs w:val="21"/>
        </w:rPr>
        <w:t>indentified by fitting with a mixture of Gaussian and Lorentzian functions</w:t>
      </w:r>
      <w:r w:rsidR="009432A6" w:rsidRPr="00194DC2">
        <w:rPr>
          <w:rFonts w:ascii="Arial" w:hAnsi="Arial" w:cs="Arial"/>
          <w:color w:val="000000" w:themeColor="text1"/>
          <w:szCs w:val="21"/>
        </w:rPr>
        <w:t xml:space="preserve"> </w:t>
      </w:r>
      <w:r w:rsidR="006F0A24" w:rsidRPr="00194DC2">
        <w:rPr>
          <w:rFonts w:ascii="Arial" w:hAnsi="Arial" w:cs="Arial"/>
          <w:color w:val="000000" w:themeColor="text1"/>
          <w:szCs w:val="21"/>
          <w:vertAlign w:val="superscript"/>
        </w:rPr>
        <w:t>6</w:t>
      </w:r>
      <w:r w:rsidR="006F0A24" w:rsidRPr="00194DC2">
        <w:rPr>
          <w:rFonts w:ascii="Arial" w:hAnsi="Arial" w:cs="Arial"/>
          <w:color w:val="000000" w:themeColor="text1"/>
          <w:szCs w:val="21"/>
        </w:rPr>
        <w:t xml:space="preserve">. </w:t>
      </w:r>
    </w:p>
    <w:p w14:paraId="1258B2A5" w14:textId="77777777" w:rsidR="00E06EAC" w:rsidRPr="00194DC2" w:rsidRDefault="00E06EAC" w:rsidP="00E06EAC">
      <w:pPr>
        <w:spacing w:line="480" w:lineRule="auto"/>
        <w:jc w:val="both"/>
        <w:rPr>
          <w:rFonts w:ascii="Arial" w:hAnsi="Arial" w:cs="Arial"/>
          <w:b/>
          <w:bCs/>
          <w:color w:val="FF0000"/>
        </w:rPr>
      </w:pPr>
    </w:p>
    <w:p w14:paraId="4470B1ED" w14:textId="36EF3889" w:rsidR="00E06EAC" w:rsidRPr="00194DC2" w:rsidRDefault="00E06EAC" w:rsidP="00E06EAC">
      <w:pPr>
        <w:spacing w:line="480" w:lineRule="auto"/>
        <w:jc w:val="both"/>
        <w:rPr>
          <w:rFonts w:ascii="Arial" w:hAnsi="Arial" w:cs="Arial"/>
          <w:b/>
          <w:bCs/>
        </w:rPr>
      </w:pPr>
      <w:r w:rsidRPr="00194DC2">
        <w:rPr>
          <w:rFonts w:ascii="Arial" w:hAnsi="Arial" w:cs="Arial"/>
          <w:b/>
          <w:bCs/>
        </w:rPr>
        <w:t xml:space="preserve">Supplementary </w:t>
      </w:r>
      <w:r w:rsidRPr="00194DC2">
        <w:rPr>
          <w:rFonts w:ascii="Arial" w:eastAsiaTheme="minorEastAsia" w:hAnsi="Arial" w:cs="Arial"/>
          <w:b/>
          <w:bCs/>
          <w:lang w:eastAsia="zh-CN"/>
        </w:rPr>
        <w:t>Reference</w:t>
      </w:r>
      <w:r w:rsidRPr="00194DC2">
        <w:rPr>
          <w:rFonts w:ascii="Arial" w:hAnsi="Arial" w:cs="Arial"/>
          <w:b/>
          <w:bCs/>
        </w:rPr>
        <w:t>s</w:t>
      </w:r>
    </w:p>
    <w:p w14:paraId="326698CE" w14:textId="77777777" w:rsidR="00E06EAC" w:rsidRPr="00C91E41" w:rsidRDefault="00E06EAC" w:rsidP="00E06EAC">
      <w:pPr>
        <w:pStyle w:val="af3"/>
        <w:widowControl w:val="0"/>
        <w:numPr>
          <w:ilvl w:val="0"/>
          <w:numId w:val="3"/>
        </w:numPr>
        <w:autoSpaceDE w:val="0"/>
        <w:autoSpaceDN w:val="0"/>
        <w:adjustRightInd w:val="0"/>
        <w:snapToGrid w:val="0"/>
        <w:spacing w:beforeLines="50" w:before="120" w:line="360" w:lineRule="auto"/>
        <w:ind w:firstLineChars="0"/>
        <w:jc w:val="both"/>
        <w:rPr>
          <w:rFonts w:ascii="Arial" w:hAnsi="Arial" w:cs="Arial"/>
          <w:sz w:val="21"/>
          <w:szCs w:val="21"/>
        </w:rPr>
      </w:pPr>
      <w:r w:rsidRPr="00C91E41">
        <w:rPr>
          <w:rFonts w:ascii="Arial" w:hAnsi="Arial" w:cs="Arial"/>
          <w:sz w:val="21"/>
          <w:szCs w:val="21"/>
        </w:rPr>
        <w:t xml:space="preserve">Goddard, W. A. I., Hemker, K. J., Xie, K. Y. Atomic-Level Understanding of "Asymmetric Twins" in Boron Carbide. </w:t>
      </w:r>
      <w:r w:rsidRPr="00C91E41">
        <w:rPr>
          <w:rFonts w:ascii="Arial" w:hAnsi="Arial" w:cs="Arial"/>
          <w:i/>
          <w:sz w:val="21"/>
          <w:szCs w:val="21"/>
        </w:rPr>
        <w:t>Phys. Rev. Lett.</w:t>
      </w:r>
      <w:r w:rsidRPr="00C91E41">
        <w:rPr>
          <w:rFonts w:ascii="Arial" w:hAnsi="Arial" w:cs="Arial"/>
          <w:sz w:val="21"/>
          <w:szCs w:val="21"/>
        </w:rPr>
        <w:t xml:space="preserve"> </w:t>
      </w:r>
      <w:r w:rsidRPr="00C91E41">
        <w:rPr>
          <w:rFonts w:ascii="Arial" w:hAnsi="Arial" w:cs="Arial"/>
          <w:b/>
          <w:sz w:val="21"/>
          <w:szCs w:val="21"/>
        </w:rPr>
        <w:t>115</w:t>
      </w:r>
      <w:r w:rsidRPr="00C91E41">
        <w:rPr>
          <w:rFonts w:ascii="Arial" w:hAnsi="Arial" w:cs="Arial"/>
          <w:sz w:val="21"/>
          <w:szCs w:val="21"/>
        </w:rPr>
        <w:t>, 175501 (2015).</w:t>
      </w:r>
    </w:p>
    <w:p w14:paraId="2500EA28" w14:textId="77777777" w:rsidR="00E06EAC" w:rsidRPr="00C91E41" w:rsidRDefault="00E06EAC" w:rsidP="00E06EAC">
      <w:pPr>
        <w:pStyle w:val="af3"/>
        <w:widowControl w:val="0"/>
        <w:numPr>
          <w:ilvl w:val="0"/>
          <w:numId w:val="3"/>
        </w:numPr>
        <w:autoSpaceDE w:val="0"/>
        <w:autoSpaceDN w:val="0"/>
        <w:adjustRightInd w:val="0"/>
        <w:snapToGrid w:val="0"/>
        <w:spacing w:beforeLines="50" w:before="120" w:line="480" w:lineRule="auto"/>
        <w:ind w:firstLineChars="0"/>
        <w:jc w:val="both"/>
        <w:rPr>
          <w:rFonts w:ascii="Arial" w:eastAsiaTheme="minorEastAsia" w:hAnsi="Arial" w:cs="Arial"/>
          <w:sz w:val="21"/>
          <w:szCs w:val="21"/>
          <w:lang w:val="en-US" w:eastAsia="zh-CN"/>
        </w:rPr>
      </w:pPr>
      <w:r w:rsidRPr="00C91E41">
        <w:rPr>
          <w:rFonts w:ascii="Arial" w:hAnsi="Arial" w:cs="Arial"/>
          <w:sz w:val="21"/>
          <w:szCs w:val="21"/>
        </w:rPr>
        <w:t>Awasthi, A., Subhash, G. Deformation behavior and amorphization in icosahedral boron-rich ceramics.</w:t>
      </w:r>
      <w:r w:rsidRPr="00C91E41">
        <w:rPr>
          <w:rFonts w:ascii="Arial" w:hAnsi="Arial" w:cs="Arial"/>
          <w:sz w:val="21"/>
          <w:szCs w:val="21"/>
          <w:shd w:val="clear" w:color="auto" w:fill="FFFFFF"/>
        </w:rPr>
        <w:t xml:space="preserve"> </w:t>
      </w:r>
      <w:r w:rsidRPr="00C91E41">
        <w:rPr>
          <w:rFonts w:ascii="Arial" w:hAnsi="Arial" w:cs="Arial"/>
          <w:i/>
          <w:sz w:val="21"/>
          <w:szCs w:val="21"/>
          <w:shd w:val="clear" w:color="auto" w:fill="FFFFFF"/>
        </w:rPr>
        <w:t>Prog. Mater. Sci.</w:t>
      </w:r>
      <w:r w:rsidRPr="00C91E41">
        <w:rPr>
          <w:rFonts w:ascii="Arial" w:hAnsi="Arial" w:cs="Arial"/>
          <w:sz w:val="21"/>
          <w:szCs w:val="21"/>
        </w:rPr>
        <w:t xml:space="preserve"> </w:t>
      </w:r>
      <w:r w:rsidRPr="00C91E41">
        <w:rPr>
          <w:rFonts w:ascii="Arial" w:hAnsi="Arial" w:cs="Arial"/>
          <w:b/>
          <w:sz w:val="21"/>
          <w:szCs w:val="21"/>
        </w:rPr>
        <w:t>112</w:t>
      </w:r>
      <w:r w:rsidRPr="00C91E41">
        <w:rPr>
          <w:rFonts w:ascii="Arial" w:hAnsi="Arial" w:cs="Arial"/>
          <w:sz w:val="21"/>
          <w:szCs w:val="21"/>
        </w:rPr>
        <w:t>, 100664 (2020).</w:t>
      </w:r>
    </w:p>
    <w:p w14:paraId="2F23D9C6" w14:textId="77777777" w:rsidR="00E06EAC" w:rsidRPr="00C91E41" w:rsidRDefault="00E06EAC" w:rsidP="00E06EAC">
      <w:pPr>
        <w:pStyle w:val="af3"/>
        <w:widowControl w:val="0"/>
        <w:numPr>
          <w:ilvl w:val="0"/>
          <w:numId w:val="3"/>
        </w:numPr>
        <w:autoSpaceDE w:val="0"/>
        <w:autoSpaceDN w:val="0"/>
        <w:adjustRightInd w:val="0"/>
        <w:snapToGrid w:val="0"/>
        <w:spacing w:beforeLines="50" w:before="120" w:line="360" w:lineRule="auto"/>
        <w:ind w:firstLineChars="0"/>
        <w:jc w:val="both"/>
        <w:rPr>
          <w:rFonts w:ascii="Arial" w:hAnsi="Arial" w:cs="Arial"/>
          <w:sz w:val="21"/>
          <w:szCs w:val="21"/>
        </w:rPr>
      </w:pPr>
      <w:r w:rsidRPr="00C91E41">
        <w:rPr>
          <w:rFonts w:ascii="Arial" w:hAnsi="Arial" w:cs="Arial"/>
          <w:sz w:val="21"/>
          <w:szCs w:val="21"/>
        </w:rPr>
        <w:t xml:space="preserve">Parsard, G., Subhash, G., Jannotti, P. Amorphization-induced volume change and residual stresses in boron carbide, </w:t>
      </w:r>
      <w:r w:rsidRPr="00C91E41">
        <w:rPr>
          <w:rFonts w:ascii="Arial" w:hAnsi="Arial" w:cs="Arial"/>
          <w:i/>
          <w:sz w:val="21"/>
          <w:szCs w:val="21"/>
        </w:rPr>
        <w:t>J. Am. Ceram. Soc.</w:t>
      </w:r>
      <w:r w:rsidRPr="00C91E41">
        <w:rPr>
          <w:rFonts w:ascii="Arial" w:hAnsi="Arial" w:cs="Arial"/>
          <w:sz w:val="21"/>
          <w:szCs w:val="21"/>
        </w:rPr>
        <w:t xml:space="preserve"> </w:t>
      </w:r>
      <w:r w:rsidRPr="00C91E41">
        <w:rPr>
          <w:rFonts w:ascii="Arial" w:hAnsi="Arial" w:cs="Arial"/>
          <w:b/>
          <w:sz w:val="21"/>
          <w:szCs w:val="21"/>
        </w:rPr>
        <w:t>101</w:t>
      </w:r>
      <w:r w:rsidRPr="00C91E41">
        <w:rPr>
          <w:rFonts w:ascii="Arial" w:hAnsi="Arial" w:cs="Arial"/>
          <w:sz w:val="21"/>
          <w:szCs w:val="21"/>
        </w:rPr>
        <w:t>, 2606-2615 (2018).</w:t>
      </w:r>
    </w:p>
    <w:p w14:paraId="0D664139" w14:textId="77777777" w:rsidR="00E06EAC" w:rsidRPr="00C91E41" w:rsidRDefault="00E06EAC" w:rsidP="00E06EAC">
      <w:pPr>
        <w:pStyle w:val="af3"/>
        <w:widowControl w:val="0"/>
        <w:numPr>
          <w:ilvl w:val="0"/>
          <w:numId w:val="3"/>
        </w:numPr>
        <w:autoSpaceDE w:val="0"/>
        <w:autoSpaceDN w:val="0"/>
        <w:adjustRightInd w:val="0"/>
        <w:snapToGrid w:val="0"/>
        <w:spacing w:beforeLines="50" w:before="120" w:line="360" w:lineRule="auto"/>
        <w:ind w:firstLineChars="0"/>
        <w:jc w:val="both"/>
        <w:rPr>
          <w:rFonts w:ascii="Arial" w:hAnsi="Arial" w:cs="Arial"/>
          <w:sz w:val="21"/>
          <w:szCs w:val="21"/>
        </w:rPr>
      </w:pPr>
      <w:r w:rsidRPr="00C91E41">
        <w:rPr>
          <w:rFonts w:ascii="Arial" w:hAnsi="Arial" w:cs="Arial"/>
          <w:sz w:val="21"/>
          <w:szCs w:val="21"/>
          <w:shd w:val="clear" w:color="auto" w:fill="FFFFFF"/>
        </w:rPr>
        <w:t>Guo, D. Grain boundary sliding and amorphization are responsible for the reverse Hall-Petch relation in superhard nanocrystalline boron carbide. </w:t>
      </w:r>
      <w:r w:rsidRPr="00C91E41">
        <w:rPr>
          <w:rFonts w:ascii="Arial" w:hAnsi="Arial" w:cs="Arial"/>
          <w:i/>
          <w:iCs/>
          <w:sz w:val="21"/>
          <w:szCs w:val="21"/>
          <w:shd w:val="clear" w:color="auto" w:fill="FFFFFF"/>
        </w:rPr>
        <w:t>Phys. Rev. Lett.</w:t>
      </w:r>
      <w:r w:rsidRPr="00C91E41">
        <w:rPr>
          <w:rFonts w:ascii="Arial" w:hAnsi="Arial" w:cs="Arial"/>
          <w:sz w:val="21"/>
          <w:szCs w:val="21"/>
          <w:shd w:val="clear" w:color="auto" w:fill="FFFFFF"/>
        </w:rPr>
        <w:t> </w:t>
      </w:r>
      <w:r w:rsidRPr="00C91E41">
        <w:rPr>
          <w:rFonts w:ascii="Arial" w:hAnsi="Arial" w:cs="Arial"/>
          <w:b/>
          <w:bCs/>
          <w:sz w:val="21"/>
          <w:szCs w:val="21"/>
          <w:shd w:val="clear" w:color="auto" w:fill="FFFFFF"/>
        </w:rPr>
        <w:t>121</w:t>
      </w:r>
      <w:r w:rsidRPr="00C91E41">
        <w:rPr>
          <w:rFonts w:ascii="Arial" w:hAnsi="Arial" w:cs="Arial"/>
          <w:sz w:val="21"/>
          <w:szCs w:val="21"/>
          <w:shd w:val="clear" w:color="auto" w:fill="FFFFFF"/>
        </w:rPr>
        <w:t>, 145504 (2018).</w:t>
      </w:r>
      <w:r w:rsidRPr="00C91E41" w:rsidDel="0012107F">
        <w:rPr>
          <w:rFonts w:ascii="Arial" w:hAnsi="Arial" w:cs="Arial"/>
          <w:sz w:val="21"/>
          <w:szCs w:val="21"/>
        </w:rPr>
        <w:t xml:space="preserve"> </w:t>
      </w:r>
    </w:p>
    <w:p w14:paraId="26E0D557" w14:textId="77777777" w:rsidR="00E06EAC" w:rsidRPr="00C91E41" w:rsidRDefault="00E06EAC" w:rsidP="00E06EAC">
      <w:pPr>
        <w:pStyle w:val="af3"/>
        <w:widowControl w:val="0"/>
        <w:numPr>
          <w:ilvl w:val="0"/>
          <w:numId w:val="3"/>
        </w:numPr>
        <w:autoSpaceDE w:val="0"/>
        <w:autoSpaceDN w:val="0"/>
        <w:adjustRightInd w:val="0"/>
        <w:snapToGrid w:val="0"/>
        <w:spacing w:beforeLines="50" w:before="120" w:line="360" w:lineRule="auto"/>
        <w:ind w:firstLineChars="0"/>
        <w:jc w:val="both"/>
        <w:rPr>
          <w:rFonts w:ascii="Arial" w:hAnsi="Arial" w:cs="Arial"/>
          <w:sz w:val="21"/>
          <w:szCs w:val="21"/>
        </w:rPr>
      </w:pPr>
      <w:r w:rsidRPr="00C91E41">
        <w:rPr>
          <w:rFonts w:ascii="Arial" w:hAnsi="Arial" w:cs="Arial"/>
          <w:sz w:val="21"/>
          <w:szCs w:val="21"/>
        </w:rPr>
        <w:t xml:space="preserve">Yan, X. Q., Tang, Z., Zhang, L. Depressurization amorphization of single-crystal boron carbide, </w:t>
      </w:r>
      <w:r w:rsidRPr="00C91E41">
        <w:rPr>
          <w:rFonts w:ascii="Arial" w:hAnsi="Arial" w:cs="Arial"/>
          <w:i/>
          <w:sz w:val="21"/>
          <w:szCs w:val="21"/>
        </w:rPr>
        <w:t>Phys. Rev. Lett.</w:t>
      </w:r>
      <w:r w:rsidRPr="00C91E41">
        <w:rPr>
          <w:rFonts w:ascii="Arial" w:hAnsi="Arial" w:cs="Arial"/>
          <w:sz w:val="21"/>
          <w:szCs w:val="21"/>
        </w:rPr>
        <w:t xml:space="preserve"> </w:t>
      </w:r>
      <w:r w:rsidRPr="00C91E41">
        <w:rPr>
          <w:rFonts w:ascii="Arial" w:hAnsi="Arial" w:cs="Arial"/>
          <w:b/>
          <w:sz w:val="21"/>
          <w:szCs w:val="21"/>
        </w:rPr>
        <w:t>102</w:t>
      </w:r>
      <w:r w:rsidRPr="00C91E41">
        <w:rPr>
          <w:rFonts w:ascii="Arial" w:hAnsi="Arial" w:cs="Arial"/>
          <w:sz w:val="21"/>
          <w:szCs w:val="21"/>
        </w:rPr>
        <w:t>, 075505 (2009).</w:t>
      </w:r>
    </w:p>
    <w:p w14:paraId="37FDA7ED" w14:textId="1360C8FD" w:rsidR="00E06EAC" w:rsidRPr="00C91E41" w:rsidRDefault="00E06EAC" w:rsidP="00AC1CA5">
      <w:pPr>
        <w:pStyle w:val="af3"/>
        <w:widowControl w:val="0"/>
        <w:numPr>
          <w:ilvl w:val="0"/>
          <w:numId w:val="3"/>
        </w:numPr>
        <w:autoSpaceDE w:val="0"/>
        <w:autoSpaceDN w:val="0"/>
        <w:adjustRightInd w:val="0"/>
        <w:snapToGrid w:val="0"/>
        <w:spacing w:beforeLines="50" w:before="120" w:line="360" w:lineRule="auto"/>
        <w:ind w:firstLineChars="0"/>
        <w:jc w:val="both"/>
        <w:rPr>
          <w:rFonts w:ascii="Arial" w:hAnsi="Arial" w:cs="Arial"/>
          <w:sz w:val="21"/>
          <w:szCs w:val="21"/>
        </w:rPr>
      </w:pPr>
      <w:r w:rsidRPr="00C91E41">
        <w:rPr>
          <w:rFonts w:ascii="Arial" w:hAnsi="Arial" w:cs="Arial"/>
          <w:sz w:val="21"/>
          <w:szCs w:val="21"/>
        </w:rPr>
        <w:t>Teague</w:t>
      </w:r>
      <w:r w:rsidRPr="00C91E41">
        <w:rPr>
          <w:rFonts w:ascii="Arial" w:eastAsiaTheme="minorEastAsia" w:hAnsi="Arial" w:cs="Arial"/>
          <w:sz w:val="21"/>
          <w:szCs w:val="21"/>
          <w:lang w:eastAsia="zh-CN"/>
        </w:rPr>
        <w:t>,</w:t>
      </w:r>
      <w:r w:rsidRPr="00C91E41">
        <w:rPr>
          <w:rFonts w:ascii="Arial" w:hAnsi="Arial" w:cs="Arial"/>
          <w:sz w:val="21"/>
          <w:szCs w:val="21"/>
        </w:rPr>
        <w:t xml:space="preserve"> M. C., Rodgers, T., Grutzik, S. Characterization and modeling of microstructural stresses in alumina, </w:t>
      </w:r>
      <w:r w:rsidRPr="00C91E41">
        <w:rPr>
          <w:rFonts w:ascii="Arial" w:hAnsi="Arial" w:cs="Arial"/>
          <w:i/>
          <w:sz w:val="21"/>
          <w:szCs w:val="21"/>
        </w:rPr>
        <w:t>J. Am. Ceram. Soc.</w:t>
      </w:r>
      <w:r w:rsidRPr="00C91E41">
        <w:rPr>
          <w:rFonts w:ascii="Arial" w:hAnsi="Arial" w:cs="Arial"/>
          <w:sz w:val="21"/>
          <w:szCs w:val="21"/>
        </w:rPr>
        <w:t xml:space="preserve"> </w:t>
      </w:r>
      <w:r w:rsidRPr="00C91E41">
        <w:rPr>
          <w:rFonts w:ascii="Arial" w:hAnsi="Arial" w:cs="Arial"/>
          <w:b/>
          <w:sz w:val="21"/>
          <w:szCs w:val="21"/>
        </w:rPr>
        <w:t>101</w:t>
      </w:r>
      <w:r w:rsidRPr="00C91E41">
        <w:rPr>
          <w:rFonts w:ascii="Arial" w:hAnsi="Arial" w:cs="Arial"/>
          <w:sz w:val="21"/>
          <w:szCs w:val="21"/>
        </w:rPr>
        <w:t>, 2155-2161 (2018).</w:t>
      </w:r>
    </w:p>
    <w:sectPr w:rsidR="00E06EAC" w:rsidRPr="00C91E41" w:rsidSect="003D1882">
      <w:headerReference w:type="default" r:id="rId16"/>
      <w:footerReference w:type="default" r:id="rId17"/>
      <w:endnotePr>
        <w:numFmt w:val="decimal"/>
      </w:endnotePr>
      <w:pgSz w:w="11907" w:h="16839" w:code="9"/>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C159B1" w16cex:dateUtc="2021-08-13T12:50:00Z"/>
  <w16cex:commentExtensible w16cex:durableId="248F1A1F" w16cex:dateUtc="2021-07-06T17:06:00Z"/>
  <w16cex:commentExtensible w16cex:durableId="24D9015E" w16cex:dateUtc="2021-08-31T11:28:00Z"/>
  <w16cex:commentExtensible w16cex:durableId="248F246D" w16cex:dateUtc="2021-07-06T17:50:00Z"/>
  <w16cex:commentExtensible w16cex:durableId="24D901B7" w16cex:dateUtc="2021-08-31T11:2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1F4BCF" w14:textId="77777777" w:rsidR="00C34883" w:rsidRDefault="00C34883">
      <w:r>
        <w:separator/>
      </w:r>
    </w:p>
  </w:endnote>
  <w:endnote w:type="continuationSeparator" w:id="0">
    <w:p w14:paraId="6111AB68" w14:textId="77777777" w:rsidR="00C34883" w:rsidRDefault="00C34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altName w:val="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7B0DC" w14:textId="6B409DA9" w:rsidR="00944C49" w:rsidRPr="001F1602" w:rsidRDefault="003543A2" w:rsidP="001F1602">
    <w:pPr>
      <w:pStyle w:val="a7"/>
      <w:jc w:val="center"/>
      <w:rPr>
        <w:rFonts w:eastAsiaTheme="minorEastAsia"/>
        <w:lang w:eastAsia="zh-CN"/>
      </w:rPr>
    </w:pPr>
    <w:r>
      <w:fldChar w:fldCharType="begin"/>
    </w:r>
    <w:r>
      <w:instrText>PAGE   \* MERGEFORMAT</w:instrText>
    </w:r>
    <w:r>
      <w:fldChar w:fldCharType="separate"/>
    </w:r>
    <w:r w:rsidR="00A564BC">
      <w:rPr>
        <w:noProof/>
      </w:rPr>
      <w:t>11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01821" w14:textId="77777777" w:rsidR="00C34883" w:rsidRDefault="00C34883">
      <w:r>
        <w:separator/>
      </w:r>
    </w:p>
  </w:footnote>
  <w:footnote w:type="continuationSeparator" w:id="0">
    <w:p w14:paraId="4D488295" w14:textId="77777777" w:rsidR="00C34883" w:rsidRDefault="00C348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77AB9" w14:textId="77777777" w:rsidR="00944C49" w:rsidRPr="009B44CC" w:rsidRDefault="00944C49" w:rsidP="009B44CC">
    <w:pPr>
      <w:pStyle w:val="a5"/>
      <w:tabs>
        <w:tab w:val="left" w:pos="5003"/>
      </w:tabs>
      <w:jc w:val="right"/>
      <w:rPr>
        <w:lang w:val="en-US"/>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42AC6"/>
    <w:multiLevelType w:val="hybridMultilevel"/>
    <w:tmpl w:val="93BC070E"/>
    <w:lvl w:ilvl="0" w:tplc="EEEA33A4">
      <w:numFmt w:val="bullet"/>
      <w:lvlText w:val=""/>
      <w:lvlJc w:val="left"/>
      <w:pPr>
        <w:ind w:left="360" w:hanging="360"/>
      </w:pPr>
      <w:rPr>
        <w:rFonts w:ascii="Wingdings" w:eastAsia="MS Mincho"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68876EC"/>
    <w:multiLevelType w:val="hybridMultilevel"/>
    <w:tmpl w:val="00F4DE20"/>
    <w:lvl w:ilvl="0" w:tplc="2E4EB3F2">
      <w:start w:val="1"/>
      <w:numFmt w:val="decimal"/>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E6873C6"/>
    <w:multiLevelType w:val="hybridMultilevel"/>
    <w:tmpl w:val="F07C5854"/>
    <w:lvl w:ilvl="0" w:tplc="C46AC3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isplayBackgroundShape/>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6A0"/>
    <w:rsid w:val="000003BB"/>
    <w:rsid w:val="00001936"/>
    <w:rsid w:val="00002F4C"/>
    <w:rsid w:val="0000374D"/>
    <w:rsid w:val="000038EA"/>
    <w:rsid w:val="0000477E"/>
    <w:rsid w:val="0000490A"/>
    <w:rsid w:val="00004A23"/>
    <w:rsid w:val="00006A0A"/>
    <w:rsid w:val="00006CE9"/>
    <w:rsid w:val="0000703E"/>
    <w:rsid w:val="00010742"/>
    <w:rsid w:val="000112FC"/>
    <w:rsid w:val="0001134C"/>
    <w:rsid w:val="000118B0"/>
    <w:rsid w:val="00011F40"/>
    <w:rsid w:val="00012DBF"/>
    <w:rsid w:val="0001454A"/>
    <w:rsid w:val="00014ED0"/>
    <w:rsid w:val="000155F8"/>
    <w:rsid w:val="0001683C"/>
    <w:rsid w:val="00016F38"/>
    <w:rsid w:val="000172E7"/>
    <w:rsid w:val="000176E3"/>
    <w:rsid w:val="000214A8"/>
    <w:rsid w:val="000228C9"/>
    <w:rsid w:val="00023CBD"/>
    <w:rsid w:val="00023F64"/>
    <w:rsid w:val="000254E8"/>
    <w:rsid w:val="00026CD8"/>
    <w:rsid w:val="000279FC"/>
    <w:rsid w:val="00027FB5"/>
    <w:rsid w:val="00030764"/>
    <w:rsid w:val="000314D2"/>
    <w:rsid w:val="00032273"/>
    <w:rsid w:val="0003318F"/>
    <w:rsid w:val="0003366F"/>
    <w:rsid w:val="000347AA"/>
    <w:rsid w:val="00034C31"/>
    <w:rsid w:val="00036E2F"/>
    <w:rsid w:val="00036E47"/>
    <w:rsid w:val="000372DB"/>
    <w:rsid w:val="00037F13"/>
    <w:rsid w:val="0004094E"/>
    <w:rsid w:val="00040B7B"/>
    <w:rsid w:val="00040E68"/>
    <w:rsid w:val="000437F7"/>
    <w:rsid w:val="00046A9F"/>
    <w:rsid w:val="00046ECD"/>
    <w:rsid w:val="00050985"/>
    <w:rsid w:val="00052F22"/>
    <w:rsid w:val="0005348C"/>
    <w:rsid w:val="00054DDB"/>
    <w:rsid w:val="0005501E"/>
    <w:rsid w:val="00055883"/>
    <w:rsid w:val="00057FC2"/>
    <w:rsid w:val="0006044D"/>
    <w:rsid w:val="00060BD6"/>
    <w:rsid w:val="00061E3D"/>
    <w:rsid w:val="000622D1"/>
    <w:rsid w:val="00062324"/>
    <w:rsid w:val="0006355D"/>
    <w:rsid w:val="00063C0E"/>
    <w:rsid w:val="000645AA"/>
    <w:rsid w:val="00071439"/>
    <w:rsid w:val="00072753"/>
    <w:rsid w:val="00072EA7"/>
    <w:rsid w:val="0007327B"/>
    <w:rsid w:val="00076EAD"/>
    <w:rsid w:val="00081BF6"/>
    <w:rsid w:val="0008287E"/>
    <w:rsid w:val="00083031"/>
    <w:rsid w:val="00083F86"/>
    <w:rsid w:val="00085633"/>
    <w:rsid w:val="00086A70"/>
    <w:rsid w:val="0008740B"/>
    <w:rsid w:val="000904D3"/>
    <w:rsid w:val="000923AF"/>
    <w:rsid w:val="0009309C"/>
    <w:rsid w:val="00093F1B"/>
    <w:rsid w:val="00095798"/>
    <w:rsid w:val="00096FFC"/>
    <w:rsid w:val="000973F5"/>
    <w:rsid w:val="000A0A4A"/>
    <w:rsid w:val="000A1F4B"/>
    <w:rsid w:val="000A21A9"/>
    <w:rsid w:val="000A3106"/>
    <w:rsid w:val="000A33A9"/>
    <w:rsid w:val="000A3CC0"/>
    <w:rsid w:val="000A3E93"/>
    <w:rsid w:val="000A472C"/>
    <w:rsid w:val="000A5773"/>
    <w:rsid w:val="000A6608"/>
    <w:rsid w:val="000A7C14"/>
    <w:rsid w:val="000B05A0"/>
    <w:rsid w:val="000B1E3A"/>
    <w:rsid w:val="000B2E1E"/>
    <w:rsid w:val="000B33EE"/>
    <w:rsid w:val="000B3401"/>
    <w:rsid w:val="000B4293"/>
    <w:rsid w:val="000B5916"/>
    <w:rsid w:val="000C100B"/>
    <w:rsid w:val="000C259E"/>
    <w:rsid w:val="000C2FE5"/>
    <w:rsid w:val="000C3B68"/>
    <w:rsid w:val="000C3E0C"/>
    <w:rsid w:val="000C6252"/>
    <w:rsid w:val="000C6F8A"/>
    <w:rsid w:val="000D2D4B"/>
    <w:rsid w:val="000D3496"/>
    <w:rsid w:val="000D45F4"/>
    <w:rsid w:val="000D4803"/>
    <w:rsid w:val="000D5AB4"/>
    <w:rsid w:val="000D66DB"/>
    <w:rsid w:val="000D7EBA"/>
    <w:rsid w:val="000E38A2"/>
    <w:rsid w:val="000E6EB4"/>
    <w:rsid w:val="000E71A8"/>
    <w:rsid w:val="000E7A5B"/>
    <w:rsid w:val="000E7BBA"/>
    <w:rsid w:val="000F0B1E"/>
    <w:rsid w:val="000F219B"/>
    <w:rsid w:val="000F2B65"/>
    <w:rsid w:val="000F2C30"/>
    <w:rsid w:val="000F4E1E"/>
    <w:rsid w:val="000F512F"/>
    <w:rsid w:val="000F72BC"/>
    <w:rsid w:val="00104494"/>
    <w:rsid w:val="001054D4"/>
    <w:rsid w:val="0010576F"/>
    <w:rsid w:val="0010686C"/>
    <w:rsid w:val="00107C5F"/>
    <w:rsid w:val="00107CCC"/>
    <w:rsid w:val="00110011"/>
    <w:rsid w:val="001105BD"/>
    <w:rsid w:val="00111276"/>
    <w:rsid w:val="00112A62"/>
    <w:rsid w:val="001164D8"/>
    <w:rsid w:val="00116C82"/>
    <w:rsid w:val="00117E5F"/>
    <w:rsid w:val="00120E85"/>
    <w:rsid w:val="00123ADA"/>
    <w:rsid w:val="00123EE1"/>
    <w:rsid w:val="00125573"/>
    <w:rsid w:val="00125A97"/>
    <w:rsid w:val="0012642A"/>
    <w:rsid w:val="00126D17"/>
    <w:rsid w:val="001305BF"/>
    <w:rsid w:val="001320FA"/>
    <w:rsid w:val="001370B1"/>
    <w:rsid w:val="001377CA"/>
    <w:rsid w:val="00140B94"/>
    <w:rsid w:val="001427A4"/>
    <w:rsid w:val="00144F41"/>
    <w:rsid w:val="001450FB"/>
    <w:rsid w:val="00145811"/>
    <w:rsid w:val="0014658A"/>
    <w:rsid w:val="00147DB8"/>
    <w:rsid w:val="00151683"/>
    <w:rsid w:val="00152923"/>
    <w:rsid w:val="0015392F"/>
    <w:rsid w:val="0015563E"/>
    <w:rsid w:val="00155877"/>
    <w:rsid w:val="001558DE"/>
    <w:rsid w:val="00155F66"/>
    <w:rsid w:val="0015672C"/>
    <w:rsid w:val="00157D9A"/>
    <w:rsid w:val="0016390D"/>
    <w:rsid w:val="00164057"/>
    <w:rsid w:val="00165069"/>
    <w:rsid w:val="00165B37"/>
    <w:rsid w:val="00170369"/>
    <w:rsid w:val="00171806"/>
    <w:rsid w:val="00173757"/>
    <w:rsid w:val="00174176"/>
    <w:rsid w:val="001749C7"/>
    <w:rsid w:val="0017530E"/>
    <w:rsid w:val="00176AA3"/>
    <w:rsid w:val="0017710C"/>
    <w:rsid w:val="0017784F"/>
    <w:rsid w:val="00181A8E"/>
    <w:rsid w:val="00181D92"/>
    <w:rsid w:val="00181E48"/>
    <w:rsid w:val="001823B6"/>
    <w:rsid w:val="00183F6A"/>
    <w:rsid w:val="001848EB"/>
    <w:rsid w:val="001866AB"/>
    <w:rsid w:val="00187DB9"/>
    <w:rsid w:val="0019077D"/>
    <w:rsid w:val="001915F6"/>
    <w:rsid w:val="0019194D"/>
    <w:rsid w:val="001947DC"/>
    <w:rsid w:val="00194DC2"/>
    <w:rsid w:val="00196A69"/>
    <w:rsid w:val="001A0359"/>
    <w:rsid w:val="001A2D43"/>
    <w:rsid w:val="001A3EA3"/>
    <w:rsid w:val="001A4240"/>
    <w:rsid w:val="001A464F"/>
    <w:rsid w:val="001A6821"/>
    <w:rsid w:val="001A71A8"/>
    <w:rsid w:val="001A734D"/>
    <w:rsid w:val="001A78E2"/>
    <w:rsid w:val="001B068E"/>
    <w:rsid w:val="001B24DA"/>
    <w:rsid w:val="001B3326"/>
    <w:rsid w:val="001B4224"/>
    <w:rsid w:val="001B4D8C"/>
    <w:rsid w:val="001B6D3C"/>
    <w:rsid w:val="001B71B0"/>
    <w:rsid w:val="001B7472"/>
    <w:rsid w:val="001C10AC"/>
    <w:rsid w:val="001C29DD"/>
    <w:rsid w:val="001C55FB"/>
    <w:rsid w:val="001C5AAD"/>
    <w:rsid w:val="001D12BC"/>
    <w:rsid w:val="001D561D"/>
    <w:rsid w:val="001D5E7A"/>
    <w:rsid w:val="001D6C22"/>
    <w:rsid w:val="001E18CC"/>
    <w:rsid w:val="001E31C4"/>
    <w:rsid w:val="001E3D2D"/>
    <w:rsid w:val="001E4605"/>
    <w:rsid w:val="001E5F4E"/>
    <w:rsid w:val="001E63DD"/>
    <w:rsid w:val="001E78EC"/>
    <w:rsid w:val="001E7E85"/>
    <w:rsid w:val="001F1602"/>
    <w:rsid w:val="001F2307"/>
    <w:rsid w:val="001F230D"/>
    <w:rsid w:val="001F2378"/>
    <w:rsid w:val="001F2689"/>
    <w:rsid w:val="001F2AB7"/>
    <w:rsid w:val="001F3C9B"/>
    <w:rsid w:val="001F3E77"/>
    <w:rsid w:val="001F5110"/>
    <w:rsid w:val="001F5702"/>
    <w:rsid w:val="001F5820"/>
    <w:rsid w:val="001F7277"/>
    <w:rsid w:val="002002FC"/>
    <w:rsid w:val="00201421"/>
    <w:rsid w:val="00201F71"/>
    <w:rsid w:val="002031F0"/>
    <w:rsid w:val="00203934"/>
    <w:rsid w:val="002042EE"/>
    <w:rsid w:val="0020446B"/>
    <w:rsid w:val="00204BA7"/>
    <w:rsid w:val="00204E1F"/>
    <w:rsid w:val="002072AB"/>
    <w:rsid w:val="00207619"/>
    <w:rsid w:val="00210140"/>
    <w:rsid w:val="00211942"/>
    <w:rsid w:val="002121F2"/>
    <w:rsid w:val="00214D95"/>
    <w:rsid w:val="00215531"/>
    <w:rsid w:val="00215D57"/>
    <w:rsid w:val="0021656E"/>
    <w:rsid w:val="00220113"/>
    <w:rsid w:val="00220933"/>
    <w:rsid w:val="00220C72"/>
    <w:rsid w:val="0022540C"/>
    <w:rsid w:val="00226AA4"/>
    <w:rsid w:val="00226F6D"/>
    <w:rsid w:val="00232D5C"/>
    <w:rsid w:val="00233C8A"/>
    <w:rsid w:val="0023557A"/>
    <w:rsid w:val="0023566B"/>
    <w:rsid w:val="00236036"/>
    <w:rsid w:val="00237795"/>
    <w:rsid w:val="00240D90"/>
    <w:rsid w:val="00242B0C"/>
    <w:rsid w:val="00243172"/>
    <w:rsid w:val="0024398B"/>
    <w:rsid w:val="00244AC2"/>
    <w:rsid w:val="00245332"/>
    <w:rsid w:val="002455AE"/>
    <w:rsid w:val="00247350"/>
    <w:rsid w:val="00250CCE"/>
    <w:rsid w:val="00250F21"/>
    <w:rsid w:val="00253CB1"/>
    <w:rsid w:val="002543F9"/>
    <w:rsid w:val="00254766"/>
    <w:rsid w:val="00255ED8"/>
    <w:rsid w:val="00257ADD"/>
    <w:rsid w:val="00260067"/>
    <w:rsid w:val="00263004"/>
    <w:rsid w:val="00263CF8"/>
    <w:rsid w:val="00265635"/>
    <w:rsid w:val="00266389"/>
    <w:rsid w:val="00267370"/>
    <w:rsid w:val="002675F7"/>
    <w:rsid w:val="002714E7"/>
    <w:rsid w:val="0027248C"/>
    <w:rsid w:val="002725A5"/>
    <w:rsid w:val="0027306E"/>
    <w:rsid w:val="0027314F"/>
    <w:rsid w:val="00273B1B"/>
    <w:rsid w:val="00274488"/>
    <w:rsid w:val="0028047C"/>
    <w:rsid w:val="00280E3D"/>
    <w:rsid w:val="0028289F"/>
    <w:rsid w:val="00284157"/>
    <w:rsid w:val="0028472B"/>
    <w:rsid w:val="00285631"/>
    <w:rsid w:val="00290D94"/>
    <w:rsid w:val="0029203C"/>
    <w:rsid w:val="00292E80"/>
    <w:rsid w:val="00294873"/>
    <w:rsid w:val="002953F5"/>
    <w:rsid w:val="00295661"/>
    <w:rsid w:val="00295925"/>
    <w:rsid w:val="002A3672"/>
    <w:rsid w:val="002A37D8"/>
    <w:rsid w:val="002A4A81"/>
    <w:rsid w:val="002A4F68"/>
    <w:rsid w:val="002A7CE8"/>
    <w:rsid w:val="002B0671"/>
    <w:rsid w:val="002B262F"/>
    <w:rsid w:val="002B28A4"/>
    <w:rsid w:val="002B3476"/>
    <w:rsid w:val="002B3553"/>
    <w:rsid w:val="002B5E06"/>
    <w:rsid w:val="002C0CFF"/>
    <w:rsid w:val="002C2A8C"/>
    <w:rsid w:val="002C34A1"/>
    <w:rsid w:val="002C39E0"/>
    <w:rsid w:val="002C3B82"/>
    <w:rsid w:val="002C4AB6"/>
    <w:rsid w:val="002C5FA6"/>
    <w:rsid w:val="002D0F3E"/>
    <w:rsid w:val="002D16A0"/>
    <w:rsid w:val="002D2930"/>
    <w:rsid w:val="002D2DFF"/>
    <w:rsid w:val="002D7871"/>
    <w:rsid w:val="002E0C6D"/>
    <w:rsid w:val="002E1CB1"/>
    <w:rsid w:val="002E2056"/>
    <w:rsid w:val="002E4E3E"/>
    <w:rsid w:val="002E5EE8"/>
    <w:rsid w:val="002E6C4B"/>
    <w:rsid w:val="002E72B2"/>
    <w:rsid w:val="002E76B2"/>
    <w:rsid w:val="002E79A2"/>
    <w:rsid w:val="002F4143"/>
    <w:rsid w:val="002F55FD"/>
    <w:rsid w:val="002F594C"/>
    <w:rsid w:val="002F62CB"/>
    <w:rsid w:val="00301984"/>
    <w:rsid w:val="00301B0B"/>
    <w:rsid w:val="00301CE8"/>
    <w:rsid w:val="00301E84"/>
    <w:rsid w:val="003023D3"/>
    <w:rsid w:val="003031D7"/>
    <w:rsid w:val="00303865"/>
    <w:rsid w:val="00303D1B"/>
    <w:rsid w:val="003046B7"/>
    <w:rsid w:val="00305286"/>
    <w:rsid w:val="00305F35"/>
    <w:rsid w:val="00307C74"/>
    <w:rsid w:val="00310291"/>
    <w:rsid w:val="00310BCB"/>
    <w:rsid w:val="0031194B"/>
    <w:rsid w:val="0031230A"/>
    <w:rsid w:val="00312A42"/>
    <w:rsid w:val="00313586"/>
    <w:rsid w:val="0031543C"/>
    <w:rsid w:val="00317A57"/>
    <w:rsid w:val="00317F17"/>
    <w:rsid w:val="003201F0"/>
    <w:rsid w:val="00320A99"/>
    <w:rsid w:val="003213A3"/>
    <w:rsid w:val="0032144B"/>
    <w:rsid w:val="0032148B"/>
    <w:rsid w:val="00322D5B"/>
    <w:rsid w:val="00325A6B"/>
    <w:rsid w:val="00325AC2"/>
    <w:rsid w:val="00326A1C"/>
    <w:rsid w:val="00334425"/>
    <w:rsid w:val="003360E3"/>
    <w:rsid w:val="003371D5"/>
    <w:rsid w:val="003376CD"/>
    <w:rsid w:val="003408DE"/>
    <w:rsid w:val="003432A0"/>
    <w:rsid w:val="003445C4"/>
    <w:rsid w:val="003452C3"/>
    <w:rsid w:val="003452C4"/>
    <w:rsid w:val="00345C05"/>
    <w:rsid w:val="00347942"/>
    <w:rsid w:val="003501A7"/>
    <w:rsid w:val="0035048A"/>
    <w:rsid w:val="00350AF8"/>
    <w:rsid w:val="003514DC"/>
    <w:rsid w:val="00353DD7"/>
    <w:rsid w:val="003543A2"/>
    <w:rsid w:val="0035474E"/>
    <w:rsid w:val="00354F33"/>
    <w:rsid w:val="00355273"/>
    <w:rsid w:val="00356C47"/>
    <w:rsid w:val="00356F4C"/>
    <w:rsid w:val="003604A7"/>
    <w:rsid w:val="00360C91"/>
    <w:rsid w:val="00361E98"/>
    <w:rsid w:val="0036263B"/>
    <w:rsid w:val="00362FFB"/>
    <w:rsid w:val="00363B62"/>
    <w:rsid w:val="003645B0"/>
    <w:rsid w:val="00364B2C"/>
    <w:rsid w:val="00364C4D"/>
    <w:rsid w:val="003664F1"/>
    <w:rsid w:val="00367A5F"/>
    <w:rsid w:val="00367E3F"/>
    <w:rsid w:val="00370F41"/>
    <w:rsid w:val="0037435D"/>
    <w:rsid w:val="003758DC"/>
    <w:rsid w:val="00376BF4"/>
    <w:rsid w:val="00377EA5"/>
    <w:rsid w:val="00377F77"/>
    <w:rsid w:val="00381530"/>
    <w:rsid w:val="00383073"/>
    <w:rsid w:val="0038438F"/>
    <w:rsid w:val="00387C67"/>
    <w:rsid w:val="00387D48"/>
    <w:rsid w:val="00387D98"/>
    <w:rsid w:val="00390B0F"/>
    <w:rsid w:val="00390B38"/>
    <w:rsid w:val="00390B6B"/>
    <w:rsid w:val="00391130"/>
    <w:rsid w:val="00391CFE"/>
    <w:rsid w:val="0039353B"/>
    <w:rsid w:val="00394424"/>
    <w:rsid w:val="003947B5"/>
    <w:rsid w:val="00394F9E"/>
    <w:rsid w:val="00395426"/>
    <w:rsid w:val="00395B10"/>
    <w:rsid w:val="00395B91"/>
    <w:rsid w:val="00396615"/>
    <w:rsid w:val="0039700D"/>
    <w:rsid w:val="00397089"/>
    <w:rsid w:val="003978A8"/>
    <w:rsid w:val="003A0CB8"/>
    <w:rsid w:val="003A0F30"/>
    <w:rsid w:val="003A1C84"/>
    <w:rsid w:val="003A4C44"/>
    <w:rsid w:val="003A5AD0"/>
    <w:rsid w:val="003A5E70"/>
    <w:rsid w:val="003A6CE3"/>
    <w:rsid w:val="003A7899"/>
    <w:rsid w:val="003A7B8E"/>
    <w:rsid w:val="003B124A"/>
    <w:rsid w:val="003B15EE"/>
    <w:rsid w:val="003B517D"/>
    <w:rsid w:val="003B60EC"/>
    <w:rsid w:val="003C00ED"/>
    <w:rsid w:val="003C170A"/>
    <w:rsid w:val="003C1C0A"/>
    <w:rsid w:val="003C35DF"/>
    <w:rsid w:val="003C4800"/>
    <w:rsid w:val="003C4A68"/>
    <w:rsid w:val="003C4DB1"/>
    <w:rsid w:val="003C554F"/>
    <w:rsid w:val="003C61DD"/>
    <w:rsid w:val="003C6F3D"/>
    <w:rsid w:val="003D1882"/>
    <w:rsid w:val="003D20D1"/>
    <w:rsid w:val="003D2438"/>
    <w:rsid w:val="003D63E7"/>
    <w:rsid w:val="003D6695"/>
    <w:rsid w:val="003D7FD0"/>
    <w:rsid w:val="003E04A8"/>
    <w:rsid w:val="003E05F1"/>
    <w:rsid w:val="003E113B"/>
    <w:rsid w:val="003E227B"/>
    <w:rsid w:val="003E3D7C"/>
    <w:rsid w:val="003E4CAB"/>
    <w:rsid w:val="003E5092"/>
    <w:rsid w:val="003E715D"/>
    <w:rsid w:val="003F07FB"/>
    <w:rsid w:val="003F103E"/>
    <w:rsid w:val="003F19FA"/>
    <w:rsid w:val="003F2578"/>
    <w:rsid w:val="003F2CD6"/>
    <w:rsid w:val="003F2E48"/>
    <w:rsid w:val="003F440C"/>
    <w:rsid w:val="003F525A"/>
    <w:rsid w:val="003F7BE6"/>
    <w:rsid w:val="004006A9"/>
    <w:rsid w:val="0040118F"/>
    <w:rsid w:val="00402E25"/>
    <w:rsid w:val="00404243"/>
    <w:rsid w:val="004049BF"/>
    <w:rsid w:val="00404CD0"/>
    <w:rsid w:val="004052AE"/>
    <w:rsid w:val="00406485"/>
    <w:rsid w:val="00407188"/>
    <w:rsid w:val="004072B4"/>
    <w:rsid w:val="004118A5"/>
    <w:rsid w:val="004118D2"/>
    <w:rsid w:val="00411C00"/>
    <w:rsid w:val="004131EF"/>
    <w:rsid w:val="00413672"/>
    <w:rsid w:val="00414041"/>
    <w:rsid w:val="00414465"/>
    <w:rsid w:val="00414729"/>
    <w:rsid w:val="00414C80"/>
    <w:rsid w:val="00414F4B"/>
    <w:rsid w:val="00415EF9"/>
    <w:rsid w:val="00416629"/>
    <w:rsid w:val="00417DA1"/>
    <w:rsid w:val="00417FAC"/>
    <w:rsid w:val="00420D27"/>
    <w:rsid w:val="00420E98"/>
    <w:rsid w:val="004211C8"/>
    <w:rsid w:val="00423478"/>
    <w:rsid w:val="004251E9"/>
    <w:rsid w:val="00425B76"/>
    <w:rsid w:val="004260A2"/>
    <w:rsid w:val="004265A3"/>
    <w:rsid w:val="004265C1"/>
    <w:rsid w:val="00426608"/>
    <w:rsid w:val="00426943"/>
    <w:rsid w:val="00426FC6"/>
    <w:rsid w:val="004273BC"/>
    <w:rsid w:val="00427C5F"/>
    <w:rsid w:val="00430A19"/>
    <w:rsid w:val="00435114"/>
    <w:rsid w:val="00437859"/>
    <w:rsid w:val="00440615"/>
    <w:rsid w:val="00441B6D"/>
    <w:rsid w:val="00442A64"/>
    <w:rsid w:val="00444785"/>
    <w:rsid w:val="00447AF4"/>
    <w:rsid w:val="004507E5"/>
    <w:rsid w:val="004519AD"/>
    <w:rsid w:val="00452203"/>
    <w:rsid w:val="00453D87"/>
    <w:rsid w:val="0045459A"/>
    <w:rsid w:val="00454765"/>
    <w:rsid w:val="00460293"/>
    <w:rsid w:val="00460F76"/>
    <w:rsid w:val="0046191E"/>
    <w:rsid w:val="00463050"/>
    <w:rsid w:val="0046340F"/>
    <w:rsid w:val="00466168"/>
    <w:rsid w:val="00470AC5"/>
    <w:rsid w:val="004710F0"/>
    <w:rsid w:val="004714D4"/>
    <w:rsid w:val="004731CA"/>
    <w:rsid w:val="0047560A"/>
    <w:rsid w:val="00475646"/>
    <w:rsid w:val="00475712"/>
    <w:rsid w:val="00480CCE"/>
    <w:rsid w:val="0048178C"/>
    <w:rsid w:val="00482FAA"/>
    <w:rsid w:val="004847DC"/>
    <w:rsid w:val="004863C1"/>
    <w:rsid w:val="004878E0"/>
    <w:rsid w:val="00490020"/>
    <w:rsid w:val="0049075F"/>
    <w:rsid w:val="00492DA8"/>
    <w:rsid w:val="004943D6"/>
    <w:rsid w:val="004945D2"/>
    <w:rsid w:val="00496F2B"/>
    <w:rsid w:val="004A0888"/>
    <w:rsid w:val="004A0EB0"/>
    <w:rsid w:val="004A43B6"/>
    <w:rsid w:val="004A5BEF"/>
    <w:rsid w:val="004A6919"/>
    <w:rsid w:val="004A6F87"/>
    <w:rsid w:val="004A70EE"/>
    <w:rsid w:val="004A774E"/>
    <w:rsid w:val="004A7D3E"/>
    <w:rsid w:val="004A7FF9"/>
    <w:rsid w:val="004B1E33"/>
    <w:rsid w:val="004B379D"/>
    <w:rsid w:val="004B4AA3"/>
    <w:rsid w:val="004B4E99"/>
    <w:rsid w:val="004B5F0C"/>
    <w:rsid w:val="004B6031"/>
    <w:rsid w:val="004C046E"/>
    <w:rsid w:val="004C10A8"/>
    <w:rsid w:val="004C1609"/>
    <w:rsid w:val="004C216B"/>
    <w:rsid w:val="004C5238"/>
    <w:rsid w:val="004C5DD3"/>
    <w:rsid w:val="004D11C3"/>
    <w:rsid w:val="004D30F9"/>
    <w:rsid w:val="004D4285"/>
    <w:rsid w:val="004D467A"/>
    <w:rsid w:val="004D4A32"/>
    <w:rsid w:val="004D53CA"/>
    <w:rsid w:val="004D63D9"/>
    <w:rsid w:val="004D64AB"/>
    <w:rsid w:val="004D7A22"/>
    <w:rsid w:val="004E2BEE"/>
    <w:rsid w:val="004E3996"/>
    <w:rsid w:val="004E7CE8"/>
    <w:rsid w:val="004F0B0A"/>
    <w:rsid w:val="004F13BD"/>
    <w:rsid w:val="004F1C88"/>
    <w:rsid w:val="004F271D"/>
    <w:rsid w:val="004F40F2"/>
    <w:rsid w:val="004F5114"/>
    <w:rsid w:val="004F756C"/>
    <w:rsid w:val="005019AF"/>
    <w:rsid w:val="005029F8"/>
    <w:rsid w:val="00502D3A"/>
    <w:rsid w:val="0050488D"/>
    <w:rsid w:val="0050527A"/>
    <w:rsid w:val="0050535A"/>
    <w:rsid w:val="00510376"/>
    <w:rsid w:val="00511192"/>
    <w:rsid w:val="005118AD"/>
    <w:rsid w:val="00514CB4"/>
    <w:rsid w:val="00514D81"/>
    <w:rsid w:val="005157E1"/>
    <w:rsid w:val="00515EFB"/>
    <w:rsid w:val="0051647F"/>
    <w:rsid w:val="00520684"/>
    <w:rsid w:val="00521056"/>
    <w:rsid w:val="005220C2"/>
    <w:rsid w:val="00523369"/>
    <w:rsid w:val="0052398F"/>
    <w:rsid w:val="00525CF1"/>
    <w:rsid w:val="00525DAB"/>
    <w:rsid w:val="00526DFD"/>
    <w:rsid w:val="00527DAC"/>
    <w:rsid w:val="00530982"/>
    <w:rsid w:val="00530A8C"/>
    <w:rsid w:val="005316CD"/>
    <w:rsid w:val="00532960"/>
    <w:rsid w:val="00533617"/>
    <w:rsid w:val="0053719A"/>
    <w:rsid w:val="00540A43"/>
    <w:rsid w:val="0054366F"/>
    <w:rsid w:val="005443FF"/>
    <w:rsid w:val="00545A73"/>
    <w:rsid w:val="00546DEB"/>
    <w:rsid w:val="00546F0F"/>
    <w:rsid w:val="00547739"/>
    <w:rsid w:val="005477E7"/>
    <w:rsid w:val="00550159"/>
    <w:rsid w:val="00551FFD"/>
    <w:rsid w:val="0055400E"/>
    <w:rsid w:val="005551ED"/>
    <w:rsid w:val="00555D6C"/>
    <w:rsid w:val="00555EEC"/>
    <w:rsid w:val="00556419"/>
    <w:rsid w:val="005572B4"/>
    <w:rsid w:val="005572DD"/>
    <w:rsid w:val="005602D1"/>
    <w:rsid w:val="00560441"/>
    <w:rsid w:val="00560564"/>
    <w:rsid w:val="00562E2B"/>
    <w:rsid w:val="00563B37"/>
    <w:rsid w:val="00564668"/>
    <w:rsid w:val="00570353"/>
    <w:rsid w:val="005708BD"/>
    <w:rsid w:val="005713C6"/>
    <w:rsid w:val="00571519"/>
    <w:rsid w:val="005715F5"/>
    <w:rsid w:val="0057171E"/>
    <w:rsid w:val="0057215A"/>
    <w:rsid w:val="00572666"/>
    <w:rsid w:val="0057267E"/>
    <w:rsid w:val="005726BD"/>
    <w:rsid w:val="00574A5A"/>
    <w:rsid w:val="00583ED5"/>
    <w:rsid w:val="0058486E"/>
    <w:rsid w:val="00585D33"/>
    <w:rsid w:val="00587437"/>
    <w:rsid w:val="0059061D"/>
    <w:rsid w:val="00591361"/>
    <w:rsid w:val="00592678"/>
    <w:rsid w:val="005937C6"/>
    <w:rsid w:val="00594644"/>
    <w:rsid w:val="0059526F"/>
    <w:rsid w:val="00595E24"/>
    <w:rsid w:val="00596F36"/>
    <w:rsid w:val="005A1741"/>
    <w:rsid w:val="005A235F"/>
    <w:rsid w:val="005A3FE3"/>
    <w:rsid w:val="005A6395"/>
    <w:rsid w:val="005A710A"/>
    <w:rsid w:val="005A751F"/>
    <w:rsid w:val="005A7719"/>
    <w:rsid w:val="005A77C2"/>
    <w:rsid w:val="005B10DB"/>
    <w:rsid w:val="005B291B"/>
    <w:rsid w:val="005B63ED"/>
    <w:rsid w:val="005B6CA7"/>
    <w:rsid w:val="005B76C5"/>
    <w:rsid w:val="005B7AF0"/>
    <w:rsid w:val="005B7B80"/>
    <w:rsid w:val="005B7B8A"/>
    <w:rsid w:val="005C0827"/>
    <w:rsid w:val="005C09C6"/>
    <w:rsid w:val="005C231F"/>
    <w:rsid w:val="005C3FC3"/>
    <w:rsid w:val="005C458D"/>
    <w:rsid w:val="005C491E"/>
    <w:rsid w:val="005C5E0A"/>
    <w:rsid w:val="005C64BD"/>
    <w:rsid w:val="005C6C0C"/>
    <w:rsid w:val="005D189F"/>
    <w:rsid w:val="005D2276"/>
    <w:rsid w:val="005D25FD"/>
    <w:rsid w:val="005D2808"/>
    <w:rsid w:val="005D39EC"/>
    <w:rsid w:val="005D581F"/>
    <w:rsid w:val="005D7795"/>
    <w:rsid w:val="005E0032"/>
    <w:rsid w:val="005E0858"/>
    <w:rsid w:val="005E2794"/>
    <w:rsid w:val="005E344E"/>
    <w:rsid w:val="005E3AC7"/>
    <w:rsid w:val="005E3CBF"/>
    <w:rsid w:val="005E6F9D"/>
    <w:rsid w:val="005E7B5A"/>
    <w:rsid w:val="005F01FC"/>
    <w:rsid w:val="005F0C89"/>
    <w:rsid w:val="005F1330"/>
    <w:rsid w:val="005F14C9"/>
    <w:rsid w:val="005F1CDC"/>
    <w:rsid w:val="005F312D"/>
    <w:rsid w:val="005F3147"/>
    <w:rsid w:val="005F3701"/>
    <w:rsid w:val="005F41DF"/>
    <w:rsid w:val="005F4521"/>
    <w:rsid w:val="005F5478"/>
    <w:rsid w:val="006006FC"/>
    <w:rsid w:val="0060219F"/>
    <w:rsid w:val="0060292E"/>
    <w:rsid w:val="00602F24"/>
    <w:rsid w:val="006045BA"/>
    <w:rsid w:val="0060583A"/>
    <w:rsid w:val="00610E80"/>
    <w:rsid w:val="00611649"/>
    <w:rsid w:val="00611A0E"/>
    <w:rsid w:val="006126FA"/>
    <w:rsid w:val="00614154"/>
    <w:rsid w:val="00614BD3"/>
    <w:rsid w:val="006155F5"/>
    <w:rsid w:val="00615BF4"/>
    <w:rsid w:val="006208DD"/>
    <w:rsid w:val="006213AF"/>
    <w:rsid w:val="00623A77"/>
    <w:rsid w:val="006240F8"/>
    <w:rsid w:val="006256F5"/>
    <w:rsid w:val="00630824"/>
    <w:rsid w:val="0063097B"/>
    <w:rsid w:val="0063255E"/>
    <w:rsid w:val="006347E6"/>
    <w:rsid w:val="0063529F"/>
    <w:rsid w:val="006364B8"/>
    <w:rsid w:val="006367B4"/>
    <w:rsid w:val="00636A64"/>
    <w:rsid w:val="00636B93"/>
    <w:rsid w:val="006376A5"/>
    <w:rsid w:val="00640550"/>
    <w:rsid w:val="0064326A"/>
    <w:rsid w:val="00644D5D"/>
    <w:rsid w:val="00646BAB"/>
    <w:rsid w:val="00646DC7"/>
    <w:rsid w:val="00647614"/>
    <w:rsid w:val="006511FB"/>
    <w:rsid w:val="0065199B"/>
    <w:rsid w:val="00651A9D"/>
    <w:rsid w:val="00651DBC"/>
    <w:rsid w:val="00652793"/>
    <w:rsid w:val="00654AD8"/>
    <w:rsid w:val="00655880"/>
    <w:rsid w:val="00656027"/>
    <w:rsid w:val="00656092"/>
    <w:rsid w:val="00656CD2"/>
    <w:rsid w:val="0065741C"/>
    <w:rsid w:val="00660767"/>
    <w:rsid w:val="00660B85"/>
    <w:rsid w:val="00660EDA"/>
    <w:rsid w:val="00661B20"/>
    <w:rsid w:val="00661D3D"/>
    <w:rsid w:val="00664F6D"/>
    <w:rsid w:val="00664FB4"/>
    <w:rsid w:val="006650B8"/>
    <w:rsid w:val="00665DD4"/>
    <w:rsid w:val="00666329"/>
    <w:rsid w:val="006672EE"/>
    <w:rsid w:val="00667FD3"/>
    <w:rsid w:val="0067011F"/>
    <w:rsid w:val="0067015E"/>
    <w:rsid w:val="006762CE"/>
    <w:rsid w:val="00680453"/>
    <w:rsid w:val="00681368"/>
    <w:rsid w:val="00682526"/>
    <w:rsid w:val="00683555"/>
    <w:rsid w:val="00684D2D"/>
    <w:rsid w:val="00684D84"/>
    <w:rsid w:val="00686BEB"/>
    <w:rsid w:val="00686F1D"/>
    <w:rsid w:val="00691080"/>
    <w:rsid w:val="00691D97"/>
    <w:rsid w:val="00692F7A"/>
    <w:rsid w:val="006930F5"/>
    <w:rsid w:val="00693AE9"/>
    <w:rsid w:val="00695E06"/>
    <w:rsid w:val="00696315"/>
    <w:rsid w:val="00696CB5"/>
    <w:rsid w:val="006A0D51"/>
    <w:rsid w:val="006A0ED6"/>
    <w:rsid w:val="006A1C05"/>
    <w:rsid w:val="006A225B"/>
    <w:rsid w:val="006A3085"/>
    <w:rsid w:val="006A30D2"/>
    <w:rsid w:val="006A5A6A"/>
    <w:rsid w:val="006A5FE3"/>
    <w:rsid w:val="006B05EC"/>
    <w:rsid w:val="006B23B2"/>
    <w:rsid w:val="006B46A2"/>
    <w:rsid w:val="006B4845"/>
    <w:rsid w:val="006B5172"/>
    <w:rsid w:val="006B635C"/>
    <w:rsid w:val="006B7034"/>
    <w:rsid w:val="006B7542"/>
    <w:rsid w:val="006B7A03"/>
    <w:rsid w:val="006B7FB3"/>
    <w:rsid w:val="006C15D9"/>
    <w:rsid w:val="006C1708"/>
    <w:rsid w:val="006C1C29"/>
    <w:rsid w:val="006C1FC6"/>
    <w:rsid w:val="006C2542"/>
    <w:rsid w:val="006C3CDE"/>
    <w:rsid w:val="006C4745"/>
    <w:rsid w:val="006C7482"/>
    <w:rsid w:val="006D0EE8"/>
    <w:rsid w:val="006D1135"/>
    <w:rsid w:val="006D2B27"/>
    <w:rsid w:val="006D3162"/>
    <w:rsid w:val="006D37E7"/>
    <w:rsid w:val="006D3A38"/>
    <w:rsid w:val="006D5146"/>
    <w:rsid w:val="006D5920"/>
    <w:rsid w:val="006D59D6"/>
    <w:rsid w:val="006D5C04"/>
    <w:rsid w:val="006D60F5"/>
    <w:rsid w:val="006D7508"/>
    <w:rsid w:val="006E0F2F"/>
    <w:rsid w:val="006E19D7"/>
    <w:rsid w:val="006E33F0"/>
    <w:rsid w:val="006E66F7"/>
    <w:rsid w:val="006E6F98"/>
    <w:rsid w:val="006E71B9"/>
    <w:rsid w:val="006F0A24"/>
    <w:rsid w:val="006F0D0C"/>
    <w:rsid w:val="006F39B2"/>
    <w:rsid w:val="006F5384"/>
    <w:rsid w:val="006F6604"/>
    <w:rsid w:val="006F71D8"/>
    <w:rsid w:val="006F7D1A"/>
    <w:rsid w:val="0070346C"/>
    <w:rsid w:val="007036CF"/>
    <w:rsid w:val="007051A0"/>
    <w:rsid w:val="00705879"/>
    <w:rsid w:val="00706106"/>
    <w:rsid w:val="00706496"/>
    <w:rsid w:val="00711A12"/>
    <w:rsid w:val="00711F11"/>
    <w:rsid w:val="00714AA7"/>
    <w:rsid w:val="00715DB9"/>
    <w:rsid w:val="0072118A"/>
    <w:rsid w:val="007218A0"/>
    <w:rsid w:val="00723500"/>
    <w:rsid w:val="007238AF"/>
    <w:rsid w:val="00725AD7"/>
    <w:rsid w:val="00726908"/>
    <w:rsid w:val="007270C7"/>
    <w:rsid w:val="00730F3A"/>
    <w:rsid w:val="007345DC"/>
    <w:rsid w:val="007355B7"/>
    <w:rsid w:val="00735F34"/>
    <w:rsid w:val="00741200"/>
    <w:rsid w:val="00741333"/>
    <w:rsid w:val="00742A15"/>
    <w:rsid w:val="00742FF2"/>
    <w:rsid w:val="00744D6A"/>
    <w:rsid w:val="00746138"/>
    <w:rsid w:val="0074620A"/>
    <w:rsid w:val="00751033"/>
    <w:rsid w:val="00751D50"/>
    <w:rsid w:val="007527D5"/>
    <w:rsid w:val="00752A22"/>
    <w:rsid w:val="00752F3C"/>
    <w:rsid w:val="007561FC"/>
    <w:rsid w:val="00757523"/>
    <w:rsid w:val="00761D34"/>
    <w:rsid w:val="00762921"/>
    <w:rsid w:val="00762D2D"/>
    <w:rsid w:val="007632AE"/>
    <w:rsid w:val="00764622"/>
    <w:rsid w:val="00764925"/>
    <w:rsid w:val="00764CAD"/>
    <w:rsid w:val="00764F33"/>
    <w:rsid w:val="00766403"/>
    <w:rsid w:val="00767CD9"/>
    <w:rsid w:val="00770FA1"/>
    <w:rsid w:val="00772DF4"/>
    <w:rsid w:val="00772E3C"/>
    <w:rsid w:val="00773884"/>
    <w:rsid w:val="00773FD8"/>
    <w:rsid w:val="00774813"/>
    <w:rsid w:val="007762F1"/>
    <w:rsid w:val="00776E2D"/>
    <w:rsid w:val="00777464"/>
    <w:rsid w:val="00777EC9"/>
    <w:rsid w:val="0078052A"/>
    <w:rsid w:val="007812FB"/>
    <w:rsid w:val="00781923"/>
    <w:rsid w:val="00782034"/>
    <w:rsid w:val="00782B1B"/>
    <w:rsid w:val="00782CF9"/>
    <w:rsid w:val="00784032"/>
    <w:rsid w:val="00786E79"/>
    <w:rsid w:val="0078715D"/>
    <w:rsid w:val="00787925"/>
    <w:rsid w:val="00790E31"/>
    <w:rsid w:val="00792133"/>
    <w:rsid w:val="00793B87"/>
    <w:rsid w:val="00794CFA"/>
    <w:rsid w:val="0079566E"/>
    <w:rsid w:val="00796509"/>
    <w:rsid w:val="0079691E"/>
    <w:rsid w:val="00797723"/>
    <w:rsid w:val="00797CA8"/>
    <w:rsid w:val="007A6943"/>
    <w:rsid w:val="007B1EEE"/>
    <w:rsid w:val="007B249B"/>
    <w:rsid w:val="007B6D4D"/>
    <w:rsid w:val="007C0F7A"/>
    <w:rsid w:val="007C10BB"/>
    <w:rsid w:val="007C3576"/>
    <w:rsid w:val="007C465F"/>
    <w:rsid w:val="007C5387"/>
    <w:rsid w:val="007C54A6"/>
    <w:rsid w:val="007D24A9"/>
    <w:rsid w:val="007D27FA"/>
    <w:rsid w:val="007D30B5"/>
    <w:rsid w:val="007D3337"/>
    <w:rsid w:val="007D34F8"/>
    <w:rsid w:val="007D5B2E"/>
    <w:rsid w:val="007D6218"/>
    <w:rsid w:val="007D6699"/>
    <w:rsid w:val="007D78F0"/>
    <w:rsid w:val="007D7E30"/>
    <w:rsid w:val="007E0D9B"/>
    <w:rsid w:val="007E4117"/>
    <w:rsid w:val="007E6419"/>
    <w:rsid w:val="007F1C26"/>
    <w:rsid w:val="007F6815"/>
    <w:rsid w:val="007F690E"/>
    <w:rsid w:val="007F7E63"/>
    <w:rsid w:val="0080012D"/>
    <w:rsid w:val="00800330"/>
    <w:rsid w:val="0080208D"/>
    <w:rsid w:val="0080235D"/>
    <w:rsid w:val="00802528"/>
    <w:rsid w:val="008053F1"/>
    <w:rsid w:val="00805D86"/>
    <w:rsid w:val="0080681B"/>
    <w:rsid w:val="0080738C"/>
    <w:rsid w:val="00810919"/>
    <w:rsid w:val="00810B77"/>
    <w:rsid w:val="00817436"/>
    <w:rsid w:val="00820305"/>
    <w:rsid w:val="00824EE3"/>
    <w:rsid w:val="0082542D"/>
    <w:rsid w:val="00827621"/>
    <w:rsid w:val="00827834"/>
    <w:rsid w:val="00830EC2"/>
    <w:rsid w:val="00832835"/>
    <w:rsid w:val="00835110"/>
    <w:rsid w:val="008351FC"/>
    <w:rsid w:val="008370BA"/>
    <w:rsid w:val="0084000E"/>
    <w:rsid w:val="00841F50"/>
    <w:rsid w:val="00842A7D"/>
    <w:rsid w:val="00843A0E"/>
    <w:rsid w:val="00843A58"/>
    <w:rsid w:val="00843BB5"/>
    <w:rsid w:val="0084496A"/>
    <w:rsid w:val="008451CF"/>
    <w:rsid w:val="00845DFE"/>
    <w:rsid w:val="00846E17"/>
    <w:rsid w:val="00850711"/>
    <w:rsid w:val="00853E54"/>
    <w:rsid w:val="00854283"/>
    <w:rsid w:val="008551BF"/>
    <w:rsid w:val="00856B95"/>
    <w:rsid w:val="008573E3"/>
    <w:rsid w:val="00860B58"/>
    <w:rsid w:val="00861E81"/>
    <w:rsid w:val="008645FF"/>
    <w:rsid w:val="00864B11"/>
    <w:rsid w:val="00866D42"/>
    <w:rsid w:val="00866EA4"/>
    <w:rsid w:val="0087030E"/>
    <w:rsid w:val="00870AAC"/>
    <w:rsid w:val="00871CF4"/>
    <w:rsid w:val="008721D7"/>
    <w:rsid w:val="008734F7"/>
    <w:rsid w:val="00874E9F"/>
    <w:rsid w:val="0087563D"/>
    <w:rsid w:val="00875686"/>
    <w:rsid w:val="00877842"/>
    <w:rsid w:val="008808E2"/>
    <w:rsid w:val="00880BA0"/>
    <w:rsid w:val="00881456"/>
    <w:rsid w:val="00881467"/>
    <w:rsid w:val="00881ACB"/>
    <w:rsid w:val="00885A4B"/>
    <w:rsid w:val="00885C8C"/>
    <w:rsid w:val="00885FC9"/>
    <w:rsid w:val="00891328"/>
    <w:rsid w:val="00891A47"/>
    <w:rsid w:val="00891D0B"/>
    <w:rsid w:val="00892665"/>
    <w:rsid w:val="00892809"/>
    <w:rsid w:val="008935BF"/>
    <w:rsid w:val="0089370F"/>
    <w:rsid w:val="008939AF"/>
    <w:rsid w:val="00893FED"/>
    <w:rsid w:val="0089449A"/>
    <w:rsid w:val="00894F15"/>
    <w:rsid w:val="00895E48"/>
    <w:rsid w:val="00896687"/>
    <w:rsid w:val="00896D30"/>
    <w:rsid w:val="008971F4"/>
    <w:rsid w:val="008A0E7D"/>
    <w:rsid w:val="008A1073"/>
    <w:rsid w:val="008A3023"/>
    <w:rsid w:val="008A403F"/>
    <w:rsid w:val="008A6815"/>
    <w:rsid w:val="008A7CDF"/>
    <w:rsid w:val="008B1031"/>
    <w:rsid w:val="008B198C"/>
    <w:rsid w:val="008B21A6"/>
    <w:rsid w:val="008B2303"/>
    <w:rsid w:val="008B283E"/>
    <w:rsid w:val="008B28AE"/>
    <w:rsid w:val="008B34A0"/>
    <w:rsid w:val="008B49DE"/>
    <w:rsid w:val="008B5740"/>
    <w:rsid w:val="008B663B"/>
    <w:rsid w:val="008B74A1"/>
    <w:rsid w:val="008C0B84"/>
    <w:rsid w:val="008C2BEB"/>
    <w:rsid w:val="008C327C"/>
    <w:rsid w:val="008C41DA"/>
    <w:rsid w:val="008C553A"/>
    <w:rsid w:val="008C588E"/>
    <w:rsid w:val="008C6C47"/>
    <w:rsid w:val="008C6DFE"/>
    <w:rsid w:val="008C7226"/>
    <w:rsid w:val="008C7950"/>
    <w:rsid w:val="008D2376"/>
    <w:rsid w:val="008D5A3D"/>
    <w:rsid w:val="008D7B80"/>
    <w:rsid w:val="008E2D0E"/>
    <w:rsid w:val="008E2D46"/>
    <w:rsid w:val="008E3F36"/>
    <w:rsid w:val="008E4184"/>
    <w:rsid w:val="008E549F"/>
    <w:rsid w:val="008E61F9"/>
    <w:rsid w:val="008E6301"/>
    <w:rsid w:val="008E6422"/>
    <w:rsid w:val="008E7382"/>
    <w:rsid w:val="008F10BC"/>
    <w:rsid w:val="008F1F5F"/>
    <w:rsid w:val="008F2052"/>
    <w:rsid w:val="008F26ED"/>
    <w:rsid w:val="008F2A38"/>
    <w:rsid w:val="008F3012"/>
    <w:rsid w:val="008F4E6B"/>
    <w:rsid w:val="008F592B"/>
    <w:rsid w:val="00901D89"/>
    <w:rsid w:val="00902923"/>
    <w:rsid w:val="00903544"/>
    <w:rsid w:val="00903775"/>
    <w:rsid w:val="00910564"/>
    <w:rsid w:val="009109F7"/>
    <w:rsid w:val="00910E07"/>
    <w:rsid w:val="00912137"/>
    <w:rsid w:val="0091463C"/>
    <w:rsid w:val="009146CF"/>
    <w:rsid w:val="009151B5"/>
    <w:rsid w:val="00915BED"/>
    <w:rsid w:val="00915D1B"/>
    <w:rsid w:val="009169D2"/>
    <w:rsid w:val="00916B64"/>
    <w:rsid w:val="0092145D"/>
    <w:rsid w:val="00921CF3"/>
    <w:rsid w:val="009245DE"/>
    <w:rsid w:val="00925068"/>
    <w:rsid w:val="00925495"/>
    <w:rsid w:val="009276A1"/>
    <w:rsid w:val="009303C3"/>
    <w:rsid w:val="00930762"/>
    <w:rsid w:val="00930C0C"/>
    <w:rsid w:val="0093628F"/>
    <w:rsid w:val="00936B81"/>
    <w:rsid w:val="0094313F"/>
    <w:rsid w:val="009432A6"/>
    <w:rsid w:val="00943A18"/>
    <w:rsid w:val="00943A8A"/>
    <w:rsid w:val="00944701"/>
    <w:rsid w:val="00944C49"/>
    <w:rsid w:val="00945D8E"/>
    <w:rsid w:val="00950633"/>
    <w:rsid w:val="00950ED1"/>
    <w:rsid w:val="009513CC"/>
    <w:rsid w:val="0095444E"/>
    <w:rsid w:val="00955C67"/>
    <w:rsid w:val="00957B65"/>
    <w:rsid w:val="00960AFF"/>
    <w:rsid w:val="00962893"/>
    <w:rsid w:val="00963F62"/>
    <w:rsid w:val="009642E7"/>
    <w:rsid w:val="00965EFC"/>
    <w:rsid w:val="00967BF8"/>
    <w:rsid w:val="009703D2"/>
    <w:rsid w:val="0097395C"/>
    <w:rsid w:val="009762D2"/>
    <w:rsid w:val="009762F1"/>
    <w:rsid w:val="00976439"/>
    <w:rsid w:val="0097692D"/>
    <w:rsid w:val="009776D2"/>
    <w:rsid w:val="00977EA8"/>
    <w:rsid w:val="0098140D"/>
    <w:rsid w:val="00981CED"/>
    <w:rsid w:val="00985A1C"/>
    <w:rsid w:val="00987225"/>
    <w:rsid w:val="00990522"/>
    <w:rsid w:val="009907B5"/>
    <w:rsid w:val="00990870"/>
    <w:rsid w:val="00990B47"/>
    <w:rsid w:val="00990DCF"/>
    <w:rsid w:val="00991CDA"/>
    <w:rsid w:val="009920F5"/>
    <w:rsid w:val="00992292"/>
    <w:rsid w:val="00992B56"/>
    <w:rsid w:val="00992CDA"/>
    <w:rsid w:val="00993342"/>
    <w:rsid w:val="00993709"/>
    <w:rsid w:val="00995525"/>
    <w:rsid w:val="00996744"/>
    <w:rsid w:val="00996CE4"/>
    <w:rsid w:val="00996FD3"/>
    <w:rsid w:val="009A04B2"/>
    <w:rsid w:val="009A16F0"/>
    <w:rsid w:val="009A3BD5"/>
    <w:rsid w:val="009A3F36"/>
    <w:rsid w:val="009A46D0"/>
    <w:rsid w:val="009A48D8"/>
    <w:rsid w:val="009A6C59"/>
    <w:rsid w:val="009A7878"/>
    <w:rsid w:val="009B0888"/>
    <w:rsid w:val="009B33DF"/>
    <w:rsid w:val="009B345B"/>
    <w:rsid w:val="009B4270"/>
    <w:rsid w:val="009B44CC"/>
    <w:rsid w:val="009B5651"/>
    <w:rsid w:val="009B62E4"/>
    <w:rsid w:val="009C4319"/>
    <w:rsid w:val="009C67E6"/>
    <w:rsid w:val="009D000F"/>
    <w:rsid w:val="009D109E"/>
    <w:rsid w:val="009D1CD9"/>
    <w:rsid w:val="009D1F28"/>
    <w:rsid w:val="009D1F44"/>
    <w:rsid w:val="009D4830"/>
    <w:rsid w:val="009D592E"/>
    <w:rsid w:val="009D620D"/>
    <w:rsid w:val="009D6FA2"/>
    <w:rsid w:val="009D797A"/>
    <w:rsid w:val="009D7FE4"/>
    <w:rsid w:val="009E026A"/>
    <w:rsid w:val="009E3037"/>
    <w:rsid w:val="009E3B56"/>
    <w:rsid w:val="009E49B5"/>
    <w:rsid w:val="009E551E"/>
    <w:rsid w:val="009E674B"/>
    <w:rsid w:val="009E7066"/>
    <w:rsid w:val="009F1A21"/>
    <w:rsid w:val="009F1A56"/>
    <w:rsid w:val="009F1EF8"/>
    <w:rsid w:val="009F202B"/>
    <w:rsid w:val="009F2959"/>
    <w:rsid w:val="009F4B78"/>
    <w:rsid w:val="009F5369"/>
    <w:rsid w:val="009F606B"/>
    <w:rsid w:val="00A0491D"/>
    <w:rsid w:val="00A06840"/>
    <w:rsid w:val="00A06EAD"/>
    <w:rsid w:val="00A10C77"/>
    <w:rsid w:val="00A1293C"/>
    <w:rsid w:val="00A13ED8"/>
    <w:rsid w:val="00A14F9B"/>
    <w:rsid w:val="00A158F4"/>
    <w:rsid w:val="00A167F1"/>
    <w:rsid w:val="00A20EC0"/>
    <w:rsid w:val="00A20F33"/>
    <w:rsid w:val="00A2150B"/>
    <w:rsid w:val="00A215D9"/>
    <w:rsid w:val="00A2292C"/>
    <w:rsid w:val="00A22E9A"/>
    <w:rsid w:val="00A231D1"/>
    <w:rsid w:val="00A23FC3"/>
    <w:rsid w:val="00A2608F"/>
    <w:rsid w:val="00A3288D"/>
    <w:rsid w:val="00A329DC"/>
    <w:rsid w:val="00A41135"/>
    <w:rsid w:val="00A41FEB"/>
    <w:rsid w:val="00A423D3"/>
    <w:rsid w:val="00A44DA6"/>
    <w:rsid w:val="00A46D91"/>
    <w:rsid w:val="00A47D8D"/>
    <w:rsid w:val="00A50921"/>
    <w:rsid w:val="00A50E6A"/>
    <w:rsid w:val="00A515AA"/>
    <w:rsid w:val="00A5160D"/>
    <w:rsid w:val="00A564BC"/>
    <w:rsid w:val="00A56CA4"/>
    <w:rsid w:val="00A56D1E"/>
    <w:rsid w:val="00A574FB"/>
    <w:rsid w:val="00A60D5F"/>
    <w:rsid w:val="00A627B6"/>
    <w:rsid w:val="00A65F04"/>
    <w:rsid w:val="00A65F2E"/>
    <w:rsid w:val="00A672DF"/>
    <w:rsid w:val="00A679CE"/>
    <w:rsid w:val="00A70222"/>
    <w:rsid w:val="00A7069C"/>
    <w:rsid w:val="00A71AD5"/>
    <w:rsid w:val="00A7225A"/>
    <w:rsid w:val="00A73748"/>
    <w:rsid w:val="00A73BBD"/>
    <w:rsid w:val="00A7631F"/>
    <w:rsid w:val="00A8073E"/>
    <w:rsid w:val="00A80883"/>
    <w:rsid w:val="00A81BED"/>
    <w:rsid w:val="00A82FC6"/>
    <w:rsid w:val="00A8441B"/>
    <w:rsid w:val="00A84E09"/>
    <w:rsid w:val="00A85812"/>
    <w:rsid w:val="00A85887"/>
    <w:rsid w:val="00A865BC"/>
    <w:rsid w:val="00A86867"/>
    <w:rsid w:val="00A8762D"/>
    <w:rsid w:val="00A90E27"/>
    <w:rsid w:val="00A92270"/>
    <w:rsid w:val="00A9454E"/>
    <w:rsid w:val="00A95229"/>
    <w:rsid w:val="00A952BA"/>
    <w:rsid w:val="00A95783"/>
    <w:rsid w:val="00A96A44"/>
    <w:rsid w:val="00A96D40"/>
    <w:rsid w:val="00A97F76"/>
    <w:rsid w:val="00AA10AE"/>
    <w:rsid w:val="00AA329F"/>
    <w:rsid w:val="00AA7B6A"/>
    <w:rsid w:val="00AB0431"/>
    <w:rsid w:val="00AB277B"/>
    <w:rsid w:val="00AB465E"/>
    <w:rsid w:val="00AB5252"/>
    <w:rsid w:val="00AB593E"/>
    <w:rsid w:val="00AB5D37"/>
    <w:rsid w:val="00AC1CA5"/>
    <w:rsid w:val="00AC20A3"/>
    <w:rsid w:val="00AC4A2E"/>
    <w:rsid w:val="00AC4AFF"/>
    <w:rsid w:val="00AC4C5C"/>
    <w:rsid w:val="00AC6220"/>
    <w:rsid w:val="00AC7FD4"/>
    <w:rsid w:val="00AD1715"/>
    <w:rsid w:val="00AD1885"/>
    <w:rsid w:val="00AD1EC6"/>
    <w:rsid w:val="00AD2389"/>
    <w:rsid w:val="00AD2A34"/>
    <w:rsid w:val="00AD47D9"/>
    <w:rsid w:val="00AD50BA"/>
    <w:rsid w:val="00AD6108"/>
    <w:rsid w:val="00AE02E7"/>
    <w:rsid w:val="00AE0F75"/>
    <w:rsid w:val="00AE319E"/>
    <w:rsid w:val="00AE3B2C"/>
    <w:rsid w:val="00AE3B4E"/>
    <w:rsid w:val="00AE676F"/>
    <w:rsid w:val="00AE6D3A"/>
    <w:rsid w:val="00AE709C"/>
    <w:rsid w:val="00AE7DD9"/>
    <w:rsid w:val="00AF0382"/>
    <w:rsid w:val="00AF2B38"/>
    <w:rsid w:val="00AF7BC2"/>
    <w:rsid w:val="00AF7D1F"/>
    <w:rsid w:val="00B004C1"/>
    <w:rsid w:val="00B00A8C"/>
    <w:rsid w:val="00B00DA1"/>
    <w:rsid w:val="00B0168B"/>
    <w:rsid w:val="00B01979"/>
    <w:rsid w:val="00B03458"/>
    <w:rsid w:val="00B04B8E"/>
    <w:rsid w:val="00B06DB5"/>
    <w:rsid w:val="00B07B6A"/>
    <w:rsid w:val="00B1072F"/>
    <w:rsid w:val="00B15820"/>
    <w:rsid w:val="00B161C1"/>
    <w:rsid w:val="00B1719C"/>
    <w:rsid w:val="00B203BC"/>
    <w:rsid w:val="00B20E94"/>
    <w:rsid w:val="00B215D8"/>
    <w:rsid w:val="00B2218A"/>
    <w:rsid w:val="00B23D7E"/>
    <w:rsid w:val="00B2433B"/>
    <w:rsid w:val="00B2449B"/>
    <w:rsid w:val="00B246ED"/>
    <w:rsid w:val="00B24C15"/>
    <w:rsid w:val="00B26DD0"/>
    <w:rsid w:val="00B309BF"/>
    <w:rsid w:val="00B338C8"/>
    <w:rsid w:val="00B341CC"/>
    <w:rsid w:val="00B34952"/>
    <w:rsid w:val="00B35321"/>
    <w:rsid w:val="00B35392"/>
    <w:rsid w:val="00B35505"/>
    <w:rsid w:val="00B35CB3"/>
    <w:rsid w:val="00B35E0A"/>
    <w:rsid w:val="00B3731A"/>
    <w:rsid w:val="00B40124"/>
    <w:rsid w:val="00B40B86"/>
    <w:rsid w:val="00B423F0"/>
    <w:rsid w:val="00B42E03"/>
    <w:rsid w:val="00B4305B"/>
    <w:rsid w:val="00B443E2"/>
    <w:rsid w:val="00B445BD"/>
    <w:rsid w:val="00B4473C"/>
    <w:rsid w:val="00B46222"/>
    <w:rsid w:val="00B51020"/>
    <w:rsid w:val="00B52668"/>
    <w:rsid w:val="00B52B1B"/>
    <w:rsid w:val="00B53D05"/>
    <w:rsid w:val="00B54092"/>
    <w:rsid w:val="00B5444C"/>
    <w:rsid w:val="00B5568B"/>
    <w:rsid w:val="00B557BF"/>
    <w:rsid w:val="00B56147"/>
    <w:rsid w:val="00B56D58"/>
    <w:rsid w:val="00B5720A"/>
    <w:rsid w:val="00B604A0"/>
    <w:rsid w:val="00B60761"/>
    <w:rsid w:val="00B60A68"/>
    <w:rsid w:val="00B620A5"/>
    <w:rsid w:val="00B627DC"/>
    <w:rsid w:val="00B62BB1"/>
    <w:rsid w:val="00B63559"/>
    <w:rsid w:val="00B64AA4"/>
    <w:rsid w:val="00B67BB6"/>
    <w:rsid w:val="00B72BEB"/>
    <w:rsid w:val="00B732BE"/>
    <w:rsid w:val="00B73979"/>
    <w:rsid w:val="00B7425A"/>
    <w:rsid w:val="00B74852"/>
    <w:rsid w:val="00B751B0"/>
    <w:rsid w:val="00B762E0"/>
    <w:rsid w:val="00B77DB9"/>
    <w:rsid w:val="00B809E1"/>
    <w:rsid w:val="00B81829"/>
    <w:rsid w:val="00B81E5C"/>
    <w:rsid w:val="00B82206"/>
    <w:rsid w:val="00B8414B"/>
    <w:rsid w:val="00B856A6"/>
    <w:rsid w:val="00B857C1"/>
    <w:rsid w:val="00B86C54"/>
    <w:rsid w:val="00B874C4"/>
    <w:rsid w:val="00B94D43"/>
    <w:rsid w:val="00B971F5"/>
    <w:rsid w:val="00B97AA2"/>
    <w:rsid w:val="00B97B8E"/>
    <w:rsid w:val="00BA00A8"/>
    <w:rsid w:val="00BA1687"/>
    <w:rsid w:val="00BA37A4"/>
    <w:rsid w:val="00BA4FB0"/>
    <w:rsid w:val="00BA5EC6"/>
    <w:rsid w:val="00BA6138"/>
    <w:rsid w:val="00BB1930"/>
    <w:rsid w:val="00BB292A"/>
    <w:rsid w:val="00BB3478"/>
    <w:rsid w:val="00BB4624"/>
    <w:rsid w:val="00BB5512"/>
    <w:rsid w:val="00BC16C9"/>
    <w:rsid w:val="00BC2247"/>
    <w:rsid w:val="00BC384B"/>
    <w:rsid w:val="00BC4510"/>
    <w:rsid w:val="00BC54E5"/>
    <w:rsid w:val="00BC5572"/>
    <w:rsid w:val="00BD0B03"/>
    <w:rsid w:val="00BD497C"/>
    <w:rsid w:val="00BD57EE"/>
    <w:rsid w:val="00BD6375"/>
    <w:rsid w:val="00BD6515"/>
    <w:rsid w:val="00BE1549"/>
    <w:rsid w:val="00BE1814"/>
    <w:rsid w:val="00BE20FF"/>
    <w:rsid w:val="00BE4E8A"/>
    <w:rsid w:val="00BE54F0"/>
    <w:rsid w:val="00BE5E7A"/>
    <w:rsid w:val="00BE60EA"/>
    <w:rsid w:val="00BE7501"/>
    <w:rsid w:val="00BE7F8C"/>
    <w:rsid w:val="00BF04B3"/>
    <w:rsid w:val="00BF0F09"/>
    <w:rsid w:val="00BF2A79"/>
    <w:rsid w:val="00BF375F"/>
    <w:rsid w:val="00C02372"/>
    <w:rsid w:val="00C044C3"/>
    <w:rsid w:val="00C055FE"/>
    <w:rsid w:val="00C057C0"/>
    <w:rsid w:val="00C05A19"/>
    <w:rsid w:val="00C07A21"/>
    <w:rsid w:val="00C07E3B"/>
    <w:rsid w:val="00C10453"/>
    <w:rsid w:val="00C10A10"/>
    <w:rsid w:val="00C111AA"/>
    <w:rsid w:val="00C116A5"/>
    <w:rsid w:val="00C13BCA"/>
    <w:rsid w:val="00C141B9"/>
    <w:rsid w:val="00C1509B"/>
    <w:rsid w:val="00C158CF"/>
    <w:rsid w:val="00C16518"/>
    <w:rsid w:val="00C16B82"/>
    <w:rsid w:val="00C1787D"/>
    <w:rsid w:val="00C1799F"/>
    <w:rsid w:val="00C17AB4"/>
    <w:rsid w:val="00C17DCD"/>
    <w:rsid w:val="00C20F14"/>
    <w:rsid w:val="00C2209B"/>
    <w:rsid w:val="00C22B7C"/>
    <w:rsid w:val="00C22F74"/>
    <w:rsid w:val="00C24AFF"/>
    <w:rsid w:val="00C2612C"/>
    <w:rsid w:val="00C27ECB"/>
    <w:rsid w:val="00C3032E"/>
    <w:rsid w:val="00C3184D"/>
    <w:rsid w:val="00C331FD"/>
    <w:rsid w:val="00C34087"/>
    <w:rsid w:val="00C34432"/>
    <w:rsid w:val="00C34883"/>
    <w:rsid w:val="00C34CB6"/>
    <w:rsid w:val="00C34DCB"/>
    <w:rsid w:val="00C357BD"/>
    <w:rsid w:val="00C35F80"/>
    <w:rsid w:val="00C36737"/>
    <w:rsid w:val="00C36D0C"/>
    <w:rsid w:val="00C3708D"/>
    <w:rsid w:val="00C372EA"/>
    <w:rsid w:val="00C41091"/>
    <w:rsid w:val="00C4138A"/>
    <w:rsid w:val="00C419EC"/>
    <w:rsid w:val="00C43221"/>
    <w:rsid w:val="00C437D3"/>
    <w:rsid w:val="00C440B4"/>
    <w:rsid w:val="00C446F9"/>
    <w:rsid w:val="00C462CB"/>
    <w:rsid w:val="00C46F39"/>
    <w:rsid w:val="00C47AFE"/>
    <w:rsid w:val="00C5067F"/>
    <w:rsid w:val="00C515C3"/>
    <w:rsid w:val="00C51AA2"/>
    <w:rsid w:val="00C51BBC"/>
    <w:rsid w:val="00C52E43"/>
    <w:rsid w:val="00C531B2"/>
    <w:rsid w:val="00C54048"/>
    <w:rsid w:val="00C55D3D"/>
    <w:rsid w:val="00C55D4A"/>
    <w:rsid w:val="00C6004A"/>
    <w:rsid w:val="00C609C3"/>
    <w:rsid w:val="00C60E16"/>
    <w:rsid w:val="00C61714"/>
    <w:rsid w:val="00C629C8"/>
    <w:rsid w:val="00C62DEF"/>
    <w:rsid w:val="00C630E1"/>
    <w:rsid w:val="00C64EE0"/>
    <w:rsid w:val="00C65E4E"/>
    <w:rsid w:val="00C66610"/>
    <w:rsid w:val="00C66648"/>
    <w:rsid w:val="00C66FEF"/>
    <w:rsid w:val="00C67289"/>
    <w:rsid w:val="00C6796F"/>
    <w:rsid w:val="00C70CB4"/>
    <w:rsid w:val="00C728D5"/>
    <w:rsid w:val="00C7314A"/>
    <w:rsid w:val="00C7507F"/>
    <w:rsid w:val="00C75119"/>
    <w:rsid w:val="00C758E2"/>
    <w:rsid w:val="00C76DD6"/>
    <w:rsid w:val="00C81450"/>
    <w:rsid w:val="00C840B1"/>
    <w:rsid w:val="00C86CEC"/>
    <w:rsid w:val="00C90B62"/>
    <w:rsid w:val="00C91C08"/>
    <w:rsid w:val="00C91E41"/>
    <w:rsid w:val="00C94A08"/>
    <w:rsid w:val="00C97F0E"/>
    <w:rsid w:val="00CA0235"/>
    <w:rsid w:val="00CA06AC"/>
    <w:rsid w:val="00CA1D9E"/>
    <w:rsid w:val="00CA242A"/>
    <w:rsid w:val="00CA27BD"/>
    <w:rsid w:val="00CA2AB6"/>
    <w:rsid w:val="00CA319A"/>
    <w:rsid w:val="00CA4BCC"/>
    <w:rsid w:val="00CA5654"/>
    <w:rsid w:val="00CA5F3B"/>
    <w:rsid w:val="00CB01D6"/>
    <w:rsid w:val="00CB0B07"/>
    <w:rsid w:val="00CB311E"/>
    <w:rsid w:val="00CB5127"/>
    <w:rsid w:val="00CB6418"/>
    <w:rsid w:val="00CB676A"/>
    <w:rsid w:val="00CB692F"/>
    <w:rsid w:val="00CB71E1"/>
    <w:rsid w:val="00CC07FF"/>
    <w:rsid w:val="00CC0E32"/>
    <w:rsid w:val="00CC0ED3"/>
    <w:rsid w:val="00CC1894"/>
    <w:rsid w:val="00CC2B00"/>
    <w:rsid w:val="00CC2EE2"/>
    <w:rsid w:val="00CC3AD3"/>
    <w:rsid w:val="00CC3D03"/>
    <w:rsid w:val="00CC45DB"/>
    <w:rsid w:val="00CC4E0F"/>
    <w:rsid w:val="00CC5484"/>
    <w:rsid w:val="00CC73FF"/>
    <w:rsid w:val="00CC742B"/>
    <w:rsid w:val="00CD029D"/>
    <w:rsid w:val="00CD141E"/>
    <w:rsid w:val="00CD2017"/>
    <w:rsid w:val="00CD45DA"/>
    <w:rsid w:val="00CD518C"/>
    <w:rsid w:val="00CE25E8"/>
    <w:rsid w:val="00CE2AB4"/>
    <w:rsid w:val="00CE2EA4"/>
    <w:rsid w:val="00CE3543"/>
    <w:rsid w:val="00CE5714"/>
    <w:rsid w:val="00CE6138"/>
    <w:rsid w:val="00CE6BD6"/>
    <w:rsid w:val="00CE6F59"/>
    <w:rsid w:val="00CE7AAB"/>
    <w:rsid w:val="00CF08EF"/>
    <w:rsid w:val="00CF257F"/>
    <w:rsid w:val="00CF2673"/>
    <w:rsid w:val="00CF2D05"/>
    <w:rsid w:val="00CF2DA1"/>
    <w:rsid w:val="00CF3F12"/>
    <w:rsid w:val="00CF43B1"/>
    <w:rsid w:val="00CF5F3D"/>
    <w:rsid w:val="00CF6B73"/>
    <w:rsid w:val="00D0172B"/>
    <w:rsid w:val="00D019D6"/>
    <w:rsid w:val="00D029DA"/>
    <w:rsid w:val="00D04C4F"/>
    <w:rsid w:val="00D06AD1"/>
    <w:rsid w:val="00D13BA9"/>
    <w:rsid w:val="00D15B75"/>
    <w:rsid w:val="00D1711E"/>
    <w:rsid w:val="00D17549"/>
    <w:rsid w:val="00D17551"/>
    <w:rsid w:val="00D2442D"/>
    <w:rsid w:val="00D24D97"/>
    <w:rsid w:val="00D25F25"/>
    <w:rsid w:val="00D27272"/>
    <w:rsid w:val="00D275F5"/>
    <w:rsid w:val="00D326B5"/>
    <w:rsid w:val="00D33E95"/>
    <w:rsid w:val="00D376F1"/>
    <w:rsid w:val="00D4063B"/>
    <w:rsid w:val="00D41603"/>
    <w:rsid w:val="00D43CA8"/>
    <w:rsid w:val="00D4523D"/>
    <w:rsid w:val="00D4593F"/>
    <w:rsid w:val="00D45BD4"/>
    <w:rsid w:val="00D45DFA"/>
    <w:rsid w:val="00D4639B"/>
    <w:rsid w:val="00D46815"/>
    <w:rsid w:val="00D4775B"/>
    <w:rsid w:val="00D47AB8"/>
    <w:rsid w:val="00D47C32"/>
    <w:rsid w:val="00D51A95"/>
    <w:rsid w:val="00D526C1"/>
    <w:rsid w:val="00D54ADD"/>
    <w:rsid w:val="00D55D94"/>
    <w:rsid w:val="00D56290"/>
    <w:rsid w:val="00D56566"/>
    <w:rsid w:val="00D568AD"/>
    <w:rsid w:val="00D647A4"/>
    <w:rsid w:val="00D6487A"/>
    <w:rsid w:val="00D64E04"/>
    <w:rsid w:val="00D65A5E"/>
    <w:rsid w:val="00D669D1"/>
    <w:rsid w:val="00D66C54"/>
    <w:rsid w:val="00D7049A"/>
    <w:rsid w:val="00D704F6"/>
    <w:rsid w:val="00D70A43"/>
    <w:rsid w:val="00D7193E"/>
    <w:rsid w:val="00D722B1"/>
    <w:rsid w:val="00D725A8"/>
    <w:rsid w:val="00D731E1"/>
    <w:rsid w:val="00D74A82"/>
    <w:rsid w:val="00D74C30"/>
    <w:rsid w:val="00D753F6"/>
    <w:rsid w:val="00D75A6A"/>
    <w:rsid w:val="00D7710D"/>
    <w:rsid w:val="00D7737D"/>
    <w:rsid w:val="00D80897"/>
    <w:rsid w:val="00D81375"/>
    <w:rsid w:val="00D815CA"/>
    <w:rsid w:val="00D8259B"/>
    <w:rsid w:val="00D8540E"/>
    <w:rsid w:val="00D85C4D"/>
    <w:rsid w:val="00D85D77"/>
    <w:rsid w:val="00D8730B"/>
    <w:rsid w:val="00D9072A"/>
    <w:rsid w:val="00D909D7"/>
    <w:rsid w:val="00D925E0"/>
    <w:rsid w:val="00D94852"/>
    <w:rsid w:val="00D94857"/>
    <w:rsid w:val="00D969DB"/>
    <w:rsid w:val="00D97C97"/>
    <w:rsid w:val="00DA039C"/>
    <w:rsid w:val="00DA10B4"/>
    <w:rsid w:val="00DA6EBE"/>
    <w:rsid w:val="00DB1227"/>
    <w:rsid w:val="00DB24C4"/>
    <w:rsid w:val="00DB27CC"/>
    <w:rsid w:val="00DB27D8"/>
    <w:rsid w:val="00DB3403"/>
    <w:rsid w:val="00DB36BC"/>
    <w:rsid w:val="00DB42A4"/>
    <w:rsid w:val="00DB4EF9"/>
    <w:rsid w:val="00DB6162"/>
    <w:rsid w:val="00DB63BE"/>
    <w:rsid w:val="00DC116B"/>
    <w:rsid w:val="00DC29FE"/>
    <w:rsid w:val="00DC430C"/>
    <w:rsid w:val="00DC60FB"/>
    <w:rsid w:val="00DC7319"/>
    <w:rsid w:val="00DC742E"/>
    <w:rsid w:val="00DD134F"/>
    <w:rsid w:val="00DD38DC"/>
    <w:rsid w:val="00DD63FF"/>
    <w:rsid w:val="00DD77B4"/>
    <w:rsid w:val="00DE2042"/>
    <w:rsid w:val="00DE28BD"/>
    <w:rsid w:val="00DE4B1E"/>
    <w:rsid w:val="00DF1D50"/>
    <w:rsid w:val="00DF3005"/>
    <w:rsid w:val="00DF3145"/>
    <w:rsid w:val="00DF3B6A"/>
    <w:rsid w:val="00DF4B0E"/>
    <w:rsid w:val="00DF5790"/>
    <w:rsid w:val="00E007E9"/>
    <w:rsid w:val="00E01E4B"/>
    <w:rsid w:val="00E062B0"/>
    <w:rsid w:val="00E068B4"/>
    <w:rsid w:val="00E06EAC"/>
    <w:rsid w:val="00E0711E"/>
    <w:rsid w:val="00E0770C"/>
    <w:rsid w:val="00E11BE8"/>
    <w:rsid w:val="00E11C5C"/>
    <w:rsid w:val="00E13F92"/>
    <w:rsid w:val="00E14A05"/>
    <w:rsid w:val="00E14DFA"/>
    <w:rsid w:val="00E155FB"/>
    <w:rsid w:val="00E16210"/>
    <w:rsid w:val="00E16F3A"/>
    <w:rsid w:val="00E17EA5"/>
    <w:rsid w:val="00E21E1C"/>
    <w:rsid w:val="00E22227"/>
    <w:rsid w:val="00E227F1"/>
    <w:rsid w:val="00E229DB"/>
    <w:rsid w:val="00E22A67"/>
    <w:rsid w:val="00E235BC"/>
    <w:rsid w:val="00E24923"/>
    <w:rsid w:val="00E2571A"/>
    <w:rsid w:val="00E25CA5"/>
    <w:rsid w:val="00E26EDC"/>
    <w:rsid w:val="00E2713C"/>
    <w:rsid w:val="00E2734D"/>
    <w:rsid w:val="00E30B42"/>
    <w:rsid w:val="00E30FDD"/>
    <w:rsid w:val="00E320BD"/>
    <w:rsid w:val="00E3341F"/>
    <w:rsid w:val="00E342D7"/>
    <w:rsid w:val="00E35C26"/>
    <w:rsid w:val="00E35DCA"/>
    <w:rsid w:val="00E405DE"/>
    <w:rsid w:val="00E410EA"/>
    <w:rsid w:val="00E41D5C"/>
    <w:rsid w:val="00E437F7"/>
    <w:rsid w:val="00E455B7"/>
    <w:rsid w:val="00E459E1"/>
    <w:rsid w:val="00E462BB"/>
    <w:rsid w:val="00E51663"/>
    <w:rsid w:val="00E53321"/>
    <w:rsid w:val="00E55017"/>
    <w:rsid w:val="00E55416"/>
    <w:rsid w:val="00E557CA"/>
    <w:rsid w:val="00E557D1"/>
    <w:rsid w:val="00E56282"/>
    <w:rsid w:val="00E56961"/>
    <w:rsid w:val="00E605F0"/>
    <w:rsid w:val="00E616BF"/>
    <w:rsid w:val="00E6554C"/>
    <w:rsid w:val="00E658AA"/>
    <w:rsid w:val="00E65A37"/>
    <w:rsid w:val="00E65E9C"/>
    <w:rsid w:val="00E678E8"/>
    <w:rsid w:val="00E70D30"/>
    <w:rsid w:val="00E70E10"/>
    <w:rsid w:val="00E716BA"/>
    <w:rsid w:val="00E72358"/>
    <w:rsid w:val="00E75977"/>
    <w:rsid w:val="00E76431"/>
    <w:rsid w:val="00E7686D"/>
    <w:rsid w:val="00E77B03"/>
    <w:rsid w:val="00E8031D"/>
    <w:rsid w:val="00E813BA"/>
    <w:rsid w:val="00E81E07"/>
    <w:rsid w:val="00E82847"/>
    <w:rsid w:val="00E84838"/>
    <w:rsid w:val="00E8590C"/>
    <w:rsid w:val="00E85F76"/>
    <w:rsid w:val="00E868D0"/>
    <w:rsid w:val="00E86A55"/>
    <w:rsid w:val="00E90E07"/>
    <w:rsid w:val="00E9194F"/>
    <w:rsid w:val="00E93590"/>
    <w:rsid w:val="00E93B47"/>
    <w:rsid w:val="00E94506"/>
    <w:rsid w:val="00E95A7B"/>
    <w:rsid w:val="00E969E9"/>
    <w:rsid w:val="00E97472"/>
    <w:rsid w:val="00EA01A0"/>
    <w:rsid w:val="00EA155A"/>
    <w:rsid w:val="00EA1C15"/>
    <w:rsid w:val="00EA24A5"/>
    <w:rsid w:val="00EA24D4"/>
    <w:rsid w:val="00EA2851"/>
    <w:rsid w:val="00EA3515"/>
    <w:rsid w:val="00EA3689"/>
    <w:rsid w:val="00EA55FE"/>
    <w:rsid w:val="00EB0B4F"/>
    <w:rsid w:val="00EB14F0"/>
    <w:rsid w:val="00EB1535"/>
    <w:rsid w:val="00EB1B59"/>
    <w:rsid w:val="00EB3484"/>
    <w:rsid w:val="00EB4384"/>
    <w:rsid w:val="00EB5619"/>
    <w:rsid w:val="00EB5981"/>
    <w:rsid w:val="00EB6065"/>
    <w:rsid w:val="00EC0249"/>
    <w:rsid w:val="00EC0826"/>
    <w:rsid w:val="00EC4E99"/>
    <w:rsid w:val="00ED0B7E"/>
    <w:rsid w:val="00ED1CAB"/>
    <w:rsid w:val="00ED3A21"/>
    <w:rsid w:val="00ED6982"/>
    <w:rsid w:val="00ED6D9A"/>
    <w:rsid w:val="00ED6DA4"/>
    <w:rsid w:val="00EE0218"/>
    <w:rsid w:val="00EE0E54"/>
    <w:rsid w:val="00EE1033"/>
    <w:rsid w:val="00EE1E96"/>
    <w:rsid w:val="00EE29DC"/>
    <w:rsid w:val="00EE3A22"/>
    <w:rsid w:val="00EE48AD"/>
    <w:rsid w:val="00EF24BB"/>
    <w:rsid w:val="00EF2B90"/>
    <w:rsid w:val="00EF32F6"/>
    <w:rsid w:val="00EF4114"/>
    <w:rsid w:val="00EF448F"/>
    <w:rsid w:val="00EF4634"/>
    <w:rsid w:val="00EF472E"/>
    <w:rsid w:val="00EF4A5A"/>
    <w:rsid w:val="00EF4EC4"/>
    <w:rsid w:val="00EF61B8"/>
    <w:rsid w:val="00EF66A9"/>
    <w:rsid w:val="00EF74D8"/>
    <w:rsid w:val="00F01898"/>
    <w:rsid w:val="00F02399"/>
    <w:rsid w:val="00F05EE0"/>
    <w:rsid w:val="00F06985"/>
    <w:rsid w:val="00F07DE8"/>
    <w:rsid w:val="00F10E80"/>
    <w:rsid w:val="00F110C9"/>
    <w:rsid w:val="00F14640"/>
    <w:rsid w:val="00F14884"/>
    <w:rsid w:val="00F150EA"/>
    <w:rsid w:val="00F156B3"/>
    <w:rsid w:val="00F15FD8"/>
    <w:rsid w:val="00F21A1A"/>
    <w:rsid w:val="00F22813"/>
    <w:rsid w:val="00F22FC8"/>
    <w:rsid w:val="00F24A35"/>
    <w:rsid w:val="00F265F4"/>
    <w:rsid w:val="00F26638"/>
    <w:rsid w:val="00F27F36"/>
    <w:rsid w:val="00F30183"/>
    <w:rsid w:val="00F32B8C"/>
    <w:rsid w:val="00F33383"/>
    <w:rsid w:val="00F33D5B"/>
    <w:rsid w:val="00F35F05"/>
    <w:rsid w:val="00F4030B"/>
    <w:rsid w:val="00F4080D"/>
    <w:rsid w:val="00F42F65"/>
    <w:rsid w:val="00F437CB"/>
    <w:rsid w:val="00F444F5"/>
    <w:rsid w:val="00F44775"/>
    <w:rsid w:val="00F44821"/>
    <w:rsid w:val="00F4602E"/>
    <w:rsid w:val="00F46BCF"/>
    <w:rsid w:val="00F515AF"/>
    <w:rsid w:val="00F534AA"/>
    <w:rsid w:val="00F5365D"/>
    <w:rsid w:val="00F53E05"/>
    <w:rsid w:val="00F54531"/>
    <w:rsid w:val="00F55357"/>
    <w:rsid w:val="00F5550A"/>
    <w:rsid w:val="00F55A56"/>
    <w:rsid w:val="00F56088"/>
    <w:rsid w:val="00F56419"/>
    <w:rsid w:val="00F6031D"/>
    <w:rsid w:val="00F6081D"/>
    <w:rsid w:val="00F61303"/>
    <w:rsid w:val="00F63A87"/>
    <w:rsid w:val="00F63AD6"/>
    <w:rsid w:val="00F63CF4"/>
    <w:rsid w:val="00F65606"/>
    <w:rsid w:val="00F65B53"/>
    <w:rsid w:val="00F66614"/>
    <w:rsid w:val="00F67764"/>
    <w:rsid w:val="00F71232"/>
    <w:rsid w:val="00F74722"/>
    <w:rsid w:val="00F750D4"/>
    <w:rsid w:val="00F75F45"/>
    <w:rsid w:val="00F81F9C"/>
    <w:rsid w:val="00F82957"/>
    <w:rsid w:val="00F83BD2"/>
    <w:rsid w:val="00F85516"/>
    <w:rsid w:val="00F857CA"/>
    <w:rsid w:val="00F86581"/>
    <w:rsid w:val="00F924BB"/>
    <w:rsid w:val="00F92ADF"/>
    <w:rsid w:val="00F92C2B"/>
    <w:rsid w:val="00F941DC"/>
    <w:rsid w:val="00F94241"/>
    <w:rsid w:val="00F9444C"/>
    <w:rsid w:val="00F945CD"/>
    <w:rsid w:val="00F95C9F"/>
    <w:rsid w:val="00F95ECF"/>
    <w:rsid w:val="00F9672E"/>
    <w:rsid w:val="00F9792C"/>
    <w:rsid w:val="00FA08A6"/>
    <w:rsid w:val="00FA1B39"/>
    <w:rsid w:val="00FA28D0"/>
    <w:rsid w:val="00FA4AD8"/>
    <w:rsid w:val="00FA4ECD"/>
    <w:rsid w:val="00FA71FD"/>
    <w:rsid w:val="00FB3597"/>
    <w:rsid w:val="00FB4295"/>
    <w:rsid w:val="00FB53CA"/>
    <w:rsid w:val="00FB53DE"/>
    <w:rsid w:val="00FB5AEB"/>
    <w:rsid w:val="00FB5BFB"/>
    <w:rsid w:val="00FC35AC"/>
    <w:rsid w:val="00FC3750"/>
    <w:rsid w:val="00FC487C"/>
    <w:rsid w:val="00FC51A5"/>
    <w:rsid w:val="00FD168A"/>
    <w:rsid w:val="00FD29A4"/>
    <w:rsid w:val="00FD3643"/>
    <w:rsid w:val="00FD3C20"/>
    <w:rsid w:val="00FD47C0"/>
    <w:rsid w:val="00FD4CDD"/>
    <w:rsid w:val="00FD4EED"/>
    <w:rsid w:val="00FD553C"/>
    <w:rsid w:val="00FD6F5E"/>
    <w:rsid w:val="00FE087D"/>
    <w:rsid w:val="00FE0935"/>
    <w:rsid w:val="00FE133D"/>
    <w:rsid w:val="00FE1F0A"/>
    <w:rsid w:val="00FE2090"/>
    <w:rsid w:val="00FE359D"/>
    <w:rsid w:val="00FE3662"/>
    <w:rsid w:val="00FE47EA"/>
    <w:rsid w:val="00FE79D3"/>
    <w:rsid w:val="00FE7BC4"/>
    <w:rsid w:val="00FF2992"/>
    <w:rsid w:val="00FF29D4"/>
    <w:rsid w:val="00FF388D"/>
    <w:rsid w:val="00FF4856"/>
    <w:rsid w:val="00FF48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38C9BC"/>
  <w15:docId w15:val="{06C29D9A-0C4F-4BE3-89E5-9CCE79923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04A23"/>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rsid w:val="00881456"/>
    <w:pPr>
      <w:tabs>
        <w:tab w:val="center" w:pos="4536"/>
        <w:tab w:val="right" w:pos="9072"/>
      </w:tabs>
    </w:p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871CF4"/>
    <w:pPr>
      <w:jc w:val="both"/>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3C4DB1"/>
    <w:pPr>
      <w:jc w:val="both"/>
    </w:pPr>
    <w:rPr>
      <w:rFonts w:eastAsia="宋体"/>
      <w:lang w:val="en-US" w:eastAsia="zh-CN"/>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5D581F"/>
    <w:pPr>
      <w:spacing w:beforeLines="50" w:before="120" w:line="360" w:lineRule="auto"/>
      <w:jc w:val="both"/>
    </w:pPr>
    <w:rPr>
      <w:lang w:val="en-US"/>
    </w:rPr>
  </w:style>
  <w:style w:type="character" w:customStyle="1" w:styleId="MaintextChar0">
    <w:name w:val="Main text Char"/>
    <w:link w:val="Maintext0"/>
    <w:rsid w:val="005D581F"/>
    <w:rPr>
      <w:sz w:val="24"/>
      <w:szCs w:val="24"/>
      <w:lang w:eastAsia="ja-JP"/>
    </w:rPr>
  </w:style>
  <w:style w:type="paragraph" w:customStyle="1" w:styleId="Biography">
    <w:name w:val="Biography"/>
    <w:basedOn w:val="a"/>
    <w:autoRedefine/>
    <w:rsid w:val="00562E2B"/>
    <w:rPr>
      <w:i/>
      <w:lang w:val="en-US"/>
    </w:rPr>
  </w:style>
  <w:style w:type="character" w:customStyle="1" w:styleId="a6">
    <w:name w:val="页眉 字符"/>
    <w:link w:val="a5"/>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unhideWhenUsed/>
    <w:rsid w:val="00664F6D"/>
    <w:rPr>
      <w:sz w:val="20"/>
      <w:szCs w:val="20"/>
    </w:rPr>
  </w:style>
  <w:style w:type="character" w:customStyle="1" w:styleId="ab">
    <w:name w:val="批注文字 字符"/>
    <w:link w:val="aa"/>
    <w:uiPriority w:val="99"/>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250F21"/>
    <w:rPr>
      <w:sz w:val="24"/>
      <w:szCs w:val="24"/>
      <w:lang w:eastAsia="ja-JP"/>
    </w:rPr>
  </w:style>
  <w:style w:type="character" w:styleId="ae">
    <w:name w:val="endnote reference"/>
    <w:basedOn w:val="a0"/>
    <w:semiHidden/>
    <w:rsid w:val="00CC07FF"/>
    <w:rPr>
      <w:vertAlign w:val="superscript"/>
    </w:rPr>
  </w:style>
  <w:style w:type="paragraph" w:styleId="af">
    <w:name w:val="endnote text"/>
    <w:basedOn w:val="a"/>
    <w:link w:val="af0"/>
    <w:uiPriority w:val="99"/>
    <w:semiHidden/>
    <w:unhideWhenUsed/>
    <w:rsid w:val="00F265F4"/>
    <w:pPr>
      <w:snapToGrid w:val="0"/>
    </w:pPr>
  </w:style>
  <w:style w:type="character" w:customStyle="1" w:styleId="af0">
    <w:name w:val="尾注文本 字符"/>
    <w:basedOn w:val="a0"/>
    <w:link w:val="af"/>
    <w:uiPriority w:val="99"/>
    <w:semiHidden/>
    <w:rsid w:val="00F265F4"/>
    <w:rPr>
      <w:sz w:val="24"/>
      <w:szCs w:val="24"/>
      <w:lang w:val="de-DE" w:eastAsia="ja-JP"/>
    </w:rPr>
  </w:style>
  <w:style w:type="character" w:customStyle="1" w:styleId="textblue1">
    <w:name w:val="text_blue1"/>
    <w:basedOn w:val="a0"/>
    <w:rsid w:val="005E0032"/>
    <w:rPr>
      <w:color w:val="236FD4"/>
    </w:rPr>
  </w:style>
  <w:style w:type="character" w:customStyle="1" w:styleId="opdict3font241">
    <w:name w:val="op_dict3_font241"/>
    <w:basedOn w:val="a0"/>
    <w:rsid w:val="00453D87"/>
    <w:rPr>
      <w:rFonts w:ascii="Arial" w:hAnsi="Arial" w:cs="Arial" w:hint="default"/>
      <w:sz w:val="22"/>
      <w:szCs w:val="22"/>
    </w:rPr>
  </w:style>
  <w:style w:type="character" w:styleId="af1">
    <w:name w:val="Hyperlink"/>
    <w:basedOn w:val="a0"/>
    <w:uiPriority w:val="99"/>
    <w:unhideWhenUsed/>
    <w:rsid w:val="00681368"/>
    <w:rPr>
      <w:color w:val="0000FF" w:themeColor="hyperlink"/>
      <w:u w:val="single"/>
    </w:rPr>
  </w:style>
  <w:style w:type="character" w:styleId="af2">
    <w:name w:val="FollowedHyperlink"/>
    <w:basedOn w:val="a0"/>
    <w:uiPriority w:val="99"/>
    <w:semiHidden/>
    <w:unhideWhenUsed/>
    <w:rsid w:val="00681368"/>
    <w:rPr>
      <w:color w:val="800080" w:themeColor="followedHyperlink"/>
      <w:u w:val="single"/>
    </w:rPr>
  </w:style>
  <w:style w:type="paragraph" w:styleId="af3">
    <w:name w:val="List Paragraph"/>
    <w:basedOn w:val="a"/>
    <w:uiPriority w:val="34"/>
    <w:qFormat/>
    <w:rsid w:val="00526DFD"/>
    <w:pPr>
      <w:ind w:firstLineChars="200" w:firstLine="420"/>
    </w:pPr>
  </w:style>
  <w:style w:type="character" w:customStyle="1" w:styleId="maddr2">
    <w:name w:val="maddr2"/>
    <w:basedOn w:val="a0"/>
    <w:rsid w:val="00A97F76"/>
    <w:rPr>
      <w:rFonts w:ascii="Verdana" w:hAnsi="Verdana" w:hint="default"/>
      <w:color w:val="717475"/>
      <w:vertAlign w:val="baseline"/>
    </w:rPr>
  </w:style>
  <w:style w:type="character" w:customStyle="1" w:styleId="1">
    <w:name w:val="未处理的提及1"/>
    <w:basedOn w:val="a0"/>
    <w:uiPriority w:val="99"/>
    <w:semiHidden/>
    <w:unhideWhenUsed/>
    <w:rsid w:val="005D581F"/>
    <w:rPr>
      <w:color w:val="605E5C"/>
      <w:shd w:val="clear" w:color="auto" w:fill="E1DFDD"/>
    </w:rPr>
  </w:style>
  <w:style w:type="table" w:customStyle="1" w:styleId="10">
    <w:name w:val="网格型1"/>
    <w:basedOn w:val="a1"/>
    <w:next w:val="af4"/>
    <w:uiPriority w:val="39"/>
    <w:rsid w:val="00C86CEC"/>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4">
    <w:name w:val="Table Grid"/>
    <w:basedOn w:val="a1"/>
    <w:uiPriority w:val="59"/>
    <w:rsid w:val="00C86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bg">
    <w:name w:val="high-light-bg"/>
    <w:basedOn w:val="a0"/>
    <w:rsid w:val="004710F0"/>
  </w:style>
  <w:style w:type="table" w:styleId="2">
    <w:name w:val="Plain Table 2"/>
    <w:basedOn w:val="a1"/>
    <w:uiPriority w:val="42"/>
    <w:rsid w:val="00411C00"/>
    <w:rPr>
      <w:rFonts w:asciiTheme="minorHAnsi" w:eastAsiaTheme="minorEastAsia" w:hAnsiTheme="minorHAnsi" w:cstheme="minorBidi"/>
      <w:kern w:val="2"/>
      <w:sz w:val="21"/>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1">
    <w:name w:val="无格式表格 21"/>
    <w:basedOn w:val="a1"/>
    <w:next w:val="2"/>
    <w:uiPriority w:val="42"/>
    <w:rsid w:val="00411C00"/>
    <w:rPr>
      <w:rFonts w:asciiTheme="minorHAnsi" w:eastAsiaTheme="minorEastAsia" w:hAnsiTheme="minorHAnsi" w:cstheme="minorBidi"/>
      <w:kern w:val="2"/>
      <w:sz w:val="21"/>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f5">
    <w:name w:val="Revision"/>
    <w:hidden/>
    <w:uiPriority w:val="99"/>
    <w:semiHidden/>
    <w:rsid w:val="00112A62"/>
    <w:rPr>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476640">
      <w:bodyDiv w:val="1"/>
      <w:marLeft w:val="0"/>
      <w:marRight w:val="0"/>
      <w:marTop w:val="0"/>
      <w:marBottom w:val="0"/>
      <w:divBdr>
        <w:top w:val="none" w:sz="0" w:space="0" w:color="auto"/>
        <w:left w:val="none" w:sz="0" w:space="0" w:color="auto"/>
        <w:bottom w:val="none" w:sz="0" w:space="0" w:color="auto"/>
        <w:right w:val="none" w:sz="0" w:space="0" w:color="auto"/>
      </w:divBdr>
    </w:div>
    <w:div w:id="360479652">
      <w:bodyDiv w:val="1"/>
      <w:marLeft w:val="0"/>
      <w:marRight w:val="0"/>
      <w:marTop w:val="0"/>
      <w:marBottom w:val="0"/>
      <w:divBdr>
        <w:top w:val="none" w:sz="0" w:space="0" w:color="auto"/>
        <w:left w:val="none" w:sz="0" w:space="0" w:color="auto"/>
        <w:bottom w:val="none" w:sz="0" w:space="0" w:color="auto"/>
        <w:right w:val="none" w:sz="0" w:space="0" w:color="auto"/>
      </w:divBdr>
    </w:div>
    <w:div w:id="639000494">
      <w:bodyDiv w:val="1"/>
      <w:marLeft w:val="0"/>
      <w:marRight w:val="0"/>
      <w:marTop w:val="0"/>
      <w:marBottom w:val="0"/>
      <w:divBdr>
        <w:top w:val="none" w:sz="0" w:space="0" w:color="auto"/>
        <w:left w:val="none" w:sz="0" w:space="0" w:color="auto"/>
        <w:bottom w:val="none" w:sz="0" w:space="0" w:color="auto"/>
        <w:right w:val="none" w:sz="0" w:space="0" w:color="auto"/>
      </w:divBdr>
    </w:div>
    <w:div w:id="743336639">
      <w:bodyDiv w:val="1"/>
      <w:marLeft w:val="0"/>
      <w:marRight w:val="0"/>
      <w:marTop w:val="0"/>
      <w:marBottom w:val="0"/>
      <w:divBdr>
        <w:top w:val="none" w:sz="0" w:space="0" w:color="auto"/>
        <w:left w:val="none" w:sz="0" w:space="0" w:color="auto"/>
        <w:bottom w:val="none" w:sz="0" w:space="0" w:color="auto"/>
        <w:right w:val="none" w:sz="0" w:space="0" w:color="auto"/>
      </w:divBdr>
    </w:div>
    <w:div w:id="782844280">
      <w:bodyDiv w:val="1"/>
      <w:marLeft w:val="0"/>
      <w:marRight w:val="0"/>
      <w:marTop w:val="0"/>
      <w:marBottom w:val="0"/>
      <w:divBdr>
        <w:top w:val="none" w:sz="0" w:space="0" w:color="auto"/>
        <w:left w:val="none" w:sz="0" w:space="0" w:color="auto"/>
        <w:bottom w:val="none" w:sz="0" w:space="0" w:color="auto"/>
        <w:right w:val="none" w:sz="0" w:space="0" w:color="auto"/>
      </w:divBdr>
    </w:div>
    <w:div w:id="823666661">
      <w:bodyDiv w:val="1"/>
      <w:marLeft w:val="0"/>
      <w:marRight w:val="0"/>
      <w:marTop w:val="0"/>
      <w:marBottom w:val="0"/>
      <w:divBdr>
        <w:top w:val="none" w:sz="0" w:space="0" w:color="auto"/>
        <w:left w:val="none" w:sz="0" w:space="0" w:color="auto"/>
        <w:bottom w:val="none" w:sz="0" w:space="0" w:color="auto"/>
        <w:right w:val="none" w:sz="0" w:space="0" w:color="auto"/>
      </w:divBdr>
    </w:div>
    <w:div w:id="939293525">
      <w:bodyDiv w:val="1"/>
      <w:marLeft w:val="0"/>
      <w:marRight w:val="0"/>
      <w:marTop w:val="0"/>
      <w:marBottom w:val="0"/>
      <w:divBdr>
        <w:top w:val="none" w:sz="0" w:space="0" w:color="auto"/>
        <w:left w:val="none" w:sz="0" w:space="0" w:color="auto"/>
        <w:bottom w:val="none" w:sz="0" w:space="0" w:color="auto"/>
        <w:right w:val="none" w:sz="0" w:space="0" w:color="auto"/>
      </w:divBdr>
    </w:div>
    <w:div w:id="1108741789">
      <w:bodyDiv w:val="1"/>
      <w:marLeft w:val="0"/>
      <w:marRight w:val="0"/>
      <w:marTop w:val="0"/>
      <w:marBottom w:val="0"/>
      <w:divBdr>
        <w:top w:val="none" w:sz="0" w:space="0" w:color="auto"/>
        <w:left w:val="none" w:sz="0" w:space="0" w:color="auto"/>
        <w:bottom w:val="none" w:sz="0" w:space="0" w:color="auto"/>
        <w:right w:val="none" w:sz="0" w:space="0" w:color="auto"/>
      </w:divBdr>
    </w:div>
    <w:div w:id="1427922556">
      <w:bodyDiv w:val="1"/>
      <w:marLeft w:val="0"/>
      <w:marRight w:val="0"/>
      <w:marTop w:val="0"/>
      <w:marBottom w:val="0"/>
      <w:divBdr>
        <w:top w:val="none" w:sz="0" w:space="0" w:color="auto"/>
        <w:left w:val="none" w:sz="0" w:space="0" w:color="auto"/>
        <w:bottom w:val="none" w:sz="0" w:space="0" w:color="auto"/>
        <w:right w:val="none" w:sz="0" w:space="0" w:color="auto"/>
      </w:divBdr>
    </w:div>
    <w:div w:id="1698777513">
      <w:bodyDiv w:val="1"/>
      <w:marLeft w:val="0"/>
      <w:marRight w:val="0"/>
      <w:marTop w:val="0"/>
      <w:marBottom w:val="0"/>
      <w:divBdr>
        <w:top w:val="none" w:sz="0" w:space="0" w:color="auto"/>
        <w:left w:val="none" w:sz="0" w:space="0" w:color="auto"/>
        <w:bottom w:val="none" w:sz="0" w:space="0" w:color="auto"/>
        <w:right w:val="none" w:sz="0" w:space="0" w:color="auto"/>
      </w:divBdr>
    </w:div>
    <w:div w:id="1770395530">
      <w:bodyDiv w:val="1"/>
      <w:marLeft w:val="0"/>
      <w:marRight w:val="0"/>
      <w:marTop w:val="0"/>
      <w:marBottom w:val="0"/>
      <w:divBdr>
        <w:top w:val="none" w:sz="0" w:space="0" w:color="auto"/>
        <w:left w:val="none" w:sz="0" w:space="0" w:color="auto"/>
        <w:bottom w:val="none" w:sz="0" w:space="0" w:color="auto"/>
        <w:right w:val="none" w:sz="0" w:space="0" w:color="auto"/>
      </w:divBdr>
    </w:div>
    <w:div w:id="1837190638">
      <w:bodyDiv w:val="1"/>
      <w:marLeft w:val="0"/>
      <w:marRight w:val="0"/>
      <w:marTop w:val="0"/>
      <w:marBottom w:val="0"/>
      <w:divBdr>
        <w:top w:val="none" w:sz="0" w:space="0" w:color="auto"/>
        <w:left w:val="none" w:sz="0" w:space="0" w:color="auto"/>
        <w:bottom w:val="none" w:sz="0" w:space="0" w:color="auto"/>
        <w:right w:val="none" w:sz="0" w:space="0" w:color="auto"/>
      </w:divBdr>
    </w:div>
    <w:div w:id="1974434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tif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tiff"/><Relationship Id="rId23" Type="http://schemas.microsoft.com/office/2018/08/relationships/commentsExtensible" Target="commentsExtensible.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zyfu@whut.edu.cn" TargetMode="External"/><Relationship Id="rId14"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4991C-846D-49EA-BEE6-5408586D13C2}">
  <ds:schemaRefs>
    <ds:schemaRef ds:uri="urn:schemas-microsoft-com.VSTO2008Demos.ControlsStorage"/>
  </ds:schemaRefs>
</ds:datastoreItem>
</file>

<file path=customXml/itemProps2.xml><?xml version="1.0" encoding="utf-8"?>
<ds:datastoreItem xmlns:ds="http://schemas.openxmlformats.org/officeDocument/2006/customXml" ds:itemID="{367E6158-80CA-4339-9481-686A2E89C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Chem4Word.dotx</Template>
  <TotalTime>2</TotalTime>
  <Pages>11</Pages>
  <Words>1539</Words>
  <Characters>8773</Characters>
  <Application>Microsoft Office Word</Application>
  <DocSecurity>0</DocSecurity>
  <Lines>73</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DOI: 10</vt:lpstr>
      <vt:lpstr>DOI: 10</vt:lpstr>
    </vt:vector>
  </TitlesOfParts>
  <Company>WILEY-VCH Verlag GmbH &amp; Co. KGaA</Company>
  <LinksUpToDate>false</LinksUpToDate>
  <CharactersWithSpaces>10292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dc:description/>
  <cp:lastModifiedBy>Administrator</cp:lastModifiedBy>
  <cp:revision>4</cp:revision>
  <cp:lastPrinted>2022-12-21T05:49:00Z</cp:lastPrinted>
  <dcterms:created xsi:type="dcterms:W3CDTF">2023-01-17T16:50:00Z</dcterms:created>
  <dcterms:modified xsi:type="dcterms:W3CDTF">2023-01-18T17:50:00Z</dcterms:modified>
</cp:coreProperties>
</file>