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4CEC01" w14:textId="1D2815EF" w:rsidR="001E51B7" w:rsidRPr="007F273A" w:rsidRDefault="002C4830" w:rsidP="002C4830">
      <w:pPr>
        <w:jc w:val="center"/>
        <w:outlineLvl w:val="0"/>
        <w:rPr>
          <w:b/>
          <w:sz w:val="28"/>
        </w:rPr>
      </w:pPr>
      <w:r>
        <w:rPr>
          <w:b/>
          <w:sz w:val="28"/>
        </w:rPr>
        <w:t xml:space="preserve">Appendix Figure 1: </w:t>
      </w:r>
      <w:r w:rsidR="007F273A" w:rsidRPr="007F273A">
        <w:rPr>
          <w:b/>
          <w:sz w:val="28"/>
        </w:rPr>
        <w:t>Key Pharm</w:t>
      </w:r>
      <w:r w:rsidR="00F03CA1">
        <w:rPr>
          <w:b/>
          <w:sz w:val="28"/>
        </w:rPr>
        <w:t>acist</w:t>
      </w:r>
      <w:r w:rsidR="007F273A" w:rsidRPr="007F273A">
        <w:rPr>
          <w:b/>
          <w:sz w:val="28"/>
        </w:rPr>
        <w:t xml:space="preserve"> Algorithm Recommendations</w:t>
      </w:r>
    </w:p>
    <w:tbl>
      <w:tblPr>
        <w:tblStyle w:val="TableGrid"/>
        <w:tblW w:w="13497" w:type="dxa"/>
        <w:jc w:val="center"/>
        <w:tblLook w:val="04A0" w:firstRow="1" w:lastRow="0" w:firstColumn="1" w:lastColumn="0" w:noHBand="0" w:noVBand="1"/>
      </w:tblPr>
      <w:tblGrid>
        <w:gridCol w:w="2249"/>
        <w:gridCol w:w="6210"/>
        <w:gridCol w:w="5038"/>
      </w:tblGrid>
      <w:tr w:rsidR="0025031D" w14:paraId="4A2AC6F0" w14:textId="77777777" w:rsidTr="00C85406">
        <w:trPr>
          <w:jc w:val="center"/>
        </w:trPr>
        <w:tc>
          <w:tcPr>
            <w:tcW w:w="2249" w:type="dxa"/>
          </w:tcPr>
          <w:p w14:paraId="4206A9D8" w14:textId="77777777" w:rsidR="0025031D" w:rsidRPr="007F273A" w:rsidRDefault="0025031D" w:rsidP="008A7E93">
            <w:pPr>
              <w:rPr>
                <w:rFonts w:ascii="Arial" w:hAnsi="Arial" w:cs="Arial"/>
                <w:b/>
              </w:rPr>
            </w:pPr>
            <w:r w:rsidRPr="007F273A">
              <w:rPr>
                <w:rFonts w:ascii="Arial" w:hAnsi="Arial" w:cs="Arial"/>
                <w:b/>
              </w:rPr>
              <w:t>Symptom</w:t>
            </w:r>
            <w:r w:rsidR="00534937">
              <w:rPr>
                <w:rFonts w:ascii="Arial" w:hAnsi="Arial" w:cs="Arial"/>
                <w:b/>
              </w:rPr>
              <w:t xml:space="preserve"> reported by PRO</w:t>
            </w:r>
          </w:p>
        </w:tc>
        <w:tc>
          <w:tcPr>
            <w:tcW w:w="6210" w:type="dxa"/>
          </w:tcPr>
          <w:p w14:paraId="14AEA840" w14:textId="77777777" w:rsidR="0025031D" w:rsidRPr="007F273A" w:rsidRDefault="0025031D" w:rsidP="008A7E93">
            <w:pPr>
              <w:rPr>
                <w:rFonts w:ascii="Arial" w:hAnsi="Arial" w:cs="Arial"/>
                <w:b/>
              </w:rPr>
            </w:pPr>
            <w:r w:rsidRPr="007F273A">
              <w:rPr>
                <w:rFonts w:ascii="Arial" w:hAnsi="Arial" w:cs="Arial"/>
                <w:b/>
              </w:rPr>
              <w:t>Recommendation</w:t>
            </w:r>
            <w:r>
              <w:rPr>
                <w:rFonts w:ascii="Arial" w:hAnsi="Arial" w:cs="Arial"/>
                <w:b/>
              </w:rPr>
              <w:t>s</w:t>
            </w:r>
          </w:p>
        </w:tc>
        <w:tc>
          <w:tcPr>
            <w:tcW w:w="5038" w:type="dxa"/>
          </w:tcPr>
          <w:p w14:paraId="0B795E7E" w14:textId="77777777" w:rsidR="0025031D" w:rsidRPr="007F273A" w:rsidRDefault="0025031D" w:rsidP="008A7E93">
            <w:pPr>
              <w:rPr>
                <w:rFonts w:ascii="Arial" w:hAnsi="Arial" w:cs="Arial"/>
                <w:b/>
              </w:rPr>
            </w:pPr>
            <w:r>
              <w:rPr>
                <w:rFonts w:ascii="Arial" w:hAnsi="Arial" w:cs="Arial"/>
                <w:b/>
              </w:rPr>
              <w:t>Comments</w:t>
            </w:r>
          </w:p>
        </w:tc>
      </w:tr>
      <w:tr w:rsidR="00E07D8C" w14:paraId="13009791" w14:textId="77777777" w:rsidTr="00C85406">
        <w:trPr>
          <w:jc w:val="center"/>
        </w:trPr>
        <w:tc>
          <w:tcPr>
            <w:tcW w:w="2249" w:type="dxa"/>
            <w:vMerge w:val="restart"/>
          </w:tcPr>
          <w:p w14:paraId="661EC3BF" w14:textId="336A9163" w:rsidR="00E07D8C" w:rsidRDefault="00E07D8C" w:rsidP="008A7E93">
            <w:pPr>
              <w:rPr>
                <w:rFonts w:ascii="Arial" w:hAnsi="Arial" w:cs="Arial"/>
                <w:b/>
                <w:vertAlign w:val="superscript"/>
              </w:rPr>
            </w:pPr>
            <w:r w:rsidRPr="007F273A">
              <w:rPr>
                <w:rFonts w:ascii="Arial" w:hAnsi="Arial" w:cs="Arial"/>
                <w:b/>
              </w:rPr>
              <w:t>M</w:t>
            </w:r>
            <w:r w:rsidR="00815702">
              <w:rPr>
                <w:rFonts w:ascii="Arial" w:hAnsi="Arial" w:cs="Arial"/>
                <w:b/>
              </w:rPr>
              <w:t>u</w:t>
            </w:r>
            <w:r w:rsidRPr="007F273A">
              <w:rPr>
                <w:rFonts w:ascii="Arial" w:hAnsi="Arial" w:cs="Arial"/>
                <w:b/>
              </w:rPr>
              <w:t>s</w:t>
            </w:r>
            <w:r w:rsidR="00815702">
              <w:rPr>
                <w:rFonts w:ascii="Arial" w:hAnsi="Arial" w:cs="Arial"/>
                <w:b/>
              </w:rPr>
              <w:t>culos</w:t>
            </w:r>
            <w:r w:rsidRPr="007F273A">
              <w:rPr>
                <w:rFonts w:ascii="Arial" w:hAnsi="Arial" w:cs="Arial"/>
                <w:b/>
              </w:rPr>
              <w:t>k</w:t>
            </w:r>
            <w:r w:rsidR="00815702">
              <w:rPr>
                <w:rFonts w:ascii="Arial" w:hAnsi="Arial" w:cs="Arial"/>
                <w:b/>
              </w:rPr>
              <w:t>eletal</w:t>
            </w:r>
            <w:r>
              <w:rPr>
                <w:rFonts w:ascii="Arial" w:hAnsi="Arial" w:cs="Arial"/>
                <w:b/>
              </w:rPr>
              <w:t xml:space="preserve"> </w:t>
            </w:r>
            <w:r w:rsidRPr="007F273A">
              <w:rPr>
                <w:rFonts w:ascii="Arial" w:hAnsi="Arial" w:cs="Arial"/>
                <w:b/>
              </w:rPr>
              <w:t>pain</w:t>
            </w:r>
            <w:r w:rsidR="00815702" w:rsidRPr="002019CB">
              <w:fldChar w:fldCharType="begin">
                <w:fldData xml:space="preserve">PEVuZE5vdGU+PENpdGU+PEF1dGhvcj5SdW5vd2ljejwvQXV0aG9yPjxZZWFyPjIwMTY8L1llYXI+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</w:fldData>
              </w:fldChar>
            </w:r>
            <w:r w:rsidR="00815702">
              <w:instrText xml:space="preserve"> ADDIN EN.CITE </w:instrText>
            </w:r>
            <w:r w:rsidR="00815702">
              <w:fldChar w:fldCharType="begin">
                <w:fldData xml:space="preserve">PEVuZE5vdGU+PENpdGU+PEF1dGhvcj5SdW5vd2ljejwvQXV0aG9yPjxZZWFyPjIwMTY8L1llYXI+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</w:fldData>
              </w:fldChar>
            </w:r>
            <w:r w:rsidR="00815702">
              <w:instrText xml:space="preserve"> ADDIN EN.CITE.DATA </w:instrText>
            </w:r>
            <w:r w:rsidR="00815702">
              <w:fldChar w:fldCharType="end"/>
            </w:r>
            <w:r w:rsidR="00815702" w:rsidRPr="002019CB">
              <w:fldChar w:fldCharType="separate"/>
            </w:r>
            <w:r w:rsidR="00815702" w:rsidRPr="00815702">
              <w:rPr>
                <w:noProof/>
                <w:vertAlign w:val="superscript"/>
              </w:rPr>
              <w:t>1, 2</w:t>
            </w:r>
            <w:r w:rsidR="00815702" w:rsidRPr="002019CB">
              <w:fldChar w:fldCharType="end"/>
            </w:r>
          </w:p>
          <w:p w14:paraId="45485911" w14:textId="77777777" w:rsidR="00E07D8C" w:rsidRDefault="00E07D8C" w:rsidP="008A7E93">
            <w:pPr>
              <w:rPr>
                <w:rFonts w:ascii="Arial" w:hAnsi="Arial" w:cs="Arial"/>
                <w:b/>
              </w:rPr>
            </w:pPr>
          </w:p>
          <w:p w14:paraId="70912B82" w14:textId="77777777" w:rsidR="00E07D8C" w:rsidRPr="007F273A" w:rsidRDefault="00E07D8C" w:rsidP="00815702">
            <w:pPr>
              <w:rPr>
                <w:rFonts w:ascii="Arial" w:hAnsi="Arial" w:cs="Arial"/>
              </w:rPr>
            </w:pPr>
          </w:p>
        </w:tc>
        <w:tc>
          <w:tcPr>
            <w:tcW w:w="6210" w:type="dxa"/>
          </w:tcPr>
          <w:p w14:paraId="0C3F14AA" w14:textId="77777777" w:rsidR="00E07D8C" w:rsidRPr="007F273A" w:rsidRDefault="00E07D8C" w:rsidP="008A7E93">
            <w:pPr>
              <w:rPr>
                <w:rFonts w:ascii="Arial" w:hAnsi="Arial" w:cs="Arial"/>
              </w:rPr>
            </w:pPr>
            <w:r w:rsidRPr="007F273A">
              <w:rPr>
                <w:rFonts w:ascii="Arial" w:hAnsi="Arial" w:cs="Arial"/>
              </w:rPr>
              <w:t xml:space="preserve">Exercise with combination of resistance training program and a home-based aerobic exercise program.  </w:t>
            </w:r>
          </w:p>
        </w:tc>
        <w:tc>
          <w:tcPr>
            <w:tcW w:w="5038" w:type="dxa"/>
          </w:tcPr>
          <w:p w14:paraId="6B0869BD" w14:textId="77777777" w:rsidR="005C78A0" w:rsidRDefault="005C78A0" w:rsidP="005C78A0">
            <w:pPr>
              <w:rPr>
                <w:rFonts w:ascii="Arial" w:hAnsi="Arial" w:cs="Arial"/>
              </w:rPr>
            </w:pPr>
            <w:r>
              <w:rPr>
                <w:rFonts w:ascii="Arial" w:hAnsi="Arial" w:cs="Arial"/>
              </w:rPr>
              <w:t>EXERCISE OPTIONS:</w:t>
            </w:r>
          </w:p>
          <w:p w14:paraId="3CCD6967" w14:textId="09157FC6" w:rsidR="005C78A0" w:rsidRDefault="005C78A0" w:rsidP="005C78A0">
            <w:pPr>
              <w:rPr>
                <w:rFonts w:ascii="Arial" w:hAnsi="Arial" w:cs="Arial"/>
                <w:color w:val="000000"/>
                <w:shd w:val="clear" w:color="auto" w:fill="FFFFFF"/>
              </w:rPr>
            </w:pPr>
            <w:r>
              <w:rPr>
                <w:rFonts w:ascii="Arial" w:hAnsi="Arial" w:cs="Arial"/>
              </w:rPr>
              <w:t>-</w:t>
            </w:r>
            <w:r w:rsidRPr="007F273A">
              <w:rPr>
                <w:rFonts w:ascii="Arial" w:hAnsi="Arial" w:cs="Arial"/>
                <w:color w:val="000000"/>
                <w:shd w:val="clear" w:color="auto" w:fill="FFFFFF"/>
              </w:rPr>
              <w:t>LIVESTRONG program at the YMCA, which offers</w:t>
            </w:r>
            <w:r w:rsidRPr="007F273A">
              <w:rPr>
                <w:rFonts w:ascii="Arial" w:hAnsi="Arial" w:cs="Arial"/>
                <w:b/>
                <w:color w:val="000000"/>
                <w:shd w:val="clear" w:color="auto" w:fill="FFFFFF"/>
              </w:rPr>
              <w:t xml:space="preserve"> free</w:t>
            </w:r>
            <w:r w:rsidRPr="007F273A">
              <w:rPr>
                <w:rFonts w:ascii="Arial" w:hAnsi="Arial" w:cs="Arial"/>
                <w:color w:val="000000"/>
                <w:shd w:val="clear" w:color="auto" w:fill="FFFFFF"/>
              </w:rPr>
              <w:t xml:space="preserve"> exercise programs to cancer survivors </w:t>
            </w:r>
            <w:r>
              <w:rPr>
                <w:rFonts w:ascii="Arial" w:hAnsi="Arial" w:cs="Arial"/>
                <w:color w:val="000000"/>
                <w:shd w:val="clear" w:color="auto" w:fill="FFFFFF"/>
              </w:rPr>
              <w:t xml:space="preserve">and </w:t>
            </w:r>
            <w:r w:rsidRPr="007F273A">
              <w:rPr>
                <w:rFonts w:ascii="Arial" w:hAnsi="Arial" w:cs="Arial"/>
                <w:color w:val="000000"/>
                <w:shd w:val="clear" w:color="auto" w:fill="FFFFFF"/>
              </w:rPr>
              <w:t>it is enrolling now.</w:t>
            </w:r>
          </w:p>
          <w:p w14:paraId="2F516411" w14:textId="77777777" w:rsidR="005C78A0" w:rsidRDefault="005C78A0" w:rsidP="005C78A0">
            <w:pPr>
              <w:rPr>
                <w:rFonts w:ascii="Arial" w:hAnsi="Arial" w:cs="Arial"/>
                <w:color w:val="000000"/>
                <w:shd w:val="clear" w:color="auto" w:fill="FFFFFF"/>
              </w:rPr>
            </w:pPr>
            <w:r>
              <w:rPr>
                <w:rFonts w:ascii="Arial" w:hAnsi="Arial" w:cs="Arial"/>
                <w:color w:val="000000"/>
                <w:shd w:val="clear" w:color="auto" w:fill="FFFFFF"/>
              </w:rPr>
              <w:t>-Empower program at the WAC, free 12-week program. Get access through Small Stones. (Can join WAC after that.)</w:t>
            </w:r>
          </w:p>
          <w:p w14:paraId="6078BD3C" w14:textId="77777777" w:rsidR="00E07D8C" w:rsidRPr="008879BC" w:rsidRDefault="005C78A0" w:rsidP="008A7E93">
            <w:pPr>
              <w:rPr>
                <w:rFonts w:ascii="Arial" w:hAnsi="Arial" w:cs="Arial"/>
                <w:color w:val="000000"/>
                <w:shd w:val="clear" w:color="auto" w:fill="FFFFFF"/>
              </w:rPr>
            </w:pPr>
            <w:r>
              <w:rPr>
                <w:rFonts w:ascii="Arial" w:hAnsi="Arial" w:cs="Arial"/>
                <w:color w:val="000000"/>
                <w:shd w:val="clear" w:color="auto" w:fill="FFFFFF"/>
              </w:rPr>
              <w:t xml:space="preserve">- Home-based options:  Brisk walking 30 minutes 4-6 times per week plus strength exercises (see  and/or  </w:t>
            </w:r>
            <w:r w:rsidRPr="00FF4269">
              <w:rPr>
                <w:rFonts w:ascii="Arial" w:hAnsi="Arial" w:cs="Arial"/>
                <w:color w:val="000000"/>
                <w:shd w:val="clear" w:color="auto" w:fill="FFFFFF"/>
              </w:rPr>
              <w:t>https://www.webmd.com/fitness-exercise/ss/the-7-minute-workout-slideshow</w:t>
            </w:r>
          </w:p>
        </w:tc>
      </w:tr>
      <w:tr w:rsidR="00E07D8C" w14:paraId="71A057AF" w14:textId="77777777" w:rsidTr="00C85406">
        <w:trPr>
          <w:jc w:val="center"/>
        </w:trPr>
        <w:tc>
          <w:tcPr>
            <w:tcW w:w="2249" w:type="dxa"/>
            <w:vMerge/>
          </w:tcPr>
          <w:p w14:paraId="18C35751" w14:textId="77777777" w:rsidR="00E07D8C" w:rsidRPr="007F273A" w:rsidRDefault="00E07D8C" w:rsidP="008A7E93">
            <w:pPr>
              <w:rPr>
                <w:rFonts w:ascii="Arial" w:hAnsi="Arial" w:cs="Arial"/>
                <w:b/>
              </w:rPr>
            </w:pPr>
          </w:p>
        </w:tc>
        <w:tc>
          <w:tcPr>
            <w:tcW w:w="6210" w:type="dxa"/>
          </w:tcPr>
          <w:p w14:paraId="18F97666" w14:textId="77777777" w:rsidR="00E07D8C" w:rsidRPr="007F273A" w:rsidRDefault="00E07D8C" w:rsidP="008A7E93">
            <w:pPr>
              <w:rPr>
                <w:rFonts w:ascii="Arial" w:hAnsi="Arial" w:cs="Arial"/>
              </w:rPr>
            </w:pPr>
            <w:r w:rsidRPr="007F273A">
              <w:rPr>
                <w:rFonts w:ascii="Arial" w:hAnsi="Arial" w:cs="Arial"/>
              </w:rPr>
              <w:t xml:space="preserve">Acupuncture at least 6 weeks, 1-2 times weekly </w:t>
            </w:r>
          </w:p>
        </w:tc>
        <w:tc>
          <w:tcPr>
            <w:tcW w:w="5038" w:type="dxa"/>
          </w:tcPr>
          <w:p w14:paraId="353FF4D5" w14:textId="77777777" w:rsidR="00E07D8C" w:rsidRPr="007F273A" w:rsidRDefault="00E07D8C" w:rsidP="008A7E93">
            <w:pPr>
              <w:rPr>
                <w:rFonts w:ascii="Arial" w:hAnsi="Arial" w:cs="Arial"/>
              </w:rPr>
            </w:pPr>
            <w:r>
              <w:rPr>
                <w:rFonts w:ascii="Arial" w:hAnsi="Arial" w:cs="Arial"/>
              </w:rPr>
              <w:t xml:space="preserve">Refer to the </w:t>
            </w:r>
            <w:r w:rsidRPr="007F273A">
              <w:rPr>
                <w:rFonts w:ascii="Arial" w:hAnsi="Arial" w:cs="Arial"/>
              </w:rPr>
              <w:t>Acupuncture Service in the Cancer Center</w:t>
            </w:r>
            <w:r>
              <w:rPr>
                <w:rFonts w:ascii="Arial" w:hAnsi="Arial" w:cs="Arial"/>
              </w:rPr>
              <w:t xml:space="preserve"> through Small Stones or other providers with experience with cancer survivors. </w:t>
            </w:r>
          </w:p>
        </w:tc>
      </w:tr>
      <w:tr w:rsidR="00E07D8C" w14:paraId="631B2A92" w14:textId="77777777" w:rsidTr="00C85406">
        <w:trPr>
          <w:jc w:val="center"/>
        </w:trPr>
        <w:tc>
          <w:tcPr>
            <w:tcW w:w="2249" w:type="dxa"/>
            <w:vMerge/>
          </w:tcPr>
          <w:p w14:paraId="2F50B947" w14:textId="77777777" w:rsidR="00E07D8C" w:rsidRPr="007F273A" w:rsidRDefault="00E07D8C" w:rsidP="008A7E93">
            <w:pPr>
              <w:rPr>
                <w:rFonts w:ascii="Arial" w:hAnsi="Arial" w:cs="Arial"/>
                <w:b/>
              </w:rPr>
            </w:pPr>
          </w:p>
        </w:tc>
        <w:tc>
          <w:tcPr>
            <w:tcW w:w="6210" w:type="dxa"/>
          </w:tcPr>
          <w:p w14:paraId="46E0B76D" w14:textId="77777777" w:rsidR="00E07D8C" w:rsidRPr="008879BC" w:rsidRDefault="00E07D8C" w:rsidP="008A7E93">
            <w:pPr>
              <w:rPr>
                <w:rFonts w:ascii="Arial" w:hAnsi="Arial" w:cs="Arial"/>
                <w:highlight w:val="yellow"/>
              </w:rPr>
            </w:pPr>
            <w:r w:rsidRPr="00BF1A65">
              <w:rPr>
                <w:rFonts w:ascii="Arial" w:hAnsi="Arial" w:cs="Arial"/>
              </w:rPr>
              <w:t>Nonnarcotic pain medications</w:t>
            </w:r>
          </w:p>
        </w:tc>
        <w:tc>
          <w:tcPr>
            <w:tcW w:w="5038" w:type="dxa"/>
          </w:tcPr>
          <w:p w14:paraId="35E9BA3F" w14:textId="77777777" w:rsidR="00E07D8C" w:rsidRDefault="00E07D8C" w:rsidP="008A7E93">
            <w:pPr>
              <w:rPr>
                <w:rFonts w:ascii="Arial" w:hAnsi="Arial" w:cs="Arial"/>
              </w:rPr>
            </w:pPr>
            <w:r>
              <w:rPr>
                <w:rFonts w:ascii="Arial" w:hAnsi="Arial" w:cs="Arial"/>
              </w:rPr>
              <w:t>Refer to clinician on oncology team</w:t>
            </w:r>
          </w:p>
          <w:p w14:paraId="629AE112" w14:textId="77777777" w:rsidR="00E07D8C" w:rsidRDefault="00E07D8C" w:rsidP="008A7E93">
            <w:pPr>
              <w:rPr>
                <w:rFonts w:ascii="Arial" w:hAnsi="Arial" w:cs="Arial"/>
              </w:rPr>
            </w:pPr>
          </w:p>
          <w:p w14:paraId="6AB955BD" w14:textId="77777777" w:rsidR="00E07D8C" w:rsidRDefault="00E07D8C" w:rsidP="008A7E93">
            <w:pPr>
              <w:rPr>
                <w:rFonts w:ascii="Arial" w:hAnsi="Arial" w:cs="Arial"/>
              </w:rPr>
            </w:pPr>
          </w:p>
        </w:tc>
      </w:tr>
      <w:tr w:rsidR="00E07D8C" w14:paraId="679F3F5E" w14:textId="77777777" w:rsidTr="00C85406">
        <w:trPr>
          <w:jc w:val="center"/>
        </w:trPr>
        <w:tc>
          <w:tcPr>
            <w:tcW w:w="2249" w:type="dxa"/>
            <w:vMerge/>
          </w:tcPr>
          <w:p w14:paraId="243D06FF" w14:textId="77777777" w:rsidR="00E07D8C" w:rsidRPr="007F273A" w:rsidRDefault="00E07D8C" w:rsidP="008A7E93">
            <w:pPr>
              <w:rPr>
                <w:rFonts w:ascii="Arial" w:hAnsi="Arial" w:cs="Arial"/>
                <w:b/>
              </w:rPr>
            </w:pPr>
          </w:p>
        </w:tc>
        <w:tc>
          <w:tcPr>
            <w:tcW w:w="6210" w:type="dxa"/>
          </w:tcPr>
          <w:p w14:paraId="544223F3" w14:textId="77777777" w:rsidR="00E07D8C" w:rsidRDefault="00E07D8C" w:rsidP="00D25E4A">
            <w:pPr>
              <w:rPr>
                <w:rFonts w:ascii="Arial" w:hAnsi="Arial" w:cs="Arial"/>
              </w:rPr>
            </w:pPr>
            <w:r>
              <w:rPr>
                <w:rFonts w:ascii="Arial" w:hAnsi="Arial" w:cs="Arial"/>
              </w:rPr>
              <w:t>Switching to a different anti-hormone therapy</w:t>
            </w:r>
          </w:p>
        </w:tc>
        <w:tc>
          <w:tcPr>
            <w:tcW w:w="5038" w:type="dxa"/>
          </w:tcPr>
          <w:p w14:paraId="086A0DC7" w14:textId="77777777" w:rsidR="00E07D8C" w:rsidRDefault="00E07D8C" w:rsidP="008A7E93">
            <w:pPr>
              <w:rPr>
                <w:rFonts w:ascii="Arial" w:hAnsi="Arial" w:cs="Arial"/>
              </w:rPr>
            </w:pPr>
            <w:r>
              <w:rPr>
                <w:rFonts w:ascii="Arial" w:hAnsi="Arial" w:cs="Arial"/>
              </w:rPr>
              <w:t>Refer to clinician on oncology team</w:t>
            </w:r>
          </w:p>
        </w:tc>
      </w:tr>
      <w:tr w:rsidR="00E07D8C" w14:paraId="33BE8B7C" w14:textId="77777777" w:rsidTr="00C85406">
        <w:trPr>
          <w:jc w:val="center"/>
        </w:trPr>
        <w:tc>
          <w:tcPr>
            <w:tcW w:w="2249" w:type="dxa"/>
            <w:vMerge/>
          </w:tcPr>
          <w:p w14:paraId="634EDC34" w14:textId="77777777" w:rsidR="00E07D8C" w:rsidRPr="007F273A" w:rsidRDefault="00E07D8C" w:rsidP="008A7E93">
            <w:pPr>
              <w:rPr>
                <w:rFonts w:ascii="Arial" w:hAnsi="Arial" w:cs="Arial"/>
                <w:b/>
              </w:rPr>
            </w:pPr>
          </w:p>
        </w:tc>
        <w:tc>
          <w:tcPr>
            <w:tcW w:w="6210" w:type="dxa"/>
          </w:tcPr>
          <w:p w14:paraId="636295AC" w14:textId="77777777" w:rsidR="00E07D8C" w:rsidRPr="008879BC" w:rsidDel="00452D2E" w:rsidRDefault="00E07D8C" w:rsidP="00D25E4A">
            <w:pPr>
              <w:rPr>
                <w:rFonts w:ascii="Arial" w:hAnsi="Arial" w:cs="Arial"/>
                <w:b/>
                <w:color w:val="0070C0"/>
              </w:rPr>
            </w:pPr>
          </w:p>
        </w:tc>
        <w:tc>
          <w:tcPr>
            <w:tcW w:w="5038" w:type="dxa"/>
          </w:tcPr>
          <w:p w14:paraId="5814DF12" w14:textId="77777777" w:rsidR="00E07D8C" w:rsidRPr="008879BC" w:rsidRDefault="00E07D8C" w:rsidP="005E7DCC">
            <w:pPr>
              <w:rPr>
                <w:rFonts w:ascii="Arial" w:hAnsi="Arial" w:cs="Arial"/>
                <w:color w:val="0070C0"/>
              </w:rPr>
            </w:pPr>
            <w:r w:rsidRPr="00BF1A65">
              <w:rPr>
                <w:rFonts w:ascii="Arial" w:hAnsi="Arial" w:cs="Arial"/>
              </w:rPr>
              <w:t>*</w:t>
            </w:r>
            <w:r w:rsidR="005E7DCC" w:rsidRPr="00BF1A65">
              <w:rPr>
                <w:rFonts w:ascii="Arial" w:hAnsi="Arial" w:cs="Arial"/>
              </w:rPr>
              <w:t xml:space="preserve">If patient only reports joint pain: assess if patient has ever been evaluated for arthritis </w:t>
            </w:r>
          </w:p>
        </w:tc>
      </w:tr>
      <w:tr w:rsidR="00E07A94" w14:paraId="19916652" w14:textId="77777777" w:rsidTr="005D5175">
        <w:trPr>
          <w:trHeight w:val="1518"/>
          <w:jc w:val="center"/>
        </w:trPr>
        <w:tc>
          <w:tcPr>
            <w:tcW w:w="2249" w:type="dxa"/>
            <w:vMerge w:val="restart"/>
          </w:tcPr>
          <w:p w14:paraId="2FF9D4A3" w14:textId="77777777" w:rsidR="00E07A94" w:rsidRPr="007F273A" w:rsidRDefault="00E07A94" w:rsidP="008A7E93">
            <w:pPr>
              <w:rPr>
                <w:rFonts w:ascii="Arial" w:hAnsi="Arial" w:cs="Arial"/>
                <w:b/>
              </w:rPr>
            </w:pPr>
            <w:r w:rsidRPr="007F273A">
              <w:rPr>
                <w:rFonts w:ascii="Arial" w:hAnsi="Arial" w:cs="Arial"/>
                <w:b/>
              </w:rPr>
              <w:t>Fatigue</w:t>
            </w:r>
            <w:r w:rsidRPr="003D09BD">
              <w:rPr>
                <w:rFonts w:ascii="Arial" w:hAnsi="Arial" w:cs="Arial"/>
                <w:vertAlign w:val="superscript"/>
              </w:rPr>
              <w:t>1</w:t>
            </w:r>
          </w:p>
          <w:p w14:paraId="1E5F3AB9" w14:textId="77777777" w:rsidR="00E07A94" w:rsidRPr="007F273A" w:rsidRDefault="00E07A94" w:rsidP="008A7E93">
            <w:pPr>
              <w:rPr>
                <w:rFonts w:ascii="Arial" w:hAnsi="Arial" w:cs="Arial"/>
              </w:rPr>
            </w:pPr>
          </w:p>
        </w:tc>
        <w:tc>
          <w:tcPr>
            <w:tcW w:w="6210" w:type="dxa"/>
          </w:tcPr>
          <w:p w14:paraId="465C85F3" w14:textId="77777777" w:rsidR="00C53773" w:rsidRDefault="00E07A94" w:rsidP="00E07A94">
            <w:pPr>
              <w:rPr>
                <w:rFonts w:ascii="Arial" w:hAnsi="Arial" w:cs="Arial"/>
              </w:rPr>
            </w:pPr>
            <w:r>
              <w:rPr>
                <w:rFonts w:ascii="Arial" w:hAnsi="Arial" w:cs="Arial"/>
              </w:rPr>
              <w:t>Asses</w:t>
            </w:r>
            <w:r w:rsidR="00106134">
              <w:rPr>
                <w:rFonts w:ascii="Arial" w:hAnsi="Arial" w:cs="Arial"/>
              </w:rPr>
              <w:t>s</w:t>
            </w:r>
            <w:r>
              <w:rPr>
                <w:rFonts w:ascii="Arial" w:hAnsi="Arial" w:cs="Arial"/>
              </w:rPr>
              <w:t xml:space="preserve">  other contributing factors:  mood disorders, pain, sleep disturbance</w:t>
            </w:r>
          </w:p>
          <w:p w14:paraId="668BA4B3" w14:textId="77777777" w:rsidR="00BF1A65" w:rsidRDefault="00BF1A65" w:rsidP="00E07A94">
            <w:pPr>
              <w:rPr>
                <w:rFonts w:ascii="Arial" w:hAnsi="Arial" w:cs="Arial"/>
              </w:rPr>
            </w:pPr>
          </w:p>
          <w:p w14:paraId="163A56AC" w14:textId="77777777" w:rsidR="00E07A94" w:rsidRPr="007F273A" w:rsidRDefault="00C53773" w:rsidP="00E07A94">
            <w:pPr>
              <w:rPr>
                <w:rFonts w:ascii="Arial" w:hAnsi="Arial" w:cs="Arial"/>
              </w:rPr>
            </w:pPr>
            <w:r>
              <w:rPr>
                <w:rFonts w:ascii="Arial" w:hAnsi="Arial" w:cs="Arial"/>
              </w:rPr>
              <w:t xml:space="preserve">Assess if </w:t>
            </w:r>
            <w:proofErr w:type="spellStart"/>
            <w:r>
              <w:rPr>
                <w:rFonts w:ascii="Arial" w:hAnsi="Arial" w:cs="Arial"/>
              </w:rPr>
              <w:t>pt</w:t>
            </w:r>
            <w:proofErr w:type="spellEnd"/>
            <w:r>
              <w:rPr>
                <w:rFonts w:ascii="Arial" w:hAnsi="Arial" w:cs="Arial"/>
              </w:rPr>
              <w:t xml:space="preserve"> has had </w:t>
            </w:r>
            <w:r w:rsidR="00E07A94">
              <w:rPr>
                <w:rFonts w:ascii="Arial" w:hAnsi="Arial" w:cs="Arial"/>
              </w:rPr>
              <w:t>cardiac evaluation,</w:t>
            </w:r>
            <w:r>
              <w:rPr>
                <w:rFonts w:ascii="Arial" w:hAnsi="Arial" w:cs="Arial"/>
              </w:rPr>
              <w:t xml:space="preserve"> recent</w:t>
            </w:r>
            <w:r w:rsidR="00E07A94">
              <w:rPr>
                <w:rFonts w:ascii="Arial" w:hAnsi="Arial" w:cs="Arial"/>
              </w:rPr>
              <w:t xml:space="preserve"> CBC, </w:t>
            </w:r>
            <w:r>
              <w:rPr>
                <w:rFonts w:ascii="Arial" w:hAnsi="Arial" w:cs="Arial"/>
              </w:rPr>
              <w:t xml:space="preserve">or recent </w:t>
            </w:r>
            <w:r w:rsidR="00E07A94">
              <w:rPr>
                <w:rFonts w:ascii="Arial" w:hAnsi="Arial" w:cs="Arial"/>
              </w:rPr>
              <w:t>TSH</w:t>
            </w:r>
          </w:p>
        </w:tc>
        <w:tc>
          <w:tcPr>
            <w:tcW w:w="5038" w:type="dxa"/>
          </w:tcPr>
          <w:p w14:paraId="571BD0AF" w14:textId="77777777" w:rsidR="00E07A94" w:rsidRDefault="00E07A94" w:rsidP="008A7E93">
            <w:pPr>
              <w:rPr>
                <w:rFonts w:ascii="Arial" w:hAnsi="Arial" w:cs="Arial"/>
              </w:rPr>
            </w:pPr>
          </w:p>
          <w:p w14:paraId="6121BF5C" w14:textId="77777777" w:rsidR="00E07A94" w:rsidRDefault="00E07A94" w:rsidP="008A7E93">
            <w:pPr>
              <w:rPr>
                <w:rFonts w:ascii="Arial" w:hAnsi="Arial" w:cs="Arial"/>
              </w:rPr>
            </w:pPr>
          </w:p>
          <w:p w14:paraId="66B71AF0" w14:textId="77777777" w:rsidR="00E07A94" w:rsidRPr="007F273A" w:rsidRDefault="00E07A94" w:rsidP="008A7E93">
            <w:pPr>
              <w:rPr>
                <w:rFonts w:ascii="Arial" w:hAnsi="Arial" w:cs="Arial"/>
              </w:rPr>
            </w:pPr>
            <w:r>
              <w:rPr>
                <w:rFonts w:ascii="Arial" w:hAnsi="Arial" w:cs="Arial"/>
              </w:rPr>
              <w:t>Refer to clinician on oncology team</w:t>
            </w:r>
            <w:r w:rsidR="00C53773">
              <w:rPr>
                <w:rFonts w:ascii="Arial" w:hAnsi="Arial" w:cs="Arial"/>
              </w:rPr>
              <w:t xml:space="preserve"> if any contributing factor requires additional work up</w:t>
            </w:r>
          </w:p>
        </w:tc>
      </w:tr>
      <w:tr w:rsidR="00BF1A65" w14:paraId="5F6DD08B" w14:textId="77777777" w:rsidTr="00A46775">
        <w:trPr>
          <w:trHeight w:val="2793"/>
          <w:jc w:val="center"/>
        </w:trPr>
        <w:tc>
          <w:tcPr>
            <w:tcW w:w="2249" w:type="dxa"/>
            <w:vMerge/>
          </w:tcPr>
          <w:p w14:paraId="7A0F184D" w14:textId="77777777" w:rsidR="00BF1A65" w:rsidRPr="007F273A" w:rsidRDefault="00BF1A65" w:rsidP="00D555A3">
            <w:pPr>
              <w:rPr>
                <w:rFonts w:ascii="Arial" w:hAnsi="Arial" w:cs="Arial"/>
                <w:b/>
              </w:rPr>
            </w:pPr>
          </w:p>
        </w:tc>
        <w:tc>
          <w:tcPr>
            <w:tcW w:w="6210" w:type="dxa"/>
          </w:tcPr>
          <w:p w14:paraId="30242AE0" w14:textId="77777777" w:rsidR="00BF1A65" w:rsidRDefault="00BF1A65" w:rsidP="00E07A94">
            <w:pPr>
              <w:rPr>
                <w:rFonts w:ascii="Arial" w:hAnsi="Arial" w:cs="Arial"/>
              </w:rPr>
            </w:pPr>
            <w:r>
              <w:rPr>
                <w:rFonts w:ascii="Arial" w:hAnsi="Arial" w:cs="Arial"/>
              </w:rPr>
              <w:t xml:space="preserve">If ruled out contributing factors: </w:t>
            </w:r>
            <w:r w:rsidRPr="007F273A">
              <w:rPr>
                <w:rFonts w:ascii="Arial" w:hAnsi="Arial" w:cs="Arial"/>
              </w:rPr>
              <w:t xml:space="preserve">Exercise with combination of resistance training program and a home-based aerobic exercise program.  </w:t>
            </w:r>
          </w:p>
        </w:tc>
        <w:tc>
          <w:tcPr>
            <w:tcW w:w="5038" w:type="dxa"/>
          </w:tcPr>
          <w:p w14:paraId="768D923D" w14:textId="77777777" w:rsidR="005C78A0" w:rsidRDefault="005C78A0" w:rsidP="005C78A0">
            <w:pPr>
              <w:rPr>
                <w:rFonts w:ascii="Arial" w:hAnsi="Arial" w:cs="Arial"/>
              </w:rPr>
            </w:pPr>
            <w:r>
              <w:rPr>
                <w:rFonts w:ascii="Arial" w:hAnsi="Arial" w:cs="Arial"/>
              </w:rPr>
              <w:t>EXERCISE OPTIONS:</w:t>
            </w:r>
          </w:p>
          <w:p w14:paraId="30301736" w14:textId="77777777" w:rsidR="005C78A0" w:rsidRDefault="005C78A0" w:rsidP="005C78A0">
            <w:pPr>
              <w:rPr>
                <w:rFonts w:ascii="Arial" w:hAnsi="Arial" w:cs="Arial"/>
                <w:color w:val="000000"/>
                <w:shd w:val="clear" w:color="auto" w:fill="FFFFFF"/>
              </w:rPr>
            </w:pPr>
            <w:r>
              <w:rPr>
                <w:rFonts w:ascii="Arial" w:hAnsi="Arial" w:cs="Arial"/>
              </w:rPr>
              <w:t>-</w:t>
            </w:r>
            <w:r w:rsidRPr="007F273A">
              <w:rPr>
                <w:rFonts w:ascii="Arial" w:hAnsi="Arial" w:cs="Arial"/>
                <w:color w:val="000000"/>
                <w:shd w:val="clear" w:color="auto" w:fill="FFFFFF"/>
              </w:rPr>
              <w:t>LIVESTRONG program at the Hite-Rite YMCA, which offers</w:t>
            </w:r>
            <w:r w:rsidRPr="007F273A">
              <w:rPr>
                <w:rFonts w:ascii="Arial" w:hAnsi="Arial" w:cs="Arial"/>
                <w:b/>
                <w:color w:val="000000"/>
                <w:shd w:val="clear" w:color="auto" w:fill="FFFFFF"/>
              </w:rPr>
              <w:t xml:space="preserve"> free</w:t>
            </w:r>
            <w:r w:rsidRPr="007F273A">
              <w:rPr>
                <w:rFonts w:ascii="Arial" w:hAnsi="Arial" w:cs="Arial"/>
                <w:color w:val="000000"/>
                <w:shd w:val="clear" w:color="auto" w:fill="FFFFFF"/>
              </w:rPr>
              <w:t xml:space="preserve"> exercise programs to cancer survivors </w:t>
            </w:r>
            <w:r>
              <w:rPr>
                <w:rFonts w:ascii="Arial" w:hAnsi="Arial" w:cs="Arial"/>
                <w:color w:val="000000"/>
                <w:shd w:val="clear" w:color="auto" w:fill="FFFFFF"/>
              </w:rPr>
              <w:t xml:space="preserve">and </w:t>
            </w:r>
            <w:r w:rsidRPr="007F273A">
              <w:rPr>
                <w:rFonts w:ascii="Arial" w:hAnsi="Arial" w:cs="Arial"/>
                <w:color w:val="000000"/>
                <w:shd w:val="clear" w:color="auto" w:fill="FFFFFF"/>
              </w:rPr>
              <w:t>it is enrolling now.</w:t>
            </w:r>
          </w:p>
          <w:p w14:paraId="3FF73F92" w14:textId="77777777" w:rsidR="005C78A0" w:rsidRDefault="005C78A0" w:rsidP="005C78A0">
            <w:pPr>
              <w:rPr>
                <w:rFonts w:ascii="Arial" w:hAnsi="Arial" w:cs="Arial"/>
                <w:color w:val="000000"/>
                <w:shd w:val="clear" w:color="auto" w:fill="FFFFFF"/>
              </w:rPr>
            </w:pPr>
            <w:r>
              <w:rPr>
                <w:rFonts w:ascii="Arial" w:hAnsi="Arial" w:cs="Arial"/>
                <w:color w:val="000000"/>
                <w:shd w:val="clear" w:color="auto" w:fill="FFFFFF"/>
              </w:rPr>
              <w:t>-Empower program at the WAC, free 12-week program. Get access through Small Stones. (Can join WAC after that.)</w:t>
            </w:r>
          </w:p>
          <w:p w14:paraId="0B4E8C6C" w14:textId="77777777" w:rsidR="00BF1A65" w:rsidRDefault="005C78A0" w:rsidP="005C78A0">
            <w:pPr>
              <w:rPr>
                <w:rFonts w:ascii="Arial" w:hAnsi="Arial" w:cs="Arial"/>
              </w:rPr>
            </w:pPr>
            <w:r>
              <w:rPr>
                <w:rFonts w:ascii="Arial" w:hAnsi="Arial" w:cs="Arial"/>
                <w:color w:val="000000"/>
                <w:shd w:val="clear" w:color="auto" w:fill="FFFFFF"/>
              </w:rPr>
              <w:t xml:space="preserve">- Home-based options:  Brisk walking 30 minutes 4-6 times per week plus strength exercises (see  and/or  </w:t>
            </w:r>
            <w:r w:rsidRPr="00FF4269">
              <w:rPr>
                <w:rFonts w:ascii="Arial" w:hAnsi="Arial" w:cs="Arial"/>
                <w:color w:val="000000"/>
                <w:shd w:val="clear" w:color="auto" w:fill="FFFFFF"/>
              </w:rPr>
              <w:t>https://www.webmd.com/fitness-exercise/ss/the-7-minute-workout-slideshow</w:t>
            </w:r>
          </w:p>
        </w:tc>
      </w:tr>
      <w:tr w:rsidR="00C85406" w14:paraId="555DC01C" w14:textId="77777777" w:rsidTr="00C85406">
        <w:trPr>
          <w:jc w:val="center"/>
        </w:trPr>
        <w:tc>
          <w:tcPr>
            <w:tcW w:w="2249" w:type="dxa"/>
            <w:vMerge w:val="restart"/>
          </w:tcPr>
          <w:p w14:paraId="12E63F03" w14:textId="77777777" w:rsidR="00C85406" w:rsidRDefault="00C85406" w:rsidP="00D555A3">
            <w:pPr>
              <w:rPr>
                <w:rFonts w:ascii="Arial" w:hAnsi="Arial" w:cs="Arial"/>
                <w:vertAlign w:val="superscript"/>
              </w:rPr>
            </w:pPr>
            <w:r w:rsidRPr="007F273A">
              <w:rPr>
                <w:rFonts w:ascii="Arial" w:hAnsi="Arial" w:cs="Arial"/>
                <w:b/>
              </w:rPr>
              <w:t>Hot flashes</w:t>
            </w:r>
            <w:r w:rsidRPr="007F273A">
              <w:rPr>
                <w:rFonts w:ascii="Arial" w:hAnsi="Arial" w:cs="Arial"/>
                <w:vertAlign w:val="superscript"/>
              </w:rPr>
              <w:t>1</w:t>
            </w:r>
            <w:r w:rsidR="00200E8C">
              <w:rPr>
                <w:rFonts w:ascii="Arial" w:hAnsi="Arial" w:cs="Arial"/>
                <w:vertAlign w:val="superscript"/>
              </w:rPr>
              <w:t xml:space="preserve"> </w:t>
            </w:r>
            <w:r w:rsidR="00200E8C" w:rsidRPr="00BF1A65">
              <w:rPr>
                <w:rFonts w:ascii="Arial" w:hAnsi="Arial" w:cs="Arial"/>
              </w:rPr>
              <w:t>or</w:t>
            </w:r>
          </w:p>
          <w:p w14:paraId="260C19C1" w14:textId="77777777" w:rsidR="00200E8C" w:rsidRPr="007F273A" w:rsidRDefault="00200E8C" w:rsidP="00D555A3">
            <w:pPr>
              <w:rPr>
                <w:rFonts w:ascii="Arial" w:hAnsi="Arial" w:cs="Arial"/>
                <w:b/>
              </w:rPr>
            </w:pPr>
            <w:r>
              <w:rPr>
                <w:rFonts w:ascii="Arial" w:hAnsi="Arial" w:cs="Arial"/>
                <w:b/>
              </w:rPr>
              <w:lastRenderedPageBreak/>
              <w:t>Excessive sweating</w:t>
            </w:r>
          </w:p>
          <w:p w14:paraId="3944B56A" w14:textId="77777777" w:rsidR="00C85406" w:rsidRPr="007F273A" w:rsidRDefault="00C85406" w:rsidP="00D555A3">
            <w:pPr>
              <w:rPr>
                <w:rFonts w:ascii="Arial" w:hAnsi="Arial" w:cs="Arial"/>
                <w:b/>
              </w:rPr>
            </w:pPr>
          </w:p>
        </w:tc>
        <w:tc>
          <w:tcPr>
            <w:tcW w:w="6210" w:type="dxa"/>
          </w:tcPr>
          <w:p w14:paraId="1BF0751B" w14:textId="77777777" w:rsidR="00C85406" w:rsidRPr="00D555A3" w:rsidRDefault="00C85406" w:rsidP="00D555A3">
            <w:pPr>
              <w:rPr>
                <w:rFonts w:ascii="Arial" w:hAnsi="Arial" w:cs="Arial"/>
              </w:rPr>
            </w:pPr>
            <w:r>
              <w:rPr>
                <w:rFonts w:ascii="Arial" w:hAnsi="Arial" w:cs="Arial"/>
              </w:rPr>
              <w:lastRenderedPageBreak/>
              <w:t>Lifestyle modifications</w:t>
            </w:r>
          </w:p>
        </w:tc>
        <w:tc>
          <w:tcPr>
            <w:tcW w:w="5038" w:type="dxa"/>
          </w:tcPr>
          <w:p w14:paraId="72C95F3A" w14:textId="77777777" w:rsidR="00C85406" w:rsidRDefault="00C85406" w:rsidP="00D555A3">
            <w:pPr>
              <w:rPr>
                <w:rFonts w:ascii="Arial" w:hAnsi="Arial" w:cs="Arial"/>
              </w:rPr>
            </w:pPr>
            <w:r>
              <w:rPr>
                <w:rFonts w:ascii="Arial" w:hAnsi="Arial" w:cs="Arial"/>
              </w:rPr>
              <w:t>-Avoid spicy food, caffeine, alcohol</w:t>
            </w:r>
          </w:p>
          <w:p w14:paraId="32572CC8" w14:textId="77777777" w:rsidR="00C85406" w:rsidRDefault="00C85406" w:rsidP="00C85406">
            <w:pPr>
              <w:rPr>
                <w:rFonts w:ascii="Arial" w:hAnsi="Arial" w:cs="Arial"/>
              </w:rPr>
            </w:pPr>
            <w:r>
              <w:rPr>
                <w:rFonts w:ascii="Arial" w:hAnsi="Arial" w:cs="Arial"/>
              </w:rPr>
              <w:lastRenderedPageBreak/>
              <w:t>-Encourage exercise and physical activity</w:t>
            </w:r>
          </w:p>
        </w:tc>
      </w:tr>
      <w:tr w:rsidR="00C85406" w14:paraId="0EBD768A" w14:textId="77777777" w:rsidTr="00C85406">
        <w:trPr>
          <w:jc w:val="center"/>
        </w:trPr>
        <w:tc>
          <w:tcPr>
            <w:tcW w:w="2249" w:type="dxa"/>
            <w:vMerge/>
          </w:tcPr>
          <w:p w14:paraId="089FC8A5" w14:textId="77777777" w:rsidR="00C85406" w:rsidRPr="007F273A" w:rsidRDefault="00C85406" w:rsidP="00D555A3">
            <w:pPr>
              <w:rPr>
                <w:rFonts w:ascii="Arial" w:hAnsi="Arial" w:cs="Arial"/>
                <w:b/>
              </w:rPr>
            </w:pPr>
          </w:p>
        </w:tc>
        <w:tc>
          <w:tcPr>
            <w:tcW w:w="6210" w:type="dxa"/>
          </w:tcPr>
          <w:p w14:paraId="74E10694" w14:textId="77777777" w:rsidR="00C85406" w:rsidRDefault="00C85406" w:rsidP="00BF1A65">
            <w:pPr>
              <w:rPr>
                <w:rFonts w:ascii="Arial" w:hAnsi="Arial" w:cs="Arial"/>
              </w:rPr>
            </w:pPr>
            <w:r>
              <w:rPr>
                <w:rFonts w:ascii="Arial" w:hAnsi="Arial" w:cs="Arial"/>
              </w:rPr>
              <w:t>Acupuncture</w:t>
            </w:r>
            <w:r w:rsidRPr="001F626B">
              <w:rPr>
                <w:rFonts w:ascii="Arial" w:hAnsi="Arial" w:cs="Arial"/>
                <w:vertAlign w:val="superscript"/>
              </w:rPr>
              <w:t>3</w:t>
            </w:r>
            <w:r w:rsidR="00BD4973">
              <w:rPr>
                <w:rFonts w:ascii="Arial" w:hAnsi="Arial" w:cs="Arial"/>
                <w:vertAlign w:val="superscript"/>
              </w:rPr>
              <w:t xml:space="preserve"> </w:t>
            </w:r>
            <w:r w:rsidR="00BD4973" w:rsidRPr="00BF1A65">
              <w:rPr>
                <w:rFonts w:ascii="Arial" w:hAnsi="Arial" w:cs="Arial"/>
              </w:rPr>
              <w:t xml:space="preserve">at least 6 weeks, 1-2 times weekly </w:t>
            </w:r>
          </w:p>
        </w:tc>
        <w:tc>
          <w:tcPr>
            <w:tcW w:w="5038" w:type="dxa"/>
          </w:tcPr>
          <w:p w14:paraId="77C65525" w14:textId="77777777" w:rsidR="00C85406" w:rsidRDefault="00C85406" w:rsidP="00D555A3">
            <w:pPr>
              <w:rPr>
                <w:rFonts w:ascii="Arial" w:hAnsi="Arial" w:cs="Arial"/>
              </w:rPr>
            </w:pPr>
            <w:r>
              <w:rPr>
                <w:rFonts w:ascii="Arial" w:hAnsi="Arial" w:cs="Arial"/>
              </w:rPr>
              <w:t xml:space="preserve">Refer to the </w:t>
            </w:r>
            <w:r w:rsidRPr="007F273A">
              <w:rPr>
                <w:rFonts w:ascii="Arial" w:hAnsi="Arial" w:cs="Arial"/>
              </w:rPr>
              <w:t>Acupuncture Service in the Cancer Center</w:t>
            </w:r>
            <w:r w:rsidR="00751584">
              <w:rPr>
                <w:rFonts w:ascii="Arial" w:hAnsi="Arial" w:cs="Arial"/>
              </w:rPr>
              <w:t xml:space="preserve"> through Small Stones or other providers with experience with cancer survivors</w:t>
            </w:r>
          </w:p>
        </w:tc>
      </w:tr>
      <w:tr w:rsidR="00C85406" w14:paraId="222A7A6F" w14:textId="77777777" w:rsidTr="00C85406">
        <w:trPr>
          <w:trHeight w:val="1538"/>
          <w:jc w:val="center"/>
        </w:trPr>
        <w:tc>
          <w:tcPr>
            <w:tcW w:w="2249" w:type="dxa"/>
            <w:vMerge/>
          </w:tcPr>
          <w:p w14:paraId="1579369F" w14:textId="77777777" w:rsidR="00C85406" w:rsidRPr="007F273A" w:rsidRDefault="00C85406" w:rsidP="00D555A3">
            <w:pPr>
              <w:rPr>
                <w:rFonts w:ascii="Arial" w:hAnsi="Arial" w:cs="Arial"/>
              </w:rPr>
            </w:pPr>
          </w:p>
        </w:tc>
        <w:tc>
          <w:tcPr>
            <w:tcW w:w="6210" w:type="dxa"/>
          </w:tcPr>
          <w:p w14:paraId="663124DC" w14:textId="77777777" w:rsidR="00C85406" w:rsidRPr="00D555A3" w:rsidRDefault="00C85406" w:rsidP="00D555A3">
            <w:pPr>
              <w:rPr>
                <w:rFonts w:ascii="Arial" w:hAnsi="Arial" w:cs="Arial"/>
              </w:rPr>
            </w:pPr>
            <w:r w:rsidRPr="00D555A3">
              <w:rPr>
                <w:rFonts w:ascii="Arial" w:hAnsi="Arial" w:cs="Arial"/>
              </w:rPr>
              <w:t xml:space="preserve">Venlafaxine low-dose titrated up </w:t>
            </w:r>
          </w:p>
          <w:p w14:paraId="0660077C" w14:textId="77777777" w:rsidR="00C85406" w:rsidRPr="00D555A3" w:rsidRDefault="00C85406" w:rsidP="00D555A3">
            <w:pPr>
              <w:ind w:left="360"/>
              <w:rPr>
                <w:rFonts w:ascii="Arial" w:hAnsi="Arial" w:cs="Arial"/>
              </w:rPr>
            </w:pPr>
          </w:p>
        </w:tc>
        <w:tc>
          <w:tcPr>
            <w:tcW w:w="5038" w:type="dxa"/>
          </w:tcPr>
          <w:p w14:paraId="2D0BC151" w14:textId="77777777" w:rsidR="00C85406" w:rsidRDefault="00C85406" w:rsidP="00D555A3">
            <w:pPr>
              <w:rPr>
                <w:rFonts w:ascii="Arial" w:hAnsi="Arial" w:cs="Arial"/>
              </w:rPr>
            </w:pPr>
            <w:r>
              <w:rPr>
                <w:rFonts w:ascii="Arial" w:hAnsi="Arial" w:cs="Arial"/>
              </w:rPr>
              <w:t>-Start at lowest dose possible (37.5 mg) and increase as tolerated</w:t>
            </w:r>
          </w:p>
          <w:p w14:paraId="37040CC7" w14:textId="77777777" w:rsidR="00C85406" w:rsidRDefault="00C85406" w:rsidP="00D555A3">
            <w:pPr>
              <w:rPr>
                <w:rFonts w:ascii="Arial" w:hAnsi="Arial" w:cs="Arial"/>
              </w:rPr>
            </w:pPr>
            <w:r>
              <w:rPr>
                <w:rFonts w:ascii="Arial" w:hAnsi="Arial" w:cs="Arial"/>
              </w:rPr>
              <w:t>-The 75mg dose had improved results over 37.5mg</w:t>
            </w:r>
            <w:r w:rsidRPr="001F626B">
              <w:rPr>
                <w:rFonts w:ascii="Arial" w:hAnsi="Arial" w:cs="Arial"/>
                <w:vertAlign w:val="superscript"/>
              </w:rPr>
              <w:t>4</w:t>
            </w:r>
          </w:p>
          <w:p w14:paraId="316B0BA8" w14:textId="77777777" w:rsidR="00C85406" w:rsidRDefault="00C85406" w:rsidP="00D555A3">
            <w:pPr>
              <w:rPr>
                <w:rFonts w:ascii="Arial" w:hAnsi="Arial" w:cs="Arial"/>
                <w:vertAlign w:val="superscript"/>
              </w:rPr>
            </w:pPr>
            <w:r>
              <w:rPr>
                <w:rFonts w:ascii="Arial" w:hAnsi="Arial" w:cs="Arial"/>
              </w:rPr>
              <w:t>-Doses &gt;75mg have not shown improved efficacy for hot flashes</w:t>
            </w:r>
            <w:r w:rsidRPr="001F626B">
              <w:rPr>
                <w:rFonts w:ascii="Arial" w:hAnsi="Arial" w:cs="Arial"/>
                <w:vertAlign w:val="superscript"/>
              </w:rPr>
              <w:t>4</w:t>
            </w:r>
          </w:p>
          <w:p w14:paraId="72AAEBF1" w14:textId="77777777" w:rsidR="00785942" w:rsidRPr="00785942" w:rsidRDefault="00785942" w:rsidP="00D555A3">
            <w:pPr>
              <w:rPr>
                <w:rFonts w:ascii="Arial" w:hAnsi="Arial" w:cs="Arial"/>
              </w:rPr>
            </w:pPr>
            <w:r>
              <w:rPr>
                <w:rFonts w:ascii="Arial" w:hAnsi="Arial" w:cs="Arial"/>
              </w:rPr>
              <w:t>-Consider for patients with depression/anxiety</w:t>
            </w:r>
          </w:p>
        </w:tc>
      </w:tr>
      <w:tr w:rsidR="00C85406" w14:paraId="3A1B1595" w14:textId="77777777" w:rsidTr="00C85406">
        <w:trPr>
          <w:trHeight w:val="769"/>
          <w:jc w:val="center"/>
        </w:trPr>
        <w:tc>
          <w:tcPr>
            <w:tcW w:w="2249" w:type="dxa"/>
            <w:vMerge/>
          </w:tcPr>
          <w:p w14:paraId="52A7ADCB" w14:textId="77777777" w:rsidR="00C85406" w:rsidRPr="007F273A" w:rsidRDefault="00C85406" w:rsidP="00D555A3">
            <w:pPr>
              <w:rPr>
                <w:rFonts w:ascii="Arial" w:hAnsi="Arial" w:cs="Arial"/>
                <w:b/>
              </w:rPr>
            </w:pPr>
          </w:p>
        </w:tc>
        <w:tc>
          <w:tcPr>
            <w:tcW w:w="6210" w:type="dxa"/>
          </w:tcPr>
          <w:p w14:paraId="05C32ACD" w14:textId="77777777" w:rsidR="00C85406" w:rsidRPr="00D555A3" w:rsidRDefault="00C85406" w:rsidP="00C73922">
            <w:pPr>
              <w:rPr>
                <w:rFonts w:ascii="Arial" w:hAnsi="Arial" w:cs="Arial"/>
              </w:rPr>
            </w:pPr>
            <w:proofErr w:type="spellStart"/>
            <w:r>
              <w:rPr>
                <w:rFonts w:ascii="Arial" w:hAnsi="Arial" w:cs="Arial"/>
              </w:rPr>
              <w:t>Desvenlaxafine</w:t>
            </w:r>
            <w:proofErr w:type="spellEnd"/>
          </w:p>
        </w:tc>
        <w:tc>
          <w:tcPr>
            <w:tcW w:w="5038" w:type="dxa"/>
          </w:tcPr>
          <w:p w14:paraId="2B4DBD16" w14:textId="77777777" w:rsidR="00C85406" w:rsidRDefault="00785942" w:rsidP="00D555A3">
            <w:pPr>
              <w:rPr>
                <w:rFonts w:ascii="Arial" w:hAnsi="Arial" w:cs="Arial"/>
              </w:rPr>
            </w:pPr>
            <w:r>
              <w:rPr>
                <w:rFonts w:ascii="Arial" w:hAnsi="Arial" w:cs="Arial"/>
              </w:rPr>
              <w:t>-</w:t>
            </w:r>
            <w:r w:rsidR="00C85406">
              <w:rPr>
                <w:rFonts w:ascii="Arial" w:hAnsi="Arial" w:cs="Arial"/>
              </w:rPr>
              <w:t>Start at lowest dose possible (25 mg or 50 mg) and increase as tolerated</w:t>
            </w:r>
          </w:p>
          <w:p w14:paraId="605BBAD3" w14:textId="77777777" w:rsidR="00785942" w:rsidRPr="007F273A" w:rsidRDefault="00785942" w:rsidP="00D555A3">
            <w:pPr>
              <w:rPr>
                <w:rFonts w:ascii="Arial" w:hAnsi="Arial" w:cs="Arial"/>
              </w:rPr>
            </w:pPr>
            <w:r>
              <w:rPr>
                <w:rFonts w:ascii="Arial" w:hAnsi="Arial" w:cs="Arial"/>
              </w:rPr>
              <w:t>-Consider for patients with depression/anxiety</w:t>
            </w:r>
          </w:p>
        </w:tc>
      </w:tr>
      <w:tr w:rsidR="00C85406" w14:paraId="54728569" w14:textId="77777777" w:rsidTr="00C85406">
        <w:trPr>
          <w:jc w:val="center"/>
        </w:trPr>
        <w:tc>
          <w:tcPr>
            <w:tcW w:w="2249" w:type="dxa"/>
            <w:vMerge/>
          </w:tcPr>
          <w:p w14:paraId="3C17C24E" w14:textId="77777777" w:rsidR="00C85406" w:rsidRPr="007F273A" w:rsidRDefault="00C85406" w:rsidP="00D555A3">
            <w:pPr>
              <w:rPr>
                <w:rFonts w:ascii="Arial" w:hAnsi="Arial" w:cs="Arial"/>
                <w:b/>
              </w:rPr>
            </w:pPr>
          </w:p>
        </w:tc>
        <w:tc>
          <w:tcPr>
            <w:tcW w:w="6210" w:type="dxa"/>
          </w:tcPr>
          <w:p w14:paraId="7686079E" w14:textId="77777777" w:rsidR="00C85406" w:rsidRPr="00D555A3" w:rsidRDefault="00C85406" w:rsidP="00C73922">
            <w:pPr>
              <w:rPr>
                <w:rFonts w:ascii="Arial" w:hAnsi="Arial" w:cs="Arial"/>
              </w:rPr>
            </w:pPr>
            <w:r>
              <w:rPr>
                <w:rFonts w:ascii="Arial" w:hAnsi="Arial" w:cs="Arial"/>
              </w:rPr>
              <w:t>Escitalopram</w:t>
            </w:r>
          </w:p>
        </w:tc>
        <w:tc>
          <w:tcPr>
            <w:tcW w:w="5038" w:type="dxa"/>
          </w:tcPr>
          <w:p w14:paraId="0EDF3E13" w14:textId="77777777" w:rsidR="00C85406" w:rsidRDefault="00C85406" w:rsidP="00D555A3">
            <w:pPr>
              <w:rPr>
                <w:rFonts w:ascii="Arial" w:hAnsi="Arial" w:cs="Arial"/>
              </w:rPr>
            </w:pPr>
            <w:r>
              <w:rPr>
                <w:rFonts w:ascii="Arial" w:hAnsi="Arial" w:cs="Arial"/>
              </w:rPr>
              <w:t>-Start at lowest dose possible (10 mg) and increase as tolerated</w:t>
            </w:r>
          </w:p>
          <w:p w14:paraId="255D142E" w14:textId="77777777" w:rsidR="00C85406" w:rsidRDefault="00C85406" w:rsidP="00550A53">
            <w:pPr>
              <w:rPr>
                <w:rFonts w:ascii="Arial" w:hAnsi="Arial" w:cs="Arial"/>
              </w:rPr>
            </w:pPr>
            <w:r>
              <w:rPr>
                <w:rFonts w:ascii="Arial" w:hAnsi="Arial" w:cs="Arial"/>
              </w:rPr>
              <w:t>- Mild CYP2D6 inhibitor, may exercise caution for women on tamoxifen</w:t>
            </w:r>
          </w:p>
          <w:p w14:paraId="7EDBE1CE" w14:textId="77777777" w:rsidR="00785942" w:rsidRPr="007F273A" w:rsidRDefault="00785942" w:rsidP="00550A53">
            <w:pPr>
              <w:rPr>
                <w:rFonts w:ascii="Arial" w:hAnsi="Arial" w:cs="Arial"/>
              </w:rPr>
            </w:pPr>
            <w:r>
              <w:rPr>
                <w:rFonts w:ascii="Arial" w:hAnsi="Arial" w:cs="Arial"/>
              </w:rPr>
              <w:t>-Consider for patients with depression/anxiety</w:t>
            </w:r>
          </w:p>
        </w:tc>
      </w:tr>
      <w:tr w:rsidR="00C85406" w14:paraId="28E9F97C" w14:textId="77777777" w:rsidTr="00C85406">
        <w:trPr>
          <w:trHeight w:val="1088"/>
          <w:jc w:val="center"/>
        </w:trPr>
        <w:tc>
          <w:tcPr>
            <w:tcW w:w="2249" w:type="dxa"/>
            <w:vMerge/>
          </w:tcPr>
          <w:p w14:paraId="4874E470" w14:textId="77777777" w:rsidR="00C85406" w:rsidRPr="007F273A" w:rsidRDefault="00C85406" w:rsidP="00D555A3">
            <w:pPr>
              <w:rPr>
                <w:rFonts w:ascii="Arial" w:hAnsi="Arial" w:cs="Arial"/>
                <w:b/>
              </w:rPr>
            </w:pPr>
          </w:p>
        </w:tc>
        <w:tc>
          <w:tcPr>
            <w:tcW w:w="6210" w:type="dxa"/>
          </w:tcPr>
          <w:p w14:paraId="476C679E" w14:textId="77777777" w:rsidR="00C85406" w:rsidRPr="00D555A3" w:rsidRDefault="00C85406" w:rsidP="00C73922">
            <w:pPr>
              <w:rPr>
                <w:rFonts w:ascii="Arial" w:hAnsi="Arial" w:cs="Arial"/>
              </w:rPr>
            </w:pPr>
            <w:r>
              <w:rPr>
                <w:rFonts w:ascii="Arial" w:hAnsi="Arial" w:cs="Arial"/>
              </w:rPr>
              <w:t>Citalopram</w:t>
            </w:r>
          </w:p>
        </w:tc>
        <w:tc>
          <w:tcPr>
            <w:tcW w:w="5038" w:type="dxa"/>
          </w:tcPr>
          <w:p w14:paraId="24CFE474" w14:textId="77777777" w:rsidR="00C85406" w:rsidRDefault="00C85406" w:rsidP="0025031D">
            <w:pPr>
              <w:rPr>
                <w:rFonts w:ascii="Arial" w:hAnsi="Arial" w:cs="Arial"/>
              </w:rPr>
            </w:pPr>
            <w:r>
              <w:rPr>
                <w:rFonts w:ascii="Arial" w:hAnsi="Arial" w:cs="Arial"/>
              </w:rPr>
              <w:t>-Start at lowest dose possible (10 mg) and increase as tolerated</w:t>
            </w:r>
          </w:p>
          <w:p w14:paraId="567BF7A0" w14:textId="77777777" w:rsidR="00C85406" w:rsidRDefault="00C85406" w:rsidP="0025031D">
            <w:pPr>
              <w:rPr>
                <w:rFonts w:ascii="Arial" w:hAnsi="Arial" w:cs="Arial"/>
              </w:rPr>
            </w:pPr>
            <w:r>
              <w:rPr>
                <w:rFonts w:ascii="Arial" w:hAnsi="Arial" w:cs="Arial"/>
              </w:rPr>
              <w:t>- Mild CYP2D6 inhibitor, may exercise caution for women on tamoxifen</w:t>
            </w:r>
          </w:p>
          <w:p w14:paraId="6CD7ABE2" w14:textId="77777777" w:rsidR="00785942" w:rsidRPr="007F273A" w:rsidRDefault="00785942" w:rsidP="0025031D">
            <w:pPr>
              <w:rPr>
                <w:rFonts w:ascii="Arial" w:hAnsi="Arial" w:cs="Arial"/>
              </w:rPr>
            </w:pPr>
            <w:r>
              <w:rPr>
                <w:rFonts w:ascii="Arial" w:hAnsi="Arial" w:cs="Arial"/>
              </w:rPr>
              <w:t>-Consider for patients with depression/anxiety</w:t>
            </w:r>
          </w:p>
        </w:tc>
      </w:tr>
      <w:tr w:rsidR="00C85406" w14:paraId="04DFDD10" w14:textId="77777777" w:rsidTr="00C85406">
        <w:trPr>
          <w:jc w:val="center"/>
        </w:trPr>
        <w:tc>
          <w:tcPr>
            <w:tcW w:w="2249" w:type="dxa"/>
            <w:vMerge/>
          </w:tcPr>
          <w:p w14:paraId="3314D19B" w14:textId="77777777" w:rsidR="00C85406" w:rsidRPr="007F273A" w:rsidRDefault="00C85406" w:rsidP="00D555A3">
            <w:pPr>
              <w:rPr>
                <w:rFonts w:ascii="Arial" w:hAnsi="Arial" w:cs="Arial"/>
                <w:b/>
              </w:rPr>
            </w:pPr>
          </w:p>
        </w:tc>
        <w:tc>
          <w:tcPr>
            <w:tcW w:w="6210" w:type="dxa"/>
          </w:tcPr>
          <w:p w14:paraId="40B9ECB1" w14:textId="77777777" w:rsidR="00C85406" w:rsidRDefault="00C85406" w:rsidP="00D555A3">
            <w:pPr>
              <w:rPr>
                <w:rFonts w:ascii="Arial" w:hAnsi="Arial" w:cs="Arial"/>
              </w:rPr>
            </w:pPr>
            <w:r>
              <w:rPr>
                <w:rFonts w:ascii="Arial" w:hAnsi="Arial" w:cs="Arial"/>
              </w:rPr>
              <w:t>Gabapentin titrated up to 900 mg</w:t>
            </w:r>
            <w:r w:rsidRPr="00550A53">
              <w:rPr>
                <w:rFonts w:ascii="Arial" w:hAnsi="Arial" w:cs="Arial"/>
                <w:vertAlign w:val="superscript"/>
              </w:rPr>
              <w:t>5</w:t>
            </w:r>
          </w:p>
        </w:tc>
        <w:tc>
          <w:tcPr>
            <w:tcW w:w="5038" w:type="dxa"/>
          </w:tcPr>
          <w:p w14:paraId="37BA23C9" w14:textId="77777777" w:rsidR="00C85406" w:rsidRDefault="00C85406" w:rsidP="007223B0">
            <w:pPr>
              <w:rPr>
                <w:rFonts w:ascii="Arial" w:hAnsi="Arial" w:cs="Arial"/>
              </w:rPr>
            </w:pPr>
            <w:r>
              <w:rPr>
                <w:rFonts w:ascii="Arial" w:hAnsi="Arial" w:cs="Arial"/>
              </w:rPr>
              <w:t>-Start at lowest dos</w:t>
            </w:r>
            <w:r w:rsidR="000536B9">
              <w:rPr>
                <w:rFonts w:ascii="Arial" w:hAnsi="Arial" w:cs="Arial"/>
              </w:rPr>
              <w:t>e</w:t>
            </w:r>
            <w:r>
              <w:rPr>
                <w:rFonts w:ascii="Arial" w:hAnsi="Arial" w:cs="Arial"/>
              </w:rPr>
              <w:t xml:space="preserve"> possible (100 mg or 300 mg) and increase as tolerated</w:t>
            </w:r>
            <w:r w:rsidR="000536B9">
              <w:rPr>
                <w:rFonts w:ascii="Arial" w:hAnsi="Arial" w:cs="Arial"/>
              </w:rPr>
              <w:t xml:space="preserve"> </w:t>
            </w:r>
            <w:r w:rsidR="000536B9" w:rsidRPr="00BF1A65">
              <w:rPr>
                <w:rFonts w:ascii="Arial" w:hAnsi="Arial" w:cs="Arial"/>
              </w:rPr>
              <w:t>to 900 mg total daily</w:t>
            </w:r>
          </w:p>
          <w:p w14:paraId="7AFB958E" w14:textId="77777777" w:rsidR="00C85406" w:rsidRDefault="00C85406" w:rsidP="0025031D">
            <w:pPr>
              <w:rPr>
                <w:rFonts w:ascii="Arial" w:hAnsi="Arial" w:cs="Arial"/>
              </w:rPr>
            </w:pPr>
            <w:r>
              <w:rPr>
                <w:rFonts w:ascii="Arial" w:hAnsi="Arial" w:cs="Arial"/>
              </w:rPr>
              <w:t>-Consider starting at night time as this drug tends to cause sedation</w:t>
            </w:r>
          </w:p>
          <w:p w14:paraId="20A569FD" w14:textId="77777777" w:rsidR="00785942" w:rsidRDefault="00785942" w:rsidP="0025031D">
            <w:pPr>
              <w:rPr>
                <w:rFonts w:ascii="Arial" w:hAnsi="Arial" w:cs="Arial"/>
              </w:rPr>
            </w:pPr>
            <w:r>
              <w:rPr>
                <w:rFonts w:ascii="Arial" w:hAnsi="Arial" w:cs="Arial"/>
              </w:rPr>
              <w:t>-Consider in patients with neuropathy</w:t>
            </w:r>
          </w:p>
        </w:tc>
      </w:tr>
      <w:tr w:rsidR="00C85406" w14:paraId="23C2A95A" w14:textId="77777777" w:rsidTr="00C85406">
        <w:trPr>
          <w:jc w:val="center"/>
        </w:trPr>
        <w:tc>
          <w:tcPr>
            <w:tcW w:w="2249" w:type="dxa"/>
            <w:vMerge/>
          </w:tcPr>
          <w:p w14:paraId="1B307399" w14:textId="77777777" w:rsidR="00C85406" w:rsidRPr="007F273A" w:rsidRDefault="00C85406" w:rsidP="00D555A3">
            <w:pPr>
              <w:rPr>
                <w:rFonts w:ascii="Arial" w:hAnsi="Arial" w:cs="Arial"/>
                <w:b/>
              </w:rPr>
            </w:pPr>
          </w:p>
        </w:tc>
        <w:tc>
          <w:tcPr>
            <w:tcW w:w="6210" w:type="dxa"/>
          </w:tcPr>
          <w:p w14:paraId="2CCF84AF" w14:textId="77777777" w:rsidR="00C85406" w:rsidRDefault="00C85406" w:rsidP="00C73922">
            <w:pPr>
              <w:rPr>
                <w:rFonts w:ascii="Arial" w:hAnsi="Arial" w:cs="Arial"/>
              </w:rPr>
            </w:pPr>
            <w:r>
              <w:rPr>
                <w:rFonts w:ascii="Arial" w:hAnsi="Arial" w:cs="Arial"/>
              </w:rPr>
              <w:t>Pregabalin</w:t>
            </w:r>
          </w:p>
        </w:tc>
        <w:tc>
          <w:tcPr>
            <w:tcW w:w="5038" w:type="dxa"/>
          </w:tcPr>
          <w:p w14:paraId="3021E7B8" w14:textId="77777777" w:rsidR="00C85406" w:rsidRDefault="00785942" w:rsidP="0025031D">
            <w:pPr>
              <w:rPr>
                <w:rFonts w:ascii="Arial" w:hAnsi="Arial" w:cs="Arial"/>
              </w:rPr>
            </w:pPr>
            <w:r>
              <w:rPr>
                <w:rFonts w:ascii="Arial" w:hAnsi="Arial" w:cs="Arial"/>
              </w:rPr>
              <w:t>-</w:t>
            </w:r>
            <w:r w:rsidR="00C85406">
              <w:rPr>
                <w:rFonts w:ascii="Arial" w:hAnsi="Arial" w:cs="Arial"/>
              </w:rPr>
              <w:t>Start at lowest dose possible (25 mg) and increase as tolerated</w:t>
            </w:r>
          </w:p>
          <w:p w14:paraId="1FC355E3" w14:textId="77777777" w:rsidR="00785942" w:rsidRDefault="00785942" w:rsidP="00785942">
            <w:pPr>
              <w:rPr>
                <w:rFonts w:ascii="Arial" w:hAnsi="Arial" w:cs="Arial"/>
              </w:rPr>
            </w:pPr>
            <w:r>
              <w:rPr>
                <w:rFonts w:ascii="Arial" w:hAnsi="Arial" w:cs="Arial"/>
              </w:rPr>
              <w:t>-Consider in patients with neuropathy</w:t>
            </w:r>
          </w:p>
        </w:tc>
      </w:tr>
      <w:tr w:rsidR="00785942" w14:paraId="77F46042" w14:textId="77777777" w:rsidTr="009F6031">
        <w:trPr>
          <w:trHeight w:val="516"/>
          <w:jc w:val="center"/>
        </w:trPr>
        <w:tc>
          <w:tcPr>
            <w:tcW w:w="2249" w:type="dxa"/>
            <w:vMerge/>
          </w:tcPr>
          <w:p w14:paraId="7DE7AAE6" w14:textId="77777777" w:rsidR="00785942" w:rsidRPr="007F273A" w:rsidRDefault="00785942" w:rsidP="00D555A3">
            <w:pPr>
              <w:rPr>
                <w:rFonts w:ascii="Arial" w:hAnsi="Arial" w:cs="Arial"/>
                <w:b/>
              </w:rPr>
            </w:pPr>
          </w:p>
        </w:tc>
        <w:tc>
          <w:tcPr>
            <w:tcW w:w="6210" w:type="dxa"/>
          </w:tcPr>
          <w:p w14:paraId="3B942527" w14:textId="761FB75C" w:rsidR="00785942" w:rsidRDefault="00785942" w:rsidP="00D555A3">
            <w:pPr>
              <w:rPr>
                <w:rFonts w:ascii="Arial" w:hAnsi="Arial" w:cs="Arial"/>
              </w:rPr>
            </w:pPr>
            <w:r>
              <w:rPr>
                <w:rFonts w:ascii="Arial" w:hAnsi="Arial" w:cs="Arial"/>
              </w:rPr>
              <w:t>Clonidine, 0.1 mg (oral or transdermal)</w:t>
            </w:r>
            <w:r w:rsidR="002C5BE9" w:rsidRPr="002C5BE9">
              <w:rPr>
                <w:rFonts w:ascii="Arial" w:hAnsi="Arial" w:cs="Arial"/>
                <w:vertAlign w:val="superscript"/>
              </w:rPr>
              <w:t>6</w:t>
            </w:r>
          </w:p>
        </w:tc>
        <w:tc>
          <w:tcPr>
            <w:tcW w:w="5038" w:type="dxa"/>
          </w:tcPr>
          <w:p w14:paraId="3D621CB7" w14:textId="77777777" w:rsidR="00785942" w:rsidRDefault="00785942" w:rsidP="0025031D">
            <w:pPr>
              <w:rPr>
                <w:rFonts w:ascii="Arial" w:hAnsi="Arial" w:cs="Arial"/>
              </w:rPr>
            </w:pPr>
            <w:r>
              <w:rPr>
                <w:rFonts w:ascii="Arial" w:hAnsi="Arial" w:cs="Arial"/>
              </w:rPr>
              <w:t xml:space="preserve">Consider in patients with hypertension </w:t>
            </w:r>
          </w:p>
        </w:tc>
      </w:tr>
      <w:tr w:rsidR="002B536F" w14:paraId="108A2BF1" w14:textId="77777777" w:rsidTr="00C85406">
        <w:trPr>
          <w:jc w:val="center"/>
        </w:trPr>
        <w:tc>
          <w:tcPr>
            <w:tcW w:w="2249" w:type="dxa"/>
            <w:vMerge w:val="restart"/>
          </w:tcPr>
          <w:p w14:paraId="751DC4A0" w14:textId="6B0F9D8D" w:rsidR="002B536F" w:rsidRPr="007F273A" w:rsidRDefault="002B536F" w:rsidP="00D555A3">
            <w:pPr>
              <w:rPr>
                <w:rFonts w:ascii="Arial" w:hAnsi="Arial" w:cs="Arial"/>
                <w:b/>
              </w:rPr>
            </w:pPr>
            <w:r>
              <w:rPr>
                <w:rFonts w:ascii="Arial" w:hAnsi="Arial" w:cs="Arial"/>
                <w:b/>
              </w:rPr>
              <w:t>Vaginal or vulvar dryness</w:t>
            </w:r>
            <w:r w:rsidR="00815702" w:rsidRPr="002019CB">
              <w:fldChar w:fldCharType="begin">
                <w:fldData xml:space="preserve">PEVuZE5vdGU+PENpdGU+PEF1dGhvcj5SdW5vd2ljejwvQXV0aG9yPjxZZWFyPjIwMTY8L1llYXI+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</w:fldData>
              </w:fldChar>
            </w:r>
            <w:r w:rsidR="00815702">
              <w:instrText xml:space="preserve"> ADDIN EN.CITE </w:instrText>
            </w:r>
            <w:r w:rsidR="00815702">
              <w:fldChar w:fldCharType="begin">
                <w:fldData xml:space="preserve">PEVuZE5vdGU+PENpdGU+PEF1dGhvcj5SdW5vd2ljejwvQXV0aG9yPjxZZWFyPjIwMTY8L1llYXI+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</w:fldData>
              </w:fldChar>
            </w:r>
            <w:r w:rsidR="00815702">
              <w:instrText xml:space="preserve"> ADDIN EN.CITE.DATA </w:instrText>
            </w:r>
            <w:r w:rsidR="00815702">
              <w:fldChar w:fldCharType="end"/>
            </w:r>
            <w:r w:rsidR="00815702" w:rsidRPr="002019CB">
              <w:fldChar w:fldCharType="separate"/>
            </w:r>
            <w:r w:rsidR="00815702" w:rsidRPr="00815702">
              <w:rPr>
                <w:noProof/>
                <w:vertAlign w:val="superscript"/>
              </w:rPr>
              <w:t>1, 2</w:t>
            </w:r>
            <w:r w:rsidR="00815702" w:rsidRPr="002019CB">
              <w:fldChar w:fldCharType="end"/>
            </w:r>
          </w:p>
        </w:tc>
        <w:tc>
          <w:tcPr>
            <w:tcW w:w="6210" w:type="dxa"/>
          </w:tcPr>
          <w:p w14:paraId="120D29AF" w14:textId="77777777" w:rsidR="002B536F" w:rsidRDefault="002B536F" w:rsidP="00B0785F">
            <w:pPr>
              <w:rPr>
                <w:rFonts w:ascii="Arial" w:hAnsi="Arial" w:cs="Arial"/>
                <w:vertAlign w:val="superscript"/>
              </w:rPr>
            </w:pPr>
            <w:r w:rsidRPr="00BD4973">
              <w:rPr>
                <w:rFonts w:ascii="Arial" w:hAnsi="Arial" w:cs="Arial"/>
                <w:b/>
              </w:rPr>
              <w:t>Moisturizers</w:t>
            </w:r>
            <w:r w:rsidRPr="007F669E">
              <w:rPr>
                <w:rFonts w:ascii="Arial" w:hAnsi="Arial" w:cs="Arial"/>
                <w:vertAlign w:val="superscript"/>
              </w:rPr>
              <w:t>7</w:t>
            </w:r>
          </w:p>
          <w:p w14:paraId="1E04E648" w14:textId="77777777" w:rsidR="00770A13" w:rsidRDefault="00770A13" w:rsidP="00B0785F">
            <w:pPr>
              <w:rPr>
                <w:rFonts w:ascii="Arial" w:hAnsi="Arial" w:cs="Arial"/>
              </w:rPr>
            </w:pPr>
          </w:p>
          <w:p w14:paraId="3D032B7A" w14:textId="77777777" w:rsidR="002B536F" w:rsidRPr="000536B9" w:rsidRDefault="00770A13" w:rsidP="004D0937">
            <w:pPr>
              <w:rPr>
                <w:rFonts w:ascii="Arial" w:hAnsi="Arial" w:cs="Arial"/>
                <w:vertAlign w:val="superscript"/>
              </w:rPr>
            </w:pPr>
            <w:r>
              <w:rPr>
                <w:rFonts w:ascii="Arial" w:hAnsi="Arial" w:cs="Arial"/>
              </w:rPr>
              <w:t>Replens</w:t>
            </w:r>
            <w:r w:rsidRPr="004A3E0A">
              <w:rPr>
                <w:rFonts w:ascii="Arial" w:hAnsi="Arial" w:cs="Arial"/>
              </w:rPr>
              <w:t>®</w:t>
            </w:r>
            <w:r>
              <w:rPr>
                <w:rFonts w:ascii="Arial" w:hAnsi="Arial" w:cs="Arial"/>
              </w:rPr>
              <w:t xml:space="preserve"> </w:t>
            </w:r>
          </w:p>
        </w:tc>
        <w:tc>
          <w:tcPr>
            <w:tcW w:w="5038" w:type="dxa"/>
          </w:tcPr>
          <w:p w14:paraId="3DA7C08F" w14:textId="77777777" w:rsidR="00D501DA" w:rsidRDefault="00D501DA" w:rsidP="00D555A3">
            <w:pPr>
              <w:rPr>
                <w:rFonts w:ascii="Arial" w:hAnsi="Arial" w:cs="Arial"/>
              </w:rPr>
            </w:pPr>
            <w:r>
              <w:rPr>
                <w:rFonts w:ascii="Arial" w:hAnsi="Arial" w:cs="Arial"/>
              </w:rPr>
              <w:t>Apply</w:t>
            </w:r>
            <w:r w:rsidR="00BF1A65">
              <w:rPr>
                <w:rFonts w:ascii="Arial" w:hAnsi="Arial" w:cs="Arial"/>
              </w:rPr>
              <w:t xml:space="preserve"> </w:t>
            </w:r>
            <w:r w:rsidR="00770A13">
              <w:rPr>
                <w:rFonts w:ascii="Arial" w:hAnsi="Arial" w:cs="Arial"/>
              </w:rPr>
              <w:t>3-5 times per week</w:t>
            </w:r>
            <w:r w:rsidR="00770A13" w:rsidRPr="007F669E">
              <w:rPr>
                <w:rFonts w:ascii="Arial" w:hAnsi="Arial" w:cs="Arial"/>
                <w:vertAlign w:val="superscript"/>
              </w:rPr>
              <w:t>7</w:t>
            </w:r>
            <w:r w:rsidR="00770A13">
              <w:rPr>
                <w:rFonts w:ascii="Arial" w:hAnsi="Arial" w:cs="Arial"/>
              </w:rPr>
              <w:t xml:space="preserve"> in the vagina, at the vaginal opening, and on the external folds of the vulva. </w:t>
            </w:r>
          </w:p>
          <w:p w14:paraId="67931499" w14:textId="77777777" w:rsidR="002B536F" w:rsidRPr="000536B9" w:rsidRDefault="00770A13" w:rsidP="00D555A3">
            <w:pPr>
              <w:rPr>
                <w:rFonts w:ascii="Arial" w:hAnsi="Arial" w:cs="Arial"/>
                <w:highlight w:val="yellow"/>
              </w:rPr>
            </w:pPr>
            <w:r>
              <w:rPr>
                <w:rFonts w:ascii="Arial" w:hAnsi="Arial" w:cs="Arial"/>
              </w:rPr>
              <w:t>Apply at bedtime allows for longer contact with the tissue.</w:t>
            </w:r>
          </w:p>
        </w:tc>
      </w:tr>
      <w:tr w:rsidR="002B536F" w14:paraId="59D04DD7" w14:textId="77777777" w:rsidTr="00C85406">
        <w:trPr>
          <w:jc w:val="center"/>
        </w:trPr>
        <w:tc>
          <w:tcPr>
            <w:tcW w:w="2249" w:type="dxa"/>
            <w:vMerge/>
          </w:tcPr>
          <w:p w14:paraId="1FC487C8" w14:textId="77777777" w:rsidR="002B536F" w:rsidRDefault="002B536F" w:rsidP="00D555A3">
            <w:pPr>
              <w:rPr>
                <w:rFonts w:ascii="Arial" w:hAnsi="Arial" w:cs="Arial"/>
                <w:b/>
              </w:rPr>
            </w:pPr>
          </w:p>
        </w:tc>
        <w:tc>
          <w:tcPr>
            <w:tcW w:w="6210" w:type="dxa"/>
          </w:tcPr>
          <w:p w14:paraId="5199C538" w14:textId="77777777" w:rsidR="002B536F" w:rsidRDefault="002B536F" w:rsidP="002B536F">
            <w:pPr>
              <w:rPr>
                <w:rFonts w:ascii="Arial" w:hAnsi="Arial" w:cs="Arial"/>
                <w:b/>
              </w:rPr>
            </w:pPr>
            <w:r w:rsidRPr="00BD4973">
              <w:rPr>
                <w:rFonts w:ascii="Arial" w:hAnsi="Arial" w:cs="Arial"/>
                <w:b/>
              </w:rPr>
              <w:t>Lubricants (water based)</w:t>
            </w:r>
            <w:r w:rsidRPr="007F669E">
              <w:rPr>
                <w:rFonts w:ascii="Arial" w:hAnsi="Arial" w:cs="Arial"/>
                <w:vertAlign w:val="superscript"/>
              </w:rPr>
              <w:t>7</w:t>
            </w:r>
            <w:r w:rsidRPr="00BD4973" w:rsidDel="002B536F">
              <w:rPr>
                <w:rFonts w:ascii="Arial" w:hAnsi="Arial" w:cs="Arial"/>
                <w:b/>
              </w:rPr>
              <w:t xml:space="preserve"> </w:t>
            </w:r>
            <w:r w:rsidR="008B0701">
              <w:rPr>
                <w:rFonts w:ascii="Arial" w:hAnsi="Arial" w:cs="Arial"/>
                <w:b/>
              </w:rPr>
              <w:t>f</w:t>
            </w:r>
            <w:r>
              <w:rPr>
                <w:rFonts w:ascii="Arial" w:hAnsi="Arial" w:cs="Arial"/>
                <w:b/>
              </w:rPr>
              <w:t>or all sexual activity or touch</w:t>
            </w:r>
          </w:p>
          <w:p w14:paraId="132FCCB7" w14:textId="77777777" w:rsidR="002B536F" w:rsidRPr="00BD4973" w:rsidRDefault="002B536F" w:rsidP="002B536F">
            <w:pPr>
              <w:rPr>
                <w:rFonts w:ascii="Arial" w:hAnsi="Arial" w:cs="Arial"/>
                <w:b/>
              </w:rPr>
            </w:pPr>
          </w:p>
          <w:p w14:paraId="2BCD3404" w14:textId="77777777" w:rsidR="002B536F" w:rsidRPr="00BF1A65" w:rsidRDefault="002B536F" w:rsidP="002B536F">
            <w:pPr>
              <w:rPr>
                <w:rFonts w:ascii="Arial" w:hAnsi="Arial" w:cs="Arial"/>
              </w:rPr>
            </w:pPr>
            <w:r w:rsidRPr="00BF1A65">
              <w:rPr>
                <w:rFonts w:ascii="Arial" w:hAnsi="Arial" w:cs="Arial"/>
              </w:rPr>
              <w:lastRenderedPageBreak/>
              <w:t>Good Clean Love: almost naked (</w:t>
            </w:r>
            <w:r w:rsidRPr="00BF1A65">
              <w:rPr>
                <w:rFonts w:ascii="Helvetica" w:hAnsi="Helvetica" w:cs="Helvetica"/>
                <w:color w:val="333333"/>
                <w:sz w:val="21"/>
                <w:szCs w:val="21"/>
                <w:shd w:val="clear" w:color="auto" w:fill="FFFFFF"/>
              </w:rPr>
              <w:t>paraben-free, Glycerin-Free)</w:t>
            </w:r>
          </w:p>
          <w:p w14:paraId="7A514562" w14:textId="77777777" w:rsidR="002B536F" w:rsidRDefault="002B536F" w:rsidP="002B536F">
            <w:pPr>
              <w:rPr>
                <w:rFonts w:ascii="Arial" w:hAnsi="Arial" w:cs="Arial"/>
              </w:rPr>
            </w:pPr>
          </w:p>
          <w:p w14:paraId="1ADFA8D4" w14:textId="77777777" w:rsidR="002B536F" w:rsidRPr="004A3E0A" w:rsidRDefault="002B536F" w:rsidP="008B0701">
            <w:pPr>
              <w:rPr>
                <w:rFonts w:ascii="Arial" w:hAnsi="Arial" w:cs="Arial"/>
                <w:b/>
              </w:rPr>
            </w:pPr>
          </w:p>
        </w:tc>
        <w:tc>
          <w:tcPr>
            <w:tcW w:w="5038" w:type="dxa"/>
          </w:tcPr>
          <w:p w14:paraId="115C99F8" w14:textId="77777777" w:rsidR="002B536F" w:rsidRPr="00BF1A65" w:rsidRDefault="002B536F" w:rsidP="008879BC">
            <w:pPr>
              <w:rPr>
                <w:rFonts w:ascii="Arial" w:hAnsi="Arial" w:cs="Arial"/>
              </w:rPr>
            </w:pPr>
            <w:r w:rsidRPr="00BF1A65">
              <w:rPr>
                <w:rFonts w:ascii="Arial" w:hAnsi="Arial" w:cs="Arial"/>
              </w:rPr>
              <w:lastRenderedPageBreak/>
              <w:t>Although water-based is listed by ASCO as primary treatment, they then note that silicone-</w:t>
            </w:r>
            <w:r w:rsidRPr="00BF1A65">
              <w:rPr>
                <w:rFonts w:ascii="Arial" w:hAnsi="Arial" w:cs="Arial"/>
              </w:rPr>
              <w:lastRenderedPageBreak/>
              <w:t xml:space="preserve">based products may last longer.  The silicone-based ones listed in up to date are ID </w:t>
            </w:r>
            <w:proofErr w:type="spellStart"/>
            <w:r w:rsidRPr="00BF1A65">
              <w:rPr>
                <w:rFonts w:ascii="Arial" w:hAnsi="Arial" w:cs="Arial"/>
              </w:rPr>
              <w:t>Millenium</w:t>
            </w:r>
            <w:proofErr w:type="spellEnd"/>
            <w:r w:rsidRPr="00BF1A65">
              <w:rPr>
                <w:rFonts w:ascii="Arial" w:hAnsi="Arial" w:cs="Arial"/>
              </w:rPr>
              <w:t xml:space="preserve">, </w:t>
            </w:r>
            <w:proofErr w:type="spellStart"/>
            <w:r w:rsidRPr="00BF1A65">
              <w:rPr>
                <w:rFonts w:ascii="Arial" w:hAnsi="Arial" w:cs="Arial"/>
              </w:rPr>
              <w:t>Pjur</w:t>
            </w:r>
            <w:proofErr w:type="spellEnd"/>
            <w:r w:rsidRPr="00BF1A65">
              <w:rPr>
                <w:rFonts w:ascii="Arial" w:hAnsi="Arial" w:cs="Arial"/>
              </w:rPr>
              <w:t xml:space="preserve"> Eros, and Pink</w:t>
            </w:r>
          </w:p>
          <w:p w14:paraId="288B877A" w14:textId="77777777" w:rsidR="008B0701" w:rsidRPr="00BF1A65" w:rsidRDefault="008B0701" w:rsidP="008879BC">
            <w:pPr>
              <w:rPr>
                <w:rFonts w:ascii="Arial" w:hAnsi="Arial" w:cs="Arial"/>
              </w:rPr>
            </w:pPr>
          </w:p>
          <w:p w14:paraId="0BD918A2" w14:textId="77777777" w:rsidR="008B0701" w:rsidRPr="00BF1A65" w:rsidRDefault="002B536F" w:rsidP="002B536F">
            <w:pPr>
              <w:rPr>
                <w:rFonts w:ascii="Arial" w:hAnsi="Arial" w:cs="Arial"/>
              </w:rPr>
            </w:pPr>
            <w:r w:rsidRPr="00BF1A65">
              <w:rPr>
                <w:rFonts w:ascii="Arial" w:hAnsi="Arial" w:cs="Arial"/>
              </w:rPr>
              <w:t xml:space="preserve">Patients should be advised to avoid additives like paraben, glycerin, propylene glycol, fragrance, bactericide and spermicide, as these may be irritating or caustic to the menopausal vaginal and vulvar epithelium, and opt for dye-free options instead. </w:t>
            </w:r>
          </w:p>
          <w:p w14:paraId="2292B301" w14:textId="77777777" w:rsidR="008B0701" w:rsidRPr="00BF1A65" w:rsidRDefault="008B0701" w:rsidP="002B536F">
            <w:pPr>
              <w:rPr>
                <w:rFonts w:ascii="Arial" w:hAnsi="Arial" w:cs="Arial"/>
              </w:rPr>
            </w:pPr>
          </w:p>
          <w:p w14:paraId="70E9F105" w14:textId="77777777" w:rsidR="002B536F" w:rsidRPr="000536B9" w:rsidRDefault="002B536F" w:rsidP="00D555A3">
            <w:pPr>
              <w:rPr>
                <w:rFonts w:ascii="Arial" w:hAnsi="Arial" w:cs="Arial"/>
                <w:highlight w:val="yellow"/>
              </w:rPr>
            </w:pPr>
            <w:r w:rsidRPr="00BF1A65">
              <w:rPr>
                <w:rFonts w:ascii="Arial" w:hAnsi="Arial" w:cs="Arial"/>
              </w:rPr>
              <w:t>For women who are vulnerable to yeast infections, glycerin in glycerin-based lubricants can act like a sugar and promote yeast infections.</w:t>
            </w:r>
          </w:p>
        </w:tc>
      </w:tr>
      <w:tr w:rsidR="002D3BA7" w14:paraId="026D487C" w14:textId="77777777" w:rsidTr="00B2729E">
        <w:trPr>
          <w:trHeight w:val="575"/>
          <w:jc w:val="center"/>
        </w:trPr>
        <w:tc>
          <w:tcPr>
            <w:tcW w:w="2249" w:type="dxa"/>
            <w:vMerge w:val="restart"/>
          </w:tcPr>
          <w:p w14:paraId="27472938" w14:textId="77777777" w:rsidR="002D3BA7" w:rsidRDefault="002D3BA7" w:rsidP="00D555A3">
            <w:pPr>
              <w:rPr>
                <w:rFonts w:ascii="Arial" w:hAnsi="Arial" w:cs="Arial"/>
                <w:b/>
              </w:rPr>
            </w:pPr>
            <w:r>
              <w:rPr>
                <w:rFonts w:ascii="Arial" w:hAnsi="Arial" w:cs="Arial"/>
                <w:b/>
              </w:rPr>
              <w:lastRenderedPageBreak/>
              <w:t>Sexual dysfunction (introital pain and dyspareunia, anxiety about sex)</w:t>
            </w:r>
          </w:p>
        </w:tc>
        <w:tc>
          <w:tcPr>
            <w:tcW w:w="6210" w:type="dxa"/>
          </w:tcPr>
          <w:p w14:paraId="70050356" w14:textId="77777777" w:rsidR="002D3BA7" w:rsidRPr="008879BC" w:rsidRDefault="002D3BA7" w:rsidP="00D67FA2">
            <w:pPr>
              <w:rPr>
                <w:rFonts w:ascii="Arial" w:hAnsi="Arial" w:cs="Arial"/>
              </w:rPr>
            </w:pPr>
            <w:r>
              <w:rPr>
                <w:rFonts w:ascii="Arial" w:hAnsi="Arial" w:cs="Arial"/>
              </w:rPr>
              <w:t>Water-based lubricants and moisturizers</w:t>
            </w:r>
            <w:r w:rsidRPr="007F669E">
              <w:rPr>
                <w:rFonts w:ascii="Arial" w:hAnsi="Arial" w:cs="Arial"/>
                <w:vertAlign w:val="superscript"/>
              </w:rPr>
              <w:t>7</w:t>
            </w:r>
            <w:r>
              <w:rPr>
                <w:rFonts w:ascii="Arial" w:hAnsi="Arial" w:cs="Arial"/>
                <w:vertAlign w:val="superscript"/>
              </w:rPr>
              <w:t xml:space="preserve"> </w:t>
            </w:r>
            <w:r>
              <w:rPr>
                <w:rFonts w:ascii="Arial" w:hAnsi="Arial" w:cs="Arial"/>
              </w:rPr>
              <w:t>(See above)</w:t>
            </w:r>
          </w:p>
          <w:p w14:paraId="0B5DEAB7" w14:textId="77777777" w:rsidR="002D3BA7" w:rsidRDefault="002D3BA7" w:rsidP="00D67FA2">
            <w:pPr>
              <w:rPr>
                <w:rFonts w:ascii="Arial" w:hAnsi="Arial" w:cs="Arial"/>
                <w:b/>
              </w:rPr>
            </w:pPr>
          </w:p>
          <w:p w14:paraId="2D021452" w14:textId="77777777" w:rsidR="002D3BA7" w:rsidRDefault="002D3BA7" w:rsidP="00D67FA2">
            <w:pPr>
              <w:rPr>
                <w:rFonts w:ascii="Arial" w:hAnsi="Arial" w:cs="Arial"/>
              </w:rPr>
            </w:pPr>
          </w:p>
          <w:p w14:paraId="43D25D37" w14:textId="77777777" w:rsidR="002D3BA7" w:rsidRDefault="002D3BA7" w:rsidP="004A3E0A">
            <w:pPr>
              <w:rPr>
                <w:rFonts w:ascii="Arial" w:hAnsi="Arial" w:cs="Arial"/>
                <w:b/>
              </w:rPr>
            </w:pPr>
          </w:p>
        </w:tc>
        <w:tc>
          <w:tcPr>
            <w:tcW w:w="5038" w:type="dxa"/>
            <w:vMerge w:val="restart"/>
          </w:tcPr>
          <w:p w14:paraId="784ECF22" w14:textId="77777777" w:rsidR="002D3BA7" w:rsidRPr="000536B9" w:rsidRDefault="002D3BA7" w:rsidP="00D555A3">
            <w:pPr>
              <w:rPr>
                <w:rFonts w:ascii="Arial" w:hAnsi="Arial" w:cs="Arial"/>
                <w:highlight w:val="yellow"/>
              </w:rPr>
            </w:pPr>
          </w:p>
        </w:tc>
      </w:tr>
      <w:tr w:rsidR="002D3BA7" w14:paraId="2FC146E0" w14:textId="77777777" w:rsidTr="002D3BA7">
        <w:trPr>
          <w:trHeight w:val="758"/>
          <w:jc w:val="center"/>
        </w:trPr>
        <w:tc>
          <w:tcPr>
            <w:tcW w:w="2249" w:type="dxa"/>
            <w:vMerge/>
          </w:tcPr>
          <w:p w14:paraId="35827DB6" w14:textId="77777777" w:rsidR="002D3BA7" w:rsidRDefault="002D3BA7" w:rsidP="00D555A3">
            <w:pPr>
              <w:rPr>
                <w:rFonts w:ascii="Arial" w:hAnsi="Arial" w:cs="Arial"/>
                <w:b/>
              </w:rPr>
            </w:pPr>
          </w:p>
        </w:tc>
        <w:tc>
          <w:tcPr>
            <w:tcW w:w="6210" w:type="dxa"/>
          </w:tcPr>
          <w:p w14:paraId="6A1D7F97" w14:textId="77777777" w:rsidR="002D3BA7" w:rsidRDefault="002D3BA7" w:rsidP="00106134">
            <w:pPr>
              <w:rPr>
                <w:rFonts w:ascii="Arial" w:hAnsi="Arial" w:cs="Arial"/>
                <w:b/>
              </w:rPr>
            </w:pPr>
            <w:r>
              <w:rPr>
                <w:rFonts w:ascii="Arial" w:hAnsi="Arial" w:cs="Arial"/>
                <w:b/>
              </w:rPr>
              <w:t>For persistent introital pain and dyspareunia</w:t>
            </w:r>
          </w:p>
          <w:p w14:paraId="08B4B7D9" w14:textId="77777777" w:rsidR="002D3BA7" w:rsidRDefault="002D3BA7" w:rsidP="00106134">
            <w:pPr>
              <w:rPr>
                <w:rFonts w:ascii="Arial" w:hAnsi="Arial" w:cs="Arial"/>
                <w:vertAlign w:val="superscript"/>
              </w:rPr>
            </w:pPr>
            <w:r>
              <w:rPr>
                <w:rFonts w:ascii="Arial" w:hAnsi="Arial" w:cs="Arial"/>
              </w:rPr>
              <w:t xml:space="preserve">Vaginal lidocaine 2-4% </w:t>
            </w:r>
            <w:r w:rsidRPr="007F669E">
              <w:rPr>
                <w:rFonts w:ascii="Arial" w:hAnsi="Arial" w:cs="Arial"/>
                <w:vertAlign w:val="superscript"/>
              </w:rPr>
              <w:t>7</w:t>
            </w:r>
            <w:r>
              <w:rPr>
                <w:rFonts w:ascii="Arial" w:hAnsi="Arial" w:cs="Arial"/>
                <w:vertAlign w:val="superscript"/>
              </w:rPr>
              <w:t>, 8</w:t>
            </w:r>
          </w:p>
          <w:p w14:paraId="17FDBA34" w14:textId="77777777" w:rsidR="002D3BA7" w:rsidRDefault="002D3BA7" w:rsidP="00106134">
            <w:pPr>
              <w:rPr>
                <w:rFonts w:ascii="Arial" w:hAnsi="Arial" w:cs="Arial"/>
                <w:vertAlign w:val="superscript"/>
              </w:rPr>
            </w:pPr>
          </w:p>
          <w:p w14:paraId="7BDD2378" w14:textId="77777777" w:rsidR="002D3BA7" w:rsidRDefault="002D3BA7" w:rsidP="005A03B9">
            <w:pPr>
              <w:rPr>
                <w:rFonts w:ascii="Arial" w:hAnsi="Arial" w:cs="Arial"/>
              </w:rPr>
            </w:pPr>
          </w:p>
        </w:tc>
        <w:tc>
          <w:tcPr>
            <w:tcW w:w="5038" w:type="dxa"/>
            <w:vMerge/>
          </w:tcPr>
          <w:p w14:paraId="6DA6B6D7" w14:textId="77777777" w:rsidR="002D3BA7" w:rsidRDefault="002D3BA7" w:rsidP="00D555A3">
            <w:pPr>
              <w:rPr>
                <w:rFonts w:ascii="Arial" w:hAnsi="Arial" w:cs="Arial"/>
                <w:highlight w:val="yellow"/>
              </w:rPr>
            </w:pPr>
          </w:p>
        </w:tc>
      </w:tr>
      <w:tr w:rsidR="002D3BA7" w14:paraId="749908DD" w14:textId="77777777" w:rsidTr="00C85406">
        <w:trPr>
          <w:trHeight w:val="757"/>
          <w:jc w:val="center"/>
        </w:trPr>
        <w:tc>
          <w:tcPr>
            <w:tcW w:w="2249" w:type="dxa"/>
            <w:vMerge/>
          </w:tcPr>
          <w:p w14:paraId="24C8C117" w14:textId="77777777" w:rsidR="002D3BA7" w:rsidRDefault="002D3BA7" w:rsidP="00D555A3">
            <w:pPr>
              <w:rPr>
                <w:rFonts w:ascii="Arial" w:hAnsi="Arial" w:cs="Arial"/>
                <w:b/>
              </w:rPr>
            </w:pPr>
          </w:p>
        </w:tc>
        <w:tc>
          <w:tcPr>
            <w:tcW w:w="6210" w:type="dxa"/>
          </w:tcPr>
          <w:p w14:paraId="44A44E4C" w14:textId="77777777" w:rsidR="002D3BA7" w:rsidRDefault="002D3BA7" w:rsidP="002D3BA7">
            <w:pPr>
              <w:rPr>
                <w:rFonts w:ascii="Arial" w:hAnsi="Arial" w:cs="Arial"/>
                <w:vertAlign w:val="superscript"/>
              </w:rPr>
            </w:pPr>
            <w:r>
              <w:rPr>
                <w:rFonts w:ascii="Arial" w:hAnsi="Arial" w:cs="Arial"/>
              </w:rPr>
              <w:t>Referral to WISH clinic for further evaluation</w:t>
            </w:r>
          </w:p>
          <w:p w14:paraId="6E5C8343" w14:textId="77777777" w:rsidR="002D3BA7" w:rsidRDefault="002D3BA7" w:rsidP="002D3BA7">
            <w:pPr>
              <w:rPr>
                <w:rFonts w:ascii="Arial" w:hAnsi="Arial" w:cs="Arial"/>
              </w:rPr>
            </w:pPr>
          </w:p>
          <w:p w14:paraId="6E249062" w14:textId="77777777" w:rsidR="002D3BA7" w:rsidRDefault="002D3BA7" w:rsidP="002D3BA7">
            <w:pPr>
              <w:rPr>
                <w:rFonts w:ascii="Arial" w:hAnsi="Arial" w:cs="Arial"/>
                <w:b/>
              </w:rPr>
            </w:pPr>
            <w:r>
              <w:rPr>
                <w:rFonts w:ascii="Arial" w:hAnsi="Arial" w:cs="Arial"/>
              </w:rPr>
              <w:t>Refer to Quality of Life</w:t>
            </w:r>
          </w:p>
        </w:tc>
        <w:tc>
          <w:tcPr>
            <w:tcW w:w="5038" w:type="dxa"/>
            <w:vMerge/>
          </w:tcPr>
          <w:p w14:paraId="0BC3E0F0" w14:textId="77777777" w:rsidR="002D3BA7" w:rsidRDefault="002D3BA7" w:rsidP="00D555A3">
            <w:pPr>
              <w:rPr>
                <w:rFonts w:ascii="Arial" w:hAnsi="Arial" w:cs="Arial"/>
                <w:highlight w:val="yellow"/>
              </w:rPr>
            </w:pPr>
          </w:p>
        </w:tc>
      </w:tr>
      <w:tr w:rsidR="00604CCD" w14:paraId="6D10DDE0" w14:textId="77777777" w:rsidTr="00604CCD">
        <w:trPr>
          <w:trHeight w:val="630"/>
          <w:jc w:val="center"/>
        </w:trPr>
        <w:tc>
          <w:tcPr>
            <w:tcW w:w="2249" w:type="dxa"/>
            <w:vMerge w:val="restart"/>
          </w:tcPr>
          <w:p w14:paraId="2DF5F089" w14:textId="77777777" w:rsidR="00604CCD" w:rsidRPr="007F273A" w:rsidRDefault="00604CCD" w:rsidP="00D555A3">
            <w:pPr>
              <w:rPr>
                <w:rFonts w:ascii="Arial" w:hAnsi="Arial" w:cs="Arial"/>
                <w:b/>
              </w:rPr>
            </w:pPr>
            <w:r w:rsidRPr="007F273A">
              <w:rPr>
                <w:rFonts w:ascii="Arial" w:hAnsi="Arial" w:cs="Arial"/>
                <w:b/>
              </w:rPr>
              <w:t>Depression</w:t>
            </w:r>
            <w:r w:rsidRPr="003D09BD">
              <w:rPr>
                <w:rFonts w:ascii="Arial" w:hAnsi="Arial" w:cs="Arial"/>
                <w:vertAlign w:val="superscript"/>
              </w:rPr>
              <w:t>1</w:t>
            </w:r>
            <w:r w:rsidRPr="003D09BD">
              <w:rPr>
                <w:rFonts w:ascii="Arial" w:hAnsi="Arial" w:cs="Arial"/>
              </w:rPr>
              <w:t xml:space="preserve"> </w:t>
            </w:r>
            <w:r>
              <w:rPr>
                <w:rFonts w:ascii="Arial" w:hAnsi="Arial" w:cs="Arial"/>
              </w:rPr>
              <w:t xml:space="preserve">or anxiety </w:t>
            </w:r>
            <w:r w:rsidRPr="007F273A">
              <w:rPr>
                <w:rFonts w:ascii="Arial" w:hAnsi="Arial" w:cs="Arial"/>
                <w:b/>
              </w:rPr>
              <w:t>symptoms</w:t>
            </w:r>
            <w:r>
              <w:rPr>
                <w:rFonts w:ascii="Arial" w:hAnsi="Arial" w:cs="Arial"/>
                <w:b/>
              </w:rPr>
              <w:t xml:space="preserve"> that interfere with daily activities</w:t>
            </w:r>
          </w:p>
          <w:p w14:paraId="4F198120" w14:textId="77777777" w:rsidR="00604CCD" w:rsidRDefault="00604CCD" w:rsidP="00D555A3">
            <w:pPr>
              <w:rPr>
                <w:rFonts w:ascii="Arial" w:hAnsi="Arial" w:cs="Arial"/>
              </w:rPr>
            </w:pPr>
          </w:p>
          <w:p w14:paraId="207B7BCC" w14:textId="77777777" w:rsidR="00604CCD" w:rsidRPr="007F273A" w:rsidRDefault="00604CCD" w:rsidP="00D555A3">
            <w:pPr>
              <w:rPr>
                <w:rFonts w:ascii="Arial" w:hAnsi="Arial" w:cs="Arial"/>
              </w:rPr>
            </w:pPr>
          </w:p>
        </w:tc>
        <w:tc>
          <w:tcPr>
            <w:tcW w:w="6210" w:type="dxa"/>
          </w:tcPr>
          <w:p w14:paraId="3C490C6A" w14:textId="77777777" w:rsidR="00604CCD" w:rsidRPr="007F273A" w:rsidRDefault="00604CCD" w:rsidP="00D555A3">
            <w:pPr>
              <w:rPr>
                <w:rFonts w:ascii="Arial" w:hAnsi="Arial" w:cs="Arial"/>
              </w:rPr>
            </w:pPr>
            <w:r>
              <w:rPr>
                <w:rFonts w:ascii="Arial" w:hAnsi="Arial" w:cs="Arial"/>
              </w:rPr>
              <w:t xml:space="preserve">Refer to Quality of Life </w:t>
            </w:r>
          </w:p>
        </w:tc>
        <w:tc>
          <w:tcPr>
            <w:tcW w:w="5038" w:type="dxa"/>
            <w:vMerge w:val="restart"/>
          </w:tcPr>
          <w:p w14:paraId="596E070A" w14:textId="77777777" w:rsidR="00604CCD" w:rsidRPr="007F273A" w:rsidRDefault="005C78A0" w:rsidP="00D555A3">
            <w:pPr>
              <w:rPr>
                <w:rFonts w:ascii="Arial" w:hAnsi="Arial" w:cs="Arial"/>
              </w:rPr>
            </w:pPr>
            <w:r>
              <w:rPr>
                <w:rFonts w:ascii="Arial" w:hAnsi="Arial" w:cs="Arial"/>
              </w:rPr>
              <w:t xml:space="preserve">Suggest that talking with someone can be helpful – there are both individual based or group based options…Some women even benefit from both.  Perhaps try each and see what works better for you.  </w:t>
            </w:r>
          </w:p>
        </w:tc>
      </w:tr>
      <w:tr w:rsidR="00604CCD" w14:paraId="6477F5A9" w14:textId="77777777" w:rsidTr="00604CCD">
        <w:trPr>
          <w:trHeight w:val="630"/>
          <w:jc w:val="center"/>
        </w:trPr>
        <w:tc>
          <w:tcPr>
            <w:tcW w:w="2249" w:type="dxa"/>
            <w:vMerge/>
          </w:tcPr>
          <w:p w14:paraId="3B1CD303" w14:textId="77777777" w:rsidR="00604CCD" w:rsidRPr="007F273A" w:rsidRDefault="00604CCD" w:rsidP="00D555A3">
            <w:pPr>
              <w:rPr>
                <w:rFonts w:ascii="Arial" w:hAnsi="Arial" w:cs="Arial"/>
                <w:b/>
              </w:rPr>
            </w:pPr>
          </w:p>
        </w:tc>
        <w:tc>
          <w:tcPr>
            <w:tcW w:w="6210" w:type="dxa"/>
          </w:tcPr>
          <w:p w14:paraId="5BD7DEA6" w14:textId="77777777" w:rsidR="00604CCD" w:rsidRDefault="00604CCD" w:rsidP="00604CCD">
            <w:pPr>
              <w:rPr>
                <w:rFonts w:ascii="Arial" w:hAnsi="Arial" w:cs="Arial"/>
              </w:rPr>
            </w:pPr>
            <w:r>
              <w:rPr>
                <w:rFonts w:ascii="Arial" w:hAnsi="Arial" w:cs="Arial"/>
              </w:rPr>
              <w:t>Refer to Breast Support Group</w:t>
            </w:r>
          </w:p>
          <w:p w14:paraId="038567DE" w14:textId="77777777" w:rsidR="00604CCD" w:rsidRDefault="00604CCD" w:rsidP="00747FBA">
            <w:pPr>
              <w:rPr>
                <w:rFonts w:ascii="Arial" w:hAnsi="Arial" w:cs="Arial"/>
              </w:rPr>
            </w:pPr>
          </w:p>
        </w:tc>
        <w:tc>
          <w:tcPr>
            <w:tcW w:w="5038" w:type="dxa"/>
            <w:vMerge/>
          </w:tcPr>
          <w:p w14:paraId="2FEE4FCB" w14:textId="77777777" w:rsidR="00604CCD" w:rsidRPr="007F273A" w:rsidRDefault="00604CCD" w:rsidP="00D555A3">
            <w:pPr>
              <w:rPr>
                <w:rFonts w:ascii="Arial" w:hAnsi="Arial" w:cs="Arial"/>
              </w:rPr>
            </w:pPr>
          </w:p>
        </w:tc>
      </w:tr>
      <w:tr w:rsidR="00604CCD" w14:paraId="5689CBC4" w14:textId="77777777" w:rsidTr="00C85406">
        <w:trPr>
          <w:trHeight w:val="756"/>
          <w:jc w:val="center"/>
        </w:trPr>
        <w:tc>
          <w:tcPr>
            <w:tcW w:w="2249" w:type="dxa"/>
            <w:vMerge/>
          </w:tcPr>
          <w:p w14:paraId="69184935" w14:textId="77777777" w:rsidR="00604CCD" w:rsidRPr="007F273A" w:rsidRDefault="00604CCD" w:rsidP="00D555A3">
            <w:pPr>
              <w:rPr>
                <w:rFonts w:ascii="Arial" w:hAnsi="Arial" w:cs="Arial"/>
                <w:b/>
              </w:rPr>
            </w:pPr>
          </w:p>
        </w:tc>
        <w:tc>
          <w:tcPr>
            <w:tcW w:w="6210" w:type="dxa"/>
          </w:tcPr>
          <w:p w14:paraId="63BD56E9" w14:textId="77777777" w:rsidR="00604CCD" w:rsidRDefault="00604CCD" w:rsidP="00747FBA">
            <w:pPr>
              <w:rPr>
                <w:rFonts w:ascii="Arial" w:hAnsi="Arial" w:cs="Arial"/>
              </w:rPr>
            </w:pPr>
            <w:r>
              <w:rPr>
                <w:rFonts w:ascii="Arial" w:hAnsi="Arial" w:cs="Arial"/>
              </w:rPr>
              <w:t>If “hopeless” or any suggestion of suicidality, ask about suicidality and alert oncology team</w:t>
            </w:r>
          </w:p>
        </w:tc>
        <w:tc>
          <w:tcPr>
            <w:tcW w:w="5038" w:type="dxa"/>
            <w:vMerge/>
          </w:tcPr>
          <w:p w14:paraId="71BC0E9F" w14:textId="77777777" w:rsidR="00604CCD" w:rsidRPr="007F273A" w:rsidRDefault="00604CCD" w:rsidP="00D555A3">
            <w:pPr>
              <w:rPr>
                <w:rFonts w:ascii="Arial" w:hAnsi="Arial" w:cs="Arial"/>
              </w:rPr>
            </w:pPr>
          </w:p>
        </w:tc>
      </w:tr>
      <w:tr w:rsidR="00536EF1" w14:paraId="4D14E22D" w14:textId="77777777" w:rsidTr="00C85406">
        <w:trPr>
          <w:jc w:val="center"/>
        </w:trPr>
        <w:tc>
          <w:tcPr>
            <w:tcW w:w="2249" w:type="dxa"/>
          </w:tcPr>
          <w:p w14:paraId="7F5B0E84" w14:textId="77777777" w:rsidR="00536EF1" w:rsidRPr="008879BC" w:rsidRDefault="00536EF1" w:rsidP="00D555A3">
            <w:pPr>
              <w:rPr>
                <w:rFonts w:ascii="Arial" w:hAnsi="Arial" w:cs="Arial"/>
                <w:b/>
              </w:rPr>
            </w:pPr>
            <w:r w:rsidRPr="008879BC">
              <w:rPr>
                <w:rFonts w:ascii="Arial" w:hAnsi="Arial" w:cs="Arial"/>
                <w:b/>
              </w:rPr>
              <w:t>Concentration</w:t>
            </w:r>
          </w:p>
        </w:tc>
        <w:tc>
          <w:tcPr>
            <w:tcW w:w="6210" w:type="dxa"/>
          </w:tcPr>
          <w:p w14:paraId="6348E8DE" w14:textId="77777777" w:rsidR="00D833B9" w:rsidRPr="008879BC" w:rsidRDefault="00D833B9" w:rsidP="00D833B9">
            <w:pPr>
              <w:rPr>
                <w:rFonts w:ascii="Arial" w:hAnsi="Arial" w:cs="Arial"/>
              </w:rPr>
            </w:pPr>
            <w:r>
              <w:rPr>
                <w:rFonts w:ascii="Arial" w:hAnsi="Arial" w:cs="Arial"/>
              </w:rPr>
              <w:t>R</w:t>
            </w:r>
            <w:r w:rsidRPr="008879BC">
              <w:rPr>
                <w:rFonts w:ascii="Arial" w:hAnsi="Arial" w:cs="Arial"/>
              </w:rPr>
              <w:t xml:space="preserve">efer back to clinician </w:t>
            </w:r>
          </w:p>
          <w:p w14:paraId="7F1A83DB" w14:textId="77777777" w:rsidR="00536EF1" w:rsidRPr="00CD0434" w:rsidRDefault="00536EF1" w:rsidP="00747FBA">
            <w:pPr>
              <w:rPr>
                <w:rFonts w:ascii="Arial" w:hAnsi="Arial" w:cs="Arial"/>
                <w:b/>
              </w:rPr>
            </w:pPr>
          </w:p>
          <w:p w14:paraId="37416863" w14:textId="77777777" w:rsidR="007324A0" w:rsidRPr="008879BC" w:rsidRDefault="007324A0" w:rsidP="00747FBA">
            <w:pPr>
              <w:rPr>
                <w:rFonts w:ascii="Arial" w:hAnsi="Arial" w:cs="Arial"/>
              </w:rPr>
            </w:pPr>
          </w:p>
          <w:p w14:paraId="634E734E" w14:textId="77777777" w:rsidR="007324A0" w:rsidRPr="008879BC" w:rsidRDefault="007324A0" w:rsidP="00747FBA">
            <w:pPr>
              <w:rPr>
                <w:rFonts w:ascii="Arial" w:hAnsi="Arial" w:cs="Arial"/>
              </w:rPr>
            </w:pPr>
          </w:p>
        </w:tc>
        <w:tc>
          <w:tcPr>
            <w:tcW w:w="5038" w:type="dxa"/>
          </w:tcPr>
          <w:p w14:paraId="53AA7344" w14:textId="77777777" w:rsidR="00536EF1" w:rsidRDefault="00536EF1" w:rsidP="00D555A3">
            <w:pPr>
              <w:rPr>
                <w:rFonts w:ascii="Arial" w:hAnsi="Arial" w:cs="Arial"/>
              </w:rPr>
            </w:pPr>
          </w:p>
        </w:tc>
      </w:tr>
      <w:tr w:rsidR="00EB088B" w14:paraId="470F3E98" w14:textId="77777777" w:rsidTr="00B2729E">
        <w:trPr>
          <w:trHeight w:val="3320"/>
          <w:jc w:val="center"/>
        </w:trPr>
        <w:tc>
          <w:tcPr>
            <w:tcW w:w="2249" w:type="dxa"/>
            <w:vMerge w:val="restart"/>
          </w:tcPr>
          <w:p w14:paraId="3535B675" w14:textId="77777777" w:rsidR="00EB088B" w:rsidRPr="008879BC" w:rsidRDefault="00EB088B" w:rsidP="00D555A3">
            <w:pPr>
              <w:rPr>
                <w:rFonts w:ascii="Arial" w:hAnsi="Arial" w:cs="Arial"/>
                <w:b/>
              </w:rPr>
            </w:pPr>
            <w:r w:rsidRPr="008879BC">
              <w:rPr>
                <w:rFonts w:ascii="Arial" w:hAnsi="Arial" w:cs="Arial"/>
                <w:b/>
              </w:rPr>
              <w:lastRenderedPageBreak/>
              <w:t>Loss of urine control</w:t>
            </w:r>
          </w:p>
        </w:tc>
        <w:tc>
          <w:tcPr>
            <w:tcW w:w="6210" w:type="dxa"/>
          </w:tcPr>
          <w:p w14:paraId="68A585BC" w14:textId="77777777" w:rsidR="00EB088B" w:rsidRDefault="00EB088B" w:rsidP="00747FBA">
            <w:pPr>
              <w:rPr>
                <w:rFonts w:ascii="Arial" w:hAnsi="Arial" w:cs="Arial"/>
              </w:rPr>
            </w:pPr>
            <w:r>
              <w:rPr>
                <w:rFonts w:ascii="Arial" w:hAnsi="Arial" w:cs="Arial"/>
              </w:rPr>
              <w:t xml:space="preserve">Assess the following: </w:t>
            </w:r>
          </w:p>
          <w:p w14:paraId="31087855" w14:textId="77777777" w:rsidR="00EB088B" w:rsidRDefault="00EB088B" w:rsidP="00747FBA">
            <w:pPr>
              <w:rPr>
                <w:rFonts w:ascii="Arial" w:hAnsi="Arial" w:cs="Arial"/>
              </w:rPr>
            </w:pPr>
          </w:p>
          <w:p w14:paraId="2CFD1219" w14:textId="77777777" w:rsidR="00EB088B" w:rsidRPr="003A7897" w:rsidRDefault="00EB088B" w:rsidP="00747FBA">
            <w:pPr>
              <w:rPr>
                <w:rFonts w:ascii="Arial" w:hAnsi="Arial" w:cs="Arial"/>
              </w:rPr>
            </w:pPr>
            <w:r w:rsidRPr="00D833B9">
              <w:rPr>
                <w:rFonts w:ascii="Arial" w:hAnsi="Arial" w:cs="Arial"/>
              </w:rPr>
              <w:t>How long have these symptoms been occurring?</w:t>
            </w:r>
            <w:r w:rsidR="005A03B9">
              <w:rPr>
                <w:rFonts w:ascii="Arial" w:hAnsi="Arial" w:cs="Arial"/>
              </w:rPr>
              <w:t xml:space="preserve"> Pain/burning with urination?</w:t>
            </w:r>
          </w:p>
          <w:p w14:paraId="03AC0BEC" w14:textId="77777777" w:rsidR="00EB088B" w:rsidRPr="00CD0434" w:rsidRDefault="00EB088B" w:rsidP="00CD0434">
            <w:pPr>
              <w:pStyle w:val="ListParagraph"/>
              <w:numPr>
                <w:ilvl w:val="0"/>
                <w:numId w:val="8"/>
              </w:numPr>
              <w:rPr>
                <w:rFonts w:ascii="Arial" w:hAnsi="Arial" w:cs="Arial"/>
                <w:sz w:val="22"/>
                <w:szCs w:val="22"/>
              </w:rPr>
            </w:pPr>
            <w:r w:rsidRPr="00CD0434">
              <w:rPr>
                <w:rFonts w:ascii="Arial" w:hAnsi="Arial" w:cs="Arial"/>
                <w:sz w:val="22"/>
                <w:szCs w:val="22"/>
              </w:rPr>
              <w:t>If new, refer to clinician for possible UA</w:t>
            </w:r>
          </w:p>
          <w:p w14:paraId="7A52111B" w14:textId="77777777" w:rsidR="00EB088B" w:rsidRDefault="00EB088B" w:rsidP="00D833B9">
            <w:pPr>
              <w:rPr>
                <w:rFonts w:ascii="Arial" w:hAnsi="Arial" w:cs="Arial"/>
              </w:rPr>
            </w:pPr>
          </w:p>
          <w:p w14:paraId="396737BD" w14:textId="77777777" w:rsidR="00EB088B" w:rsidRPr="00D833B9" w:rsidRDefault="00EB088B" w:rsidP="00D833B9">
            <w:pPr>
              <w:rPr>
                <w:rFonts w:ascii="Arial" w:hAnsi="Arial" w:cs="Arial"/>
              </w:rPr>
            </w:pPr>
            <w:r w:rsidRPr="00D833B9">
              <w:rPr>
                <w:rFonts w:ascii="Arial" w:hAnsi="Arial" w:cs="Arial"/>
              </w:rPr>
              <w:t>Tried any previous medications</w:t>
            </w:r>
            <w:r>
              <w:rPr>
                <w:rFonts w:ascii="Arial" w:hAnsi="Arial" w:cs="Arial"/>
              </w:rPr>
              <w:t>/interventions</w:t>
            </w:r>
            <w:r w:rsidRPr="00D833B9">
              <w:rPr>
                <w:rFonts w:ascii="Arial" w:hAnsi="Arial" w:cs="Arial"/>
              </w:rPr>
              <w:t xml:space="preserve"> for this?</w:t>
            </w:r>
          </w:p>
          <w:p w14:paraId="47D21C1C" w14:textId="77777777" w:rsidR="00EB088B" w:rsidRPr="00CD0434" w:rsidRDefault="00EB088B" w:rsidP="00CD0434">
            <w:pPr>
              <w:pStyle w:val="ListParagraph"/>
              <w:numPr>
                <w:ilvl w:val="0"/>
                <w:numId w:val="8"/>
              </w:numPr>
              <w:rPr>
                <w:rFonts w:ascii="Arial" w:hAnsi="Arial" w:cs="Arial"/>
                <w:sz w:val="22"/>
                <w:szCs w:val="22"/>
              </w:rPr>
            </w:pPr>
            <w:r w:rsidRPr="00CD0434">
              <w:rPr>
                <w:rFonts w:ascii="Arial" w:hAnsi="Arial" w:cs="Arial"/>
                <w:sz w:val="22"/>
                <w:szCs w:val="22"/>
              </w:rPr>
              <w:t>If no, refer to clinician for possible intervention</w:t>
            </w:r>
            <w:r>
              <w:rPr>
                <w:rFonts w:ascii="Arial" w:hAnsi="Arial" w:cs="Arial"/>
                <w:sz w:val="22"/>
                <w:szCs w:val="22"/>
              </w:rPr>
              <w:t xml:space="preserve"> and suggest </w:t>
            </w:r>
            <w:proofErr w:type="spellStart"/>
            <w:r>
              <w:rPr>
                <w:rFonts w:ascii="Arial" w:hAnsi="Arial" w:cs="Arial"/>
                <w:sz w:val="22"/>
                <w:szCs w:val="22"/>
              </w:rPr>
              <w:t>kegel</w:t>
            </w:r>
            <w:proofErr w:type="spellEnd"/>
            <w:r>
              <w:rPr>
                <w:rFonts w:ascii="Arial" w:hAnsi="Arial" w:cs="Arial"/>
                <w:sz w:val="22"/>
                <w:szCs w:val="22"/>
              </w:rPr>
              <w:t xml:space="preserve"> exercises</w:t>
            </w:r>
          </w:p>
          <w:p w14:paraId="628D3ED4" w14:textId="77777777" w:rsidR="00EB088B" w:rsidRPr="00CD0434" w:rsidRDefault="00EB088B" w:rsidP="00CD0434">
            <w:pPr>
              <w:pStyle w:val="ListParagraph"/>
              <w:numPr>
                <w:ilvl w:val="0"/>
                <w:numId w:val="8"/>
              </w:numPr>
              <w:rPr>
                <w:rFonts w:ascii="Arial" w:hAnsi="Arial" w:cs="Arial"/>
                <w:sz w:val="22"/>
                <w:szCs w:val="22"/>
              </w:rPr>
            </w:pPr>
            <w:r w:rsidRPr="00CD0434">
              <w:rPr>
                <w:rFonts w:ascii="Arial" w:hAnsi="Arial" w:cs="Arial"/>
                <w:sz w:val="22"/>
                <w:szCs w:val="22"/>
              </w:rPr>
              <w:t>If yes, assess why discontinued therapy</w:t>
            </w:r>
          </w:p>
          <w:p w14:paraId="5FB030FE" w14:textId="77777777" w:rsidR="00EB088B" w:rsidRDefault="00EB088B" w:rsidP="00747FBA">
            <w:pPr>
              <w:rPr>
                <w:rFonts w:ascii="Arial" w:hAnsi="Arial" w:cs="Arial"/>
              </w:rPr>
            </w:pPr>
          </w:p>
          <w:p w14:paraId="05546249" w14:textId="77777777" w:rsidR="00EB088B" w:rsidRPr="00D833B9" w:rsidRDefault="00EB088B" w:rsidP="00747FBA">
            <w:pPr>
              <w:rPr>
                <w:rFonts w:ascii="Arial" w:hAnsi="Arial" w:cs="Arial"/>
              </w:rPr>
            </w:pPr>
            <w:r w:rsidRPr="00D833B9">
              <w:rPr>
                <w:rFonts w:ascii="Arial" w:hAnsi="Arial" w:cs="Arial"/>
              </w:rPr>
              <w:t>Assess how much the patient is drinking</w:t>
            </w:r>
            <w:r w:rsidR="002D3BA7">
              <w:rPr>
                <w:rFonts w:ascii="Arial" w:hAnsi="Arial" w:cs="Arial"/>
              </w:rPr>
              <w:t>/hydrating</w:t>
            </w:r>
          </w:p>
          <w:p w14:paraId="114B2E1D" w14:textId="77777777" w:rsidR="00EB088B" w:rsidRDefault="00EB088B" w:rsidP="00747FBA">
            <w:pPr>
              <w:rPr>
                <w:rFonts w:ascii="Arial" w:hAnsi="Arial" w:cs="Arial"/>
              </w:rPr>
            </w:pPr>
          </w:p>
          <w:p w14:paraId="0C34CCBB" w14:textId="77777777" w:rsidR="00EB088B" w:rsidRPr="008879BC" w:rsidRDefault="00EB088B" w:rsidP="00EB088B">
            <w:pPr>
              <w:rPr>
                <w:rFonts w:ascii="Arial" w:hAnsi="Arial" w:cs="Arial"/>
              </w:rPr>
            </w:pPr>
          </w:p>
        </w:tc>
        <w:tc>
          <w:tcPr>
            <w:tcW w:w="5038" w:type="dxa"/>
            <w:vMerge w:val="restart"/>
          </w:tcPr>
          <w:p w14:paraId="609ECC44" w14:textId="77777777" w:rsidR="00EB088B" w:rsidRDefault="00EB088B" w:rsidP="00D555A3">
            <w:pPr>
              <w:rPr>
                <w:rFonts w:ascii="Arial" w:hAnsi="Arial" w:cs="Arial"/>
              </w:rPr>
            </w:pPr>
          </w:p>
        </w:tc>
      </w:tr>
      <w:tr w:rsidR="00EB088B" w14:paraId="2AC2C0A1" w14:textId="77777777" w:rsidTr="00CD0434">
        <w:trPr>
          <w:trHeight w:val="710"/>
          <w:jc w:val="center"/>
        </w:trPr>
        <w:tc>
          <w:tcPr>
            <w:tcW w:w="2249" w:type="dxa"/>
            <w:vMerge/>
          </w:tcPr>
          <w:p w14:paraId="2EE12AA8" w14:textId="77777777" w:rsidR="00EB088B" w:rsidRPr="008879BC" w:rsidRDefault="00EB088B" w:rsidP="00D555A3">
            <w:pPr>
              <w:rPr>
                <w:rFonts w:ascii="Arial" w:hAnsi="Arial" w:cs="Arial"/>
                <w:b/>
              </w:rPr>
            </w:pPr>
          </w:p>
        </w:tc>
        <w:tc>
          <w:tcPr>
            <w:tcW w:w="6210" w:type="dxa"/>
          </w:tcPr>
          <w:p w14:paraId="0F2E35EB" w14:textId="77777777" w:rsidR="00EB088B" w:rsidRDefault="00EB088B" w:rsidP="00747FBA">
            <w:pPr>
              <w:rPr>
                <w:rFonts w:ascii="Arial" w:hAnsi="Arial" w:cs="Arial"/>
              </w:rPr>
            </w:pPr>
            <w:r>
              <w:rPr>
                <w:rFonts w:ascii="Arial" w:hAnsi="Arial" w:cs="Arial"/>
              </w:rPr>
              <w:t>Refer to WISH Clinic</w:t>
            </w:r>
          </w:p>
        </w:tc>
        <w:tc>
          <w:tcPr>
            <w:tcW w:w="5038" w:type="dxa"/>
            <w:vMerge/>
          </w:tcPr>
          <w:p w14:paraId="7AD72566" w14:textId="77777777" w:rsidR="00EB088B" w:rsidRPr="008879BC" w:rsidDel="00D833B9" w:rsidRDefault="00EB088B" w:rsidP="00D555A3">
            <w:pPr>
              <w:rPr>
                <w:rFonts w:ascii="Arial" w:hAnsi="Arial" w:cs="Arial"/>
                <w:i/>
                <w:color w:val="0070C0"/>
              </w:rPr>
            </w:pPr>
          </w:p>
        </w:tc>
      </w:tr>
      <w:tr w:rsidR="003A7897" w14:paraId="4A5ABCD3" w14:textId="77777777" w:rsidTr="003A7897">
        <w:trPr>
          <w:trHeight w:val="383"/>
          <w:jc w:val="center"/>
        </w:trPr>
        <w:tc>
          <w:tcPr>
            <w:tcW w:w="2249" w:type="dxa"/>
            <w:vMerge w:val="restart"/>
          </w:tcPr>
          <w:p w14:paraId="0C649CA9" w14:textId="77777777" w:rsidR="003A7897" w:rsidRPr="008879BC" w:rsidRDefault="003A7897" w:rsidP="00D555A3">
            <w:pPr>
              <w:rPr>
                <w:rFonts w:ascii="Arial" w:hAnsi="Arial" w:cs="Arial"/>
                <w:b/>
              </w:rPr>
            </w:pPr>
            <w:r w:rsidRPr="008879BC">
              <w:rPr>
                <w:rFonts w:ascii="Arial" w:hAnsi="Arial" w:cs="Arial"/>
                <w:b/>
              </w:rPr>
              <w:t>Nausea</w:t>
            </w:r>
          </w:p>
        </w:tc>
        <w:tc>
          <w:tcPr>
            <w:tcW w:w="6210" w:type="dxa"/>
          </w:tcPr>
          <w:p w14:paraId="0ADAAD67" w14:textId="77777777" w:rsidR="003A7897" w:rsidRPr="00CD0434" w:rsidRDefault="003A7897" w:rsidP="00747FBA">
            <w:pPr>
              <w:rPr>
                <w:rFonts w:ascii="Arial" w:hAnsi="Arial" w:cs="Arial"/>
              </w:rPr>
            </w:pPr>
            <w:r w:rsidRPr="00CD0434">
              <w:rPr>
                <w:rFonts w:ascii="Arial" w:hAnsi="Arial" w:cs="Arial"/>
              </w:rPr>
              <w:t>Recommend taking anti-hormone medication with food or at bedtime</w:t>
            </w:r>
          </w:p>
          <w:p w14:paraId="023B1021" w14:textId="77777777" w:rsidR="003A7897" w:rsidRPr="00CD0434" w:rsidRDefault="003A7897" w:rsidP="00747FBA">
            <w:pPr>
              <w:rPr>
                <w:rFonts w:ascii="Arial" w:hAnsi="Arial" w:cs="Arial"/>
              </w:rPr>
            </w:pPr>
          </w:p>
          <w:p w14:paraId="2EE66EF2" w14:textId="77777777" w:rsidR="003A7897" w:rsidRPr="00CD0434" w:rsidRDefault="003A7897" w:rsidP="00747FBA">
            <w:pPr>
              <w:rPr>
                <w:rFonts w:ascii="Arial" w:hAnsi="Arial" w:cs="Arial"/>
              </w:rPr>
            </w:pPr>
            <w:r w:rsidRPr="00CD0434">
              <w:rPr>
                <w:rFonts w:ascii="Arial" w:hAnsi="Arial" w:cs="Arial"/>
              </w:rPr>
              <w:t>Consider changing tamoxifen from 20mg once daily to 10mg BID</w:t>
            </w:r>
          </w:p>
        </w:tc>
        <w:tc>
          <w:tcPr>
            <w:tcW w:w="5038" w:type="dxa"/>
          </w:tcPr>
          <w:p w14:paraId="593B1328" w14:textId="77777777" w:rsidR="003A7897" w:rsidRPr="00CD0434" w:rsidRDefault="003A7897" w:rsidP="003A7897">
            <w:pPr>
              <w:rPr>
                <w:rFonts w:ascii="Arial" w:hAnsi="Arial" w:cs="Arial"/>
              </w:rPr>
            </w:pPr>
            <w:r w:rsidRPr="00CD0434">
              <w:rPr>
                <w:rFonts w:ascii="Arial" w:hAnsi="Arial" w:cs="Arial"/>
              </w:rPr>
              <w:t>Splitting the tamoxifen dose is based on clinician opinion, there is no primary literature to support this recommendation</w:t>
            </w:r>
          </w:p>
        </w:tc>
      </w:tr>
      <w:tr w:rsidR="003A7897" w14:paraId="6BE60135" w14:textId="77777777" w:rsidTr="008879BC">
        <w:trPr>
          <w:trHeight w:val="382"/>
          <w:jc w:val="center"/>
        </w:trPr>
        <w:tc>
          <w:tcPr>
            <w:tcW w:w="2249" w:type="dxa"/>
            <w:vMerge/>
          </w:tcPr>
          <w:p w14:paraId="160AB595" w14:textId="77777777" w:rsidR="003A7897" w:rsidRPr="008879BC" w:rsidRDefault="003A7897" w:rsidP="00D555A3">
            <w:pPr>
              <w:rPr>
                <w:rFonts w:ascii="Arial" w:hAnsi="Arial" w:cs="Arial"/>
                <w:b/>
              </w:rPr>
            </w:pPr>
          </w:p>
        </w:tc>
        <w:tc>
          <w:tcPr>
            <w:tcW w:w="6210" w:type="dxa"/>
          </w:tcPr>
          <w:p w14:paraId="33E4E12F" w14:textId="77777777" w:rsidR="003A7897" w:rsidRPr="008879BC" w:rsidRDefault="00CD0434" w:rsidP="003A7897">
            <w:pPr>
              <w:rPr>
                <w:rFonts w:ascii="Arial" w:hAnsi="Arial" w:cs="Arial"/>
              </w:rPr>
            </w:pPr>
            <w:r>
              <w:rPr>
                <w:rFonts w:ascii="Arial" w:hAnsi="Arial" w:cs="Arial"/>
              </w:rPr>
              <w:t>For persistent nausea r</w:t>
            </w:r>
            <w:r w:rsidR="003A7897" w:rsidRPr="008879BC">
              <w:rPr>
                <w:rFonts w:ascii="Arial" w:hAnsi="Arial" w:cs="Arial"/>
              </w:rPr>
              <w:t xml:space="preserve">efer back to clinician </w:t>
            </w:r>
          </w:p>
          <w:p w14:paraId="6E9F898F" w14:textId="77777777" w:rsidR="003A7897" w:rsidRDefault="003A7897" w:rsidP="00747FBA">
            <w:pPr>
              <w:rPr>
                <w:rFonts w:ascii="Arial" w:hAnsi="Arial" w:cs="Arial"/>
              </w:rPr>
            </w:pPr>
          </w:p>
        </w:tc>
        <w:tc>
          <w:tcPr>
            <w:tcW w:w="5038" w:type="dxa"/>
          </w:tcPr>
          <w:p w14:paraId="796D29B5" w14:textId="77777777" w:rsidR="003A7897" w:rsidRPr="008879BC" w:rsidRDefault="003A7897" w:rsidP="00D555A3">
            <w:pPr>
              <w:rPr>
                <w:rFonts w:ascii="Arial" w:hAnsi="Arial" w:cs="Arial"/>
                <w:color w:val="0070C0"/>
              </w:rPr>
            </w:pPr>
          </w:p>
        </w:tc>
      </w:tr>
      <w:tr w:rsidR="007324A0" w14:paraId="14B2F7F7" w14:textId="77777777" w:rsidTr="00C85406">
        <w:trPr>
          <w:jc w:val="center"/>
        </w:trPr>
        <w:tc>
          <w:tcPr>
            <w:tcW w:w="2249" w:type="dxa"/>
          </w:tcPr>
          <w:p w14:paraId="71C94337" w14:textId="77777777" w:rsidR="007324A0" w:rsidRPr="008879BC" w:rsidRDefault="007324A0" w:rsidP="00D555A3">
            <w:pPr>
              <w:rPr>
                <w:rFonts w:ascii="Arial" w:hAnsi="Arial" w:cs="Arial"/>
                <w:b/>
              </w:rPr>
            </w:pPr>
            <w:r w:rsidRPr="008879BC">
              <w:rPr>
                <w:rFonts w:ascii="Arial" w:hAnsi="Arial" w:cs="Arial"/>
                <w:b/>
              </w:rPr>
              <w:t>Headache</w:t>
            </w:r>
          </w:p>
        </w:tc>
        <w:tc>
          <w:tcPr>
            <w:tcW w:w="6210" w:type="dxa"/>
          </w:tcPr>
          <w:p w14:paraId="512483A6" w14:textId="77777777" w:rsidR="007324A0" w:rsidRPr="008879BC" w:rsidRDefault="00D833B9" w:rsidP="00747FBA">
            <w:pPr>
              <w:rPr>
                <w:rFonts w:ascii="Arial" w:hAnsi="Arial" w:cs="Arial"/>
              </w:rPr>
            </w:pPr>
            <w:r>
              <w:rPr>
                <w:rFonts w:ascii="Arial" w:hAnsi="Arial" w:cs="Arial"/>
              </w:rPr>
              <w:t>R</w:t>
            </w:r>
            <w:r w:rsidR="007324A0" w:rsidRPr="008879BC">
              <w:rPr>
                <w:rFonts w:ascii="Arial" w:hAnsi="Arial" w:cs="Arial"/>
              </w:rPr>
              <w:t>efer back to clinician</w:t>
            </w:r>
          </w:p>
          <w:p w14:paraId="00DB5C16" w14:textId="77777777" w:rsidR="007324A0" w:rsidRPr="008879BC" w:rsidRDefault="007324A0" w:rsidP="00747FBA">
            <w:pPr>
              <w:rPr>
                <w:rFonts w:ascii="Arial" w:hAnsi="Arial" w:cs="Arial"/>
              </w:rPr>
            </w:pPr>
          </w:p>
        </w:tc>
        <w:tc>
          <w:tcPr>
            <w:tcW w:w="5038" w:type="dxa"/>
          </w:tcPr>
          <w:p w14:paraId="7A68773A" w14:textId="77777777" w:rsidR="007324A0" w:rsidRPr="008879BC" w:rsidRDefault="007324A0" w:rsidP="00D555A3">
            <w:pPr>
              <w:rPr>
                <w:rFonts w:ascii="Arial" w:hAnsi="Arial" w:cs="Arial"/>
                <w:color w:val="0070C0"/>
              </w:rPr>
            </w:pPr>
          </w:p>
        </w:tc>
      </w:tr>
    </w:tbl>
    <w:p w14:paraId="22231175" w14:textId="77777777" w:rsidR="002C5BE9" w:rsidRPr="002C5BE9" w:rsidRDefault="002C5BE9" w:rsidP="002C5BE9">
      <w:pPr>
        <w:pStyle w:val="ListParagraph"/>
        <w:rPr>
          <w:sz w:val="16"/>
          <w:szCs w:val="16"/>
        </w:rPr>
      </w:pPr>
    </w:p>
    <w:p w14:paraId="1A05EFC4" w14:textId="77777777" w:rsidR="002C5BE9" w:rsidRPr="002C5BE9" w:rsidRDefault="002C5BE9" w:rsidP="002C5BE9">
      <w:pPr>
        <w:pStyle w:val="EndNoteBibliography"/>
        <w:spacing w:after="0"/>
        <w:ind w:left="720"/>
        <w:rPr>
          <w:noProof/>
          <w:sz w:val="16"/>
          <w:szCs w:val="16"/>
        </w:rPr>
      </w:pPr>
      <w:r w:rsidRPr="002C5BE9">
        <w:rPr>
          <w:sz w:val="16"/>
          <w:szCs w:val="16"/>
        </w:rPr>
        <w:fldChar w:fldCharType="begin"/>
      </w:r>
      <w:r w:rsidRPr="002C5BE9">
        <w:rPr>
          <w:sz w:val="16"/>
          <w:szCs w:val="16"/>
        </w:rPr>
        <w:instrText xml:space="preserve"> ADDIN EN.REFLIST </w:instrText>
      </w:r>
      <w:r w:rsidRPr="002C5BE9">
        <w:rPr>
          <w:sz w:val="16"/>
          <w:szCs w:val="16"/>
        </w:rPr>
        <w:fldChar w:fldCharType="separate"/>
      </w:r>
      <w:r w:rsidRPr="002C5BE9">
        <w:rPr>
          <w:noProof/>
          <w:sz w:val="16"/>
          <w:szCs w:val="16"/>
        </w:rPr>
        <w:t>1.</w:t>
      </w:r>
      <w:r w:rsidRPr="002C5BE9">
        <w:rPr>
          <w:noProof/>
          <w:sz w:val="16"/>
          <w:szCs w:val="16"/>
        </w:rPr>
        <w:tab/>
        <w:t xml:space="preserve">Runowicz CD, Leach CR, Henry NL, Henry KS, Mackey HT, Cowens-Alvarado RL, Cannady RS, Pratt-Chapman ML, Edge SB, Jacobs LA, Hurria A, Marks LB, LaMonte SJ, Warner E, Lyman GH and Ganz PA. American Cancer Society/American Society of Clinical Oncology Breast Cancer Survivorship Care Guideline. </w:t>
      </w:r>
      <w:r w:rsidRPr="002C5BE9">
        <w:rPr>
          <w:i/>
          <w:noProof/>
          <w:sz w:val="16"/>
          <w:szCs w:val="16"/>
        </w:rPr>
        <w:t>J Clin Oncol</w:t>
      </w:r>
      <w:r w:rsidRPr="002C5BE9">
        <w:rPr>
          <w:noProof/>
          <w:sz w:val="16"/>
          <w:szCs w:val="16"/>
        </w:rPr>
        <w:t>. 2016;34:611-35.</w:t>
      </w:r>
    </w:p>
    <w:p w14:paraId="70CBF530" w14:textId="77777777" w:rsidR="002C5BE9" w:rsidRPr="002C5BE9" w:rsidRDefault="002C5BE9" w:rsidP="002C5BE9">
      <w:pPr>
        <w:pStyle w:val="EndNoteBibliography"/>
        <w:ind w:left="720"/>
        <w:rPr>
          <w:noProof/>
          <w:sz w:val="16"/>
          <w:szCs w:val="16"/>
        </w:rPr>
      </w:pPr>
      <w:r w:rsidRPr="002C5BE9">
        <w:rPr>
          <w:noProof/>
          <w:sz w:val="16"/>
          <w:szCs w:val="16"/>
        </w:rPr>
        <w:t>2.</w:t>
      </w:r>
      <w:r w:rsidRPr="002C5BE9">
        <w:rPr>
          <w:noProof/>
          <w:sz w:val="16"/>
          <w:szCs w:val="16"/>
        </w:rPr>
        <w:tab/>
        <w:t>Gradishar WJ, Anderson BO, Balassanian R and al. E. NCCN Clinical Practice Guidelines in Oncology: Breast Cancer Version 3, . 2017.</w:t>
      </w:r>
    </w:p>
    <w:p w14:paraId="55FBE934" w14:textId="7AC80959" w:rsidR="002C5BE9" w:rsidRPr="002C5BE9" w:rsidRDefault="002C5BE9" w:rsidP="002C5BE9">
      <w:pPr>
        <w:rPr>
          <w:sz w:val="16"/>
          <w:szCs w:val="16"/>
        </w:rPr>
      </w:pPr>
      <w:r w:rsidRPr="002C5BE9">
        <w:rPr>
          <w:sz w:val="16"/>
          <w:szCs w:val="16"/>
        </w:rPr>
        <w:fldChar w:fldCharType="end"/>
      </w:r>
    </w:p>
    <w:p w14:paraId="531785A7" w14:textId="5D80C1B5" w:rsidR="001F626B" w:rsidRPr="002C5BE9" w:rsidRDefault="002C5BE9" w:rsidP="002C5BE9">
      <w:pPr>
        <w:pStyle w:val="ListParagraph"/>
        <w:rPr>
          <w:sz w:val="16"/>
          <w:szCs w:val="16"/>
        </w:rPr>
      </w:pPr>
      <w:r w:rsidRPr="002C5BE9">
        <w:rPr>
          <w:rFonts w:cs="AdvTT182ff89e"/>
          <w:sz w:val="16"/>
          <w:szCs w:val="16"/>
        </w:rPr>
        <w:t xml:space="preserve">3.  </w:t>
      </w:r>
      <w:r w:rsidR="001F626B" w:rsidRPr="002C5BE9">
        <w:rPr>
          <w:rFonts w:cs="AdvTT182ff89e"/>
          <w:sz w:val="16"/>
          <w:szCs w:val="16"/>
        </w:rPr>
        <w:t xml:space="preserve">Chui HY et al. Effects of acupuncture on menopause-related symptoms and quality of life in women in natural menopause: a meta-analysis of randomized controlled trials. </w:t>
      </w:r>
      <w:r w:rsidR="001F626B" w:rsidRPr="002C5BE9">
        <w:rPr>
          <w:rFonts w:cs="AdvTT73b978ed.I"/>
          <w:sz w:val="16"/>
          <w:szCs w:val="16"/>
        </w:rPr>
        <w:t>Menopause, Vol. 22, No. 2, 2015</w:t>
      </w:r>
    </w:p>
    <w:p w14:paraId="486F2AD7" w14:textId="1F5C2C04" w:rsidR="001F626B" w:rsidRPr="002C5BE9" w:rsidRDefault="002C5BE9" w:rsidP="002C5BE9">
      <w:pPr>
        <w:pStyle w:val="ListParagraph"/>
        <w:rPr>
          <w:sz w:val="16"/>
          <w:szCs w:val="16"/>
        </w:rPr>
      </w:pPr>
      <w:r w:rsidRPr="002C5BE9">
        <w:rPr>
          <w:rFonts w:cs="FranklinGothic-BookItal"/>
          <w:iCs/>
          <w:sz w:val="16"/>
          <w:szCs w:val="16"/>
        </w:rPr>
        <w:t xml:space="preserve">4. </w:t>
      </w:r>
      <w:proofErr w:type="spellStart"/>
      <w:r w:rsidR="001F626B" w:rsidRPr="002C5BE9">
        <w:rPr>
          <w:rFonts w:cs="FranklinGothic-BookItal"/>
          <w:iCs/>
          <w:sz w:val="16"/>
          <w:szCs w:val="16"/>
        </w:rPr>
        <w:t>Loprinzi</w:t>
      </w:r>
      <w:proofErr w:type="spellEnd"/>
      <w:r w:rsidR="001F626B" w:rsidRPr="002C5BE9">
        <w:rPr>
          <w:rFonts w:cs="FranklinGothic-BookItal"/>
          <w:iCs/>
          <w:sz w:val="16"/>
          <w:szCs w:val="16"/>
        </w:rPr>
        <w:t xml:space="preserve"> CL, et al. </w:t>
      </w:r>
      <w:r w:rsidR="001F626B" w:rsidRPr="002C5BE9">
        <w:rPr>
          <w:rFonts w:cs="FranklinGothic-Demi"/>
          <w:sz w:val="16"/>
          <w:szCs w:val="16"/>
        </w:rPr>
        <w:t xml:space="preserve"> Venlafaxine in management of hot flashes in survivors of breast cancer: a </w:t>
      </w:r>
      <w:proofErr w:type="spellStart"/>
      <w:r w:rsidR="001F626B" w:rsidRPr="002C5BE9">
        <w:rPr>
          <w:rFonts w:cs="FranklinGothic-Demi"/>
          <w:sz w:val="16"/>
          <w:szCs w:val="16"/>
        </w:rPr>
        <w:t>randomised</w:t>
      </w:r>
      <w:proofErr w:type="spellEnd"/>
      <w:r w:rsidR="001F626B" w:rsidRPr="002C5BE9">
        <w:rPr>
          <w:rFonts w:cs="FranklinGothic-Demi"/>
          <w:sz w:val="16"/>
          <w:szCs w:val="16"/>
        </w:rPr>
        <w:t xml:space="preserve"> controlled trial. </w:t>
      </w:r>
      <w:r w:rsidR="001F626B" w:rsidRPr="002C5BE9">
        <w:rPr>
          <w:rFonts w:cs="FranklinGothic-BookItal"/>
          <w:iCs/>
          <w:sz w:val="16"/>
          <w:szCs w:val="16"/>
        </w:rPr>
        <w:t xml:space="preserve">Lancet </w:t>
      </w:r>
      <w:r w:rsidR="001F626B" w:rsidRPr="002C5BE9">
        <w:rPr>
          <w:rFonts w:cs="FranklinGothic-Book"/>
          <w:sz w:val="16"/>
          <w:szCs w:val="16"/>
        </w:rPr>
        <w:t xml:space="preserve">2000; </w:t>
      </w:r>
      <w:r w:rsidR="001F626B" w:rsidRPr="002C5BE9">
        <w:rPr>
          <w:rFonts w:cs="FranklinGothic-Demi"/>
          <w:sz w:val="16"/>
          <w:szCs w:val="16"/>
        </w:rPr>
        <w:t xml:space="preserve">356: </w:t>
      </w:r>
      <w:r w:rsidR="001F626B" w:rsidRPr="002C5BE9">
        <w:rPr>
          <w:rFonts w:cs="FranklinGothic-Book"/>
          <w:sz w:val="16"/>
          <w:szCs w:val="16"/>
        </w:rPr>
        <w:t>2059–63.</w:t>
      </w:r>
    </w:p>
    <w:p w14:paraId="6BCB4568" w14:textId="478D619C" w:rsidR="001B3CF7" w:rsidRPr="002C5BE9" w:rsidRDefault="002C5BE9" w:rsidP="002C5BE9">
      <w:pPr>
        <w:pStyle w:val="ListParagraph"/>
        <w:autoSpaceDE w:val="0"/>
        <w:autoSpaceDN w:val="0"/>
        <w:adjustRightInd w:val="0"/>
        <w:rPr>
          <w:sz w:val="16"/>
          <w:szCs w:val="16"/>
        </w:rPr>
      </w:pPr>
      <w:r w:rsidRPr="002C5BE9">
        <w:rPr>
          <w:rFonts w:cs="Arial"/>
          <w:bCs/>
          <w:sz w:val="16"/>
          <w:szCs w:val="16"/>
        </w:rPr>
        <w:t xml:space="preserve">5. </w:t>
      </w:r>
      <w:r w:rsidR="00550A53" w:rsidRPr="002C5BE9">
        <w:rPr>
          <w:rFonts w:cs="Arial"/>
          <w:bCs/>
          <w:sz w:val="16"/>
          <w:szCs w:val="16"/>
        </w:rPr>
        <w:t xml:space="preserve">Pandya KJ, et al. Gabapentin for hot flashes in 420 women with breast cancer: a </w:t>
      </w:r>
      <w:proofErr w:type="spellStart"/>
      <w:r w:rsidR="00550A53" w:rsidRPr="002C5BE9">
        <w:rPr>
          <w:rFonts w:cs="Arial"/>
          <w:bCs/>
          <w:sz w:val="16"/>
          <w:szCs w:val="16"/>
        </w:rPr>
        <w:t>randomised</w:t>
      </w:r>
      <w:proofErr w:type="spellEnd"/>
      <w:r w:rsidR="00550A53" w:rsidRPr="002C5BE9">
        <w:rPr>
          <w:rFonts w:cs="Arial"/>
          <w:bCs/>
          <w:sz w:val="16"/>
          <w:szCs w:val="16"/>
        </w:rPr>
        <w:t xml:space="preserve"> double-blind placebo-controlled trial. </w:t>
      </w:r>
      <w:r w:rsidR="00550A53" w:rsidRPr="002C5BE9">
        <w:rPr>
          <w:rFonts w:cs="Times New Roman"/>
          <w:i/>
          <w:iCs/>
          <w:sz w:val="16"/>
          <w:szCs w:val="16"/>
        </w:rPr>
        <w:t>Lancet</w:t>
      </w:r>
      <w:r w:rsidR="00550A53" w:rsidRPr="002C5BE9">
        <w:rPr>
          <w:rFonts w:cs="Times New Roman"/>
          <w:sz w:val="16"/>
          <w:szCs w:val="16"/>
        </w:rPr>
        <w:t>. 2005 September 3; 366(9488): 818–824.</w:t>
      </w:r>
    </w:p>
    <w:p w14:paraId="703295AC" w14:textId="4C27B7FB" w:rsidR="001B3CF7" w:rsidRPr="002C5BE9" w:rsidRDefault="002C5BE9" w:rsidP="002C5BE9">
      <w:pPr>
        <w:pStyle w:val="ListParagraph"/>
        <w:autoSpaceDE w:val="0"/>
        <w:autoSpaceDN w:val="0"/>
        <w:adjustRightInd w:val="0"/>
        <w:rPr>
          <w:sz w:val="16"/>
          <w:szCs w:val="16"/>
        </w:rPr>
      </w:pPr>
      <w:r w:rsidRPr="002C5BE9">
        <w:rPr>
          <w:rFonts w:cs="Times New Roman"/>
          <w:sz w:val="16"/>
          <w:szCs w:val="16"/>
        </w:rPr>
        <w:t xml:space="preserve">6. </w:t>
      </w:r>
      <w:proofErr w:type="spellStart"/>
      <w:r w:rsidR="001B3CF7" w:rsidRPr="002C5BE9">
        <w:rPr>
          <w:rFonts w:cs="Times New Roman"/>
          <w:sz w:val="16"/>
          <w:szCs w:val="16"/>
        </w:rPr>
        <w:t>Boekhout</w:t>
      </w:r>
      <w:proofErr w:type="spellEnd"/>
      <w:r w:rsidR="001B3CF7" w:rsidRPr="002C5BE9">
        <w:rPr>
          <w:rFonts w:cs="Times New Roman"/>
          <w:sz w:val="16"/>
          <w:szCs w:val="16"/>
        </w:rPr>
        <w:t xml:space="preserve"> AH. </w:t>
      </w:r>
      <w:r w:rsidR="001B3CF7" w:rsidRPr="002C5BE9">
        <w:rPr>
          <w:rFonts w:cs="Minion-Regular"/>
          <w:sz w:val="16"/>
          <w:szCs w:val="16"/>
        </w:rPr>
        <w:t xml:space="preserve">Management of Hot Flashes in Patients Who Have Breast Cancer With Venlafaxine and Clonidine: A Randomized, Double-Blind, Placebo-Controlled Trial. </w:t>
      </w:r>
      <w:r w:rsidR="001B3CF7" w:rsidRPr="002C5BE9">
        <w:rPr>
          <w:rFonts w:cs="Univers-LightOblique"/>
          <w:i/>
          <w:iCs/>
          <w:sz w:val="16"/>
          <w:szCs w:val="16"/>
        </w:rPr>
        <w:t>J Clin Oncol 29:3862-3868.</w:t>
      </w:r>
    </w:p>
    <w:p w14:paraId="535C2810" w14:textId="67EAFBC8" w:rsidR="007F669E" w:rsidRPr="002C5BE9" w:rsidRDefault="002C5BE9" w:rsidP="002C5BE9">
      <w:pPr>
        <w:pStyle w:val="ListParagraph"/>
        <w:autoSpaceDE w:val="0"/>
        <w:autoSpaceDN w:val="0"/>
        <w:adjustRightInd w:val="0"/>
        <w:rPr>
          <w:sz w:val="16"/>
          <w:szCs w:val="16"/>
        </w:rPr>
      </w:pPr>
      <w:r w:rsidRPr="002C5BE9">
        <w:rPr>
          <w:noProof/>
          <w:sz w:val="16"/>
          <w:szCs w:val="16"/>
        </w:rPr>
        <w:t xml:space="preserve">7. Carter J, Lacchetti C, Andersen BL, Barton DL, Bolte S, Damast S, Diefenbach MA, DuHamel K, Florendo J, Ganz PA, Goldfarb S, Hallmeyer S, Kushner DM and Rowland JH. Interventions to Address Sexual Problems in People With Cancer: American Society of Clinical Oncology Clinical Practice Guideline Adaptation of Cancer Care Ontario Guideline. </w:t>
      </w:r>
      <w:r w:rsidRPr="002C5BE9">
        <w:rPr>
          <w:i/>
          <w:noProof/>
          <w:sz w:val="16"/>
          <w:szCs w:val="16"/>
        </w:rPr>
        <w:t>J Clin Oncol</w:t>
      </w:r>
      <w:r w:rsidRPr="002C5BE9">
        <w:rPr>
          <w:noProof/>
          <w:sz w:val="16"/>
          <w:szCs w:val="16"/>
        </w:rPr>
        <w:t>. 2018;36:492-511.</w:t>
      </w:r>
      <w:proofErr w:type="spellStart"/>
      <w:r w:rsidR="007F669E" w:rsidRPr="002C5BE9">
        <w:rPr>
          <w:sz w:val="16"/>
          <w:szCs w:val="16"/>
        </w:rPr>
        <w:t>Goetsch</w:t>
      </w:r>
      <w:proofErr w:type="spellEnd"/>
      <w:r w:rsidR="007F669E" w:rsidRPr="002C5BE9">
        <w:rPr>
          <w:sz w:val="16"/>
          <w:szCs w:val="16"/>
        </w:rPr>
        <w:t xml:space="preserve"> MF, Lim JY, </w:t>
      </w:r>
      <w:proofErr w:type="spellStart"/>
      <w:r w:rsidR="007F669E" w:rsidRPr="002C5BE9">
        <w:rPr>
          <w:sz w:val="16"/>
          <w:szCs w:val="16"/>
        </w:rPr>
        <w:t>Caughey</w:t>
      </w:r>
      <w:proofErr w:type="spellEnd"/>
      <w:r w:rsidR="007F669E" w:rsidRPr="002C5BE9">
        <w:rPr>
          <w:sz w:val="16"/>
          <w:szCs w:val="16"/>
        </w:rPr>
        <w:t xml:space="preserve"> AB.  JCO 33:3394-3395, </w:t>
      </w:r>
      <w:r w:rsidR="00604CCD" w:rsidRPr="002C5BE9">
        <w:rPr>
          <w:sz w:val="16"/>
          <w:szCs w:val="16"/>
        </w:rPr>
        <w:t>2015</w:t>
      </w:r>
    </w:p>
    <w:p w14:paraId="75F83808" w14:textId="77777777" w:rsidR="00815702" w:rsidRDefault="00815702" w:rsidP="002C5BE9">
      <w:pPr>
        <w:autoSpaceDE w:val="0"/>
        <w:autoSpaceDN w:val="0"/>
        <w:adjustRightInd w:val="0"/>
        <w:ind w:left="360"/>
      </w:pPr>
    </w:p>
    <w:p w14:paraId="1179DF8F" w14:textId="3CCA2683" w:rsidR="007F669E" w:rsidRPr="001B3CF7" w:rsidRDefault="007F669E" w:rsidP="00815702"/>
    <w:sectPr w:rsidR="007F669E" w:rsidRPr="001B3CF7" w:rsidSect="003D09BD">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CADEA3" w14:textId="77777777" w:rsidR="00D93E3C" w:rsidRDefault="00D93E3C" w:rsidP="007F669E">
      <w:pPr>
        <w:spacing w:after="0" w:line="240" w:lineRule="auto"/>
      </w:pPr>
      <w:r>
        <w:separator/>
      </w:r>
    </w:p>
  </w:endnote>
  <w:endnote w:type="continuationSeparator" w:id="0">
    <w:p w14:paraId="103FBF8D" w14:textId="77777777" w:rsidR="00D93E3C" w:rsidRDefault="00D93E3C" w:rsidP="007F66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dvTT182ff89e">
    <w:panose1 w:val="00000000000000000000"/>
    <w:charset w:val="00"/>
    <w:family w:val="auto"/>
    <w:notTrueType/>
    <w:pitch w:val="default"/>
    <w:sig w:usb0="00000003" w:usb1="00000000" w:usb2="00000000" w:usb3="00000000" w:csb0="00000001" w:csb1="00000000"/>
  </w:font>
  <w:font w:name="AdvTT73b978ed.I">
    <w:panose1 w:val="00000000000000000000"/>
    <w:charset w:val="00"/>
    <w:family w:val="auto"/>
    <w:notTrueType/>
    <w:pitch w:val="default"/>
    <w:sig w:usb0="00000003" w:usb1="00000000" w:usb2="00000000" w:usb3="00000000" w:csb0="00000001" w:csb1="00000000"/>
  </w:font>
  <w:font w:name="FranklinGothic-BookItal">
    <w:panose1 w:val="00000000000000000000"/>
    <w:charset w:val="00"/>
    <w:family w:val="auto"/>
    <w:notTrueType/>
    <w:pitch w:val="default"/>
    <w:sig w:usb0="00000003" w:usb1="00000000" w:usb2="00000000" w:usb3="00000000" w:csb0="00000001" w:csb1="00000000"/>
  </w:font>
  <w:font w:name="FranklinGothic-Demi">
    <w:panose1 w:val="00000000000000000000"/>
    <w:charset w:val="00"/>
    <w:family w:val="auto"/>
    <w:notTrueType/>
    <w:pitch w:val="default"/>
    <w:sig w:usb0="00000003" w:usb1="00000000" w:usb2="00000000" w:usb3="00000000" w:csb0="00000001" w:csb1="00000000"/>
  </w:font>
  <w:font w:name="FranklinGothic-Book">
    <w:panose1 w:val="00000000000000000000"/>
    <w:charset w:val="00"/>
    <w:family w:val="auto"/>
    <w:notTrueType/>
    <w:pitch w:val="default"/>
    <w:sig w:usb0="00000003" w:usb1="00000000" w:usb2="00000000" w:usb3="00000000" w:csb0="00000001" w:csb1="00000000"/>
  </w:font>
  <w:font w:name="Minion-Regular">
    <w:panose1 w:val="00000000000000000000"/>
    <w:charset w:val="00"/>
    <w:family w:val="roman"/>
    <w:notTrueType/>
    <w:pitch w:val="default"/>
    <w:sig w:usb0="00000003" w:usb1="00000000" w:usb2="00000000" w:usb3="00000000" w:csb0="00000001" w:csb1="00000000"/>
  </w:font>
  <w:font w:name="Univers-LightOblique">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F59B81" w14:textId="77777777" w:rsidR="00D93E3C" w:rsidRDefault="00D93E3C" w:rsidP="007F669E">
      <w:pPr>
        <w:spacing w:after="0" w:line="240" w:lineRule="auto"/>
      </w:pPr>
      <w:r>
        <w:separator/>
      </w:r>
    </w:p>
  </w:footnote>
  <w:footnote w:type="continuationSeparator" w:id="0">
    <w:p w14:paraId="6934D39E" w14:textId="77777777" w:rsidR="00D93E3C" w:rsidRDefault="00D93E3C" w:rsidP="007F66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50FF9"/>
    <w:multiLevelType w:val="hybridMultilevel"/>
    <w:tmpl w:val="B1023BBA"/>
    <w:lvl w:ilvl="0" w:tplc="BF5E315E">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A439F7"/>
    <w:multiLevelType w:val="hybridMultilevel"/>
    <w:tmpl w:val="B1023BBA"/>
    <w:lvl w:ilvl="0" w:tplc="BF5E315E">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9C3942"/>
    <w:multiLevelType w:val="hybridMultilevel"/>
    <w:tmpl w:val="3E687084"/>
    <w:lvl w:ilvl="0" w:tplc="7C66F38E">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BC62FF"/>
    <w:multiLevelType w:val="hybridMultilevel"/>
    <w:tmpl w:val="B1023BBA"/>
    <w:lvl w:ilvl="0" w:tplc="BF5E315E">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7015AF"/>
    <w:multiLevelType w:val="hybridMultilevel"/>
    <w:tmpl w:val="16589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F12DB4"/>
    <w:multiLevelType w:val="hybridMultilevel"/>
    <w:tmpl w:val="DBD88CD2"/>
    <w:lvl w:ilvl="0" w:tplc="5D9EED64">
      <w:start w:val="1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7D1C10"/>
    <w:multiLevelType w:val="hybridMultilevel"/>
    <w:tmpl w:val="B1023BBA"/>
    <w:lvl w:ilvl="0" w:tplc="BF5E315E">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556B98"/>
    <w:multiLevelType w:val="hybridMultilevel"/>
    <w:tmpl w:val="F59E4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7"/>
  </w:num>
  <w:num w:numId="4">
    <w:abstractNumId w:val="6"/>
  </w:num>
  <w:num w:numId="5">
    <w:abstractNumId w:val="0"/>
  </w:num>
  <w:num w:numId="6">
    <w:abstractNumId w:val="1"/>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Layout" w:val="&lt;ENLayout&gt;&lt;Style&gt;Circulation&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F273A"/>
    <w:rsid w:val="000426FD"/>
    <w:rsid w:val="000536B9"/>
    <w:rsid w:val="000676F9"/>
    <w:rsid w:val="00087119"/>
    <w:rsid w:val="000872FF"/>
    <w:rsid w:val="0009032C"/>
    <w:rsid w:val="000B2972"/>
    <w:rsid w:val="000C2E9F"/>
    <w:rsid w:val="00106134"/>
    <w:rsid w:val="00135C49"/>
    <w:rsid w:val="00156CB7"/>
    <w:rsid w:val="001B3CF7"/>
    <w:rsid w:val="001D37D2"/>
    <w:rsid w:val="001E51B7"/>
    <w:rsid w:val="001F626B"/>
    <w:rsid w:val="00200E8C"/>
    <w:rsid w:val="00225060"/>
    <w:rsid w:val="0025031D"/>
    <w:rsid w:val="00270446"/>
    <w:rsid w:val="002B536F"/>
    <w:rsid w:val="002B66D7"/>
    <w:rsid w:val="002C4830"/>
    <w:rsid w:val="002C5BE9"/>
    <w:rsid w:val="002C6ED4"/>
    <w:rsid w:val="002D3BA7"/>
    <w:rsid w:val="002D650C"/>
    <w:rsid w:val="00321BE7"/>
    <w:rsid w:val="00373219"/>
    <w:rsid w:val="003766AF"/>
    <w:rsid w:val="003A7897"/>
    <w:rsid w:val="003D09BD"/>
    <w:rsid w:val="00425A62"/>
    <w:rsid w:val="004524C2"/>
    <w:rsid w:val="00452BB3"/>
    <w:rsid w:val="00452D2E"/>
    <w:rsid w:val="00492EB1"/>
    <w:rsid w:val="004A3E0A"/>
    <w:rsid w:val="004C6345"/>
    <w:rsid w:val="004D0937"/>
    <w:rsid w:val="004D6F5B"/>
    <w:rsid w:val="005108AE"/>
    <w:rsid w:val="00512C2A"/>
    <w:rsid w:val="005233E6"/>
    <w:rsid w:val="00534937"/>
    <w:rsid w:val="00536EF1"/>
    <w:rsid w:val="00550A53"/>
    <w:rsid w:val="005927EC"/>
    <w:rsid w:val="005A03B9"/>
    <w:rsid w:val="005C78A0"/>
    <w:rsid w:val="005E7DCC"/>
    <w:rsid w:val="005F0291"/>
    <w:rsid w:val="00604CCD"/>
    <w:rsid w:val="00657071"/>
    <w:rsid w:val="00657105"/>
    <w:rsid w:val="006765E3"/>
    <w:rsid w:val="006931DB"/>
    <w:rsid w:val="00707D37"/>
    <w:rsid w:val="00727583"/>
    <w:rsid w:val="007324A0"/>
    <w:rsid w:val="00747FBA"/>
    <w:rsid w:val="00751584"/>
    <w:rsid w:val="00770A13"/>
    <w:rsid w:val="00776533"/>
    <w:rsid w:val="00781BB9"/>
    <w:rsid w:val="00785942"/>
    <w:rsid w:val="0078719D"/>
    <w:rsid w:val="007B037C"/>
    <w:rsid w:val="007B17C8"/>
    <w:rsid w:val="007B33A5"/>
    <w:rsid w:val="007C71D8"/>
    <w:rsid w:val="007F273A"/>
    <w:rsid w:val="007F669E"/>
    <w:rsid w:val="00815702"/>
    <w:rsid w:val="00826596"/>
    <w:rsid w:val="00835C1B"/>
    <w:rsid w:val="00856DA9"/>
    <w:rsid w:val="008631AD"/>
    <w:rsid w:val="008879BC"/>
    <w:rsid w:val="008B0701"/>
    <w:rsid w:val="008D7749"/>
    <w:rsid w:val="00902C97"/>
    <w:rsid w:val="00926C99"/>
    <w:rsid w:val="00930119"/>
    <w:rsid w:val="009353EA"/>
    <w:rsid w:val="00946B76"/>
    <w:rsid w:val="0095337D"/>
    <w:rsid w:val="00953EB7"/>
    <w:rsid w:val="009A505F"/>
    <w:rsid w:val="009B54F6"/>
    <w:rsid w:val="009D558E"/>
    <w:rsid w:val="009F1F6A"/>
    <w:rsid w:val="00A3721F"/>
    <w:rsid w:val="00A8766F"/>
    <w:rsid w:val="00A94EE1"/>
    <w:rsid w:val="00A97D22"/>
    <w:rsid w:val="00AB4757"/>
    <w:rsid w:val="00AC3200"/>
    <w:rsid w:val="00B0785F"/>
    <w:rsid w:val="00B2052E"/>
    <w:rsid w:val="00B2729E"/>
    <w:rsid w:val="00B41BC0"/>
    <w:rsid w:val="00BD4973"/>
    <w:rsid w:val="00BF1A65"/>
    <w:rsid w:val="00C10DA2"/>
    <w:rsid w:val="00C43841"/>
    <w:rsid w:val="00C53773"/>
    <w:rsid w:val="00C73922"/>
    <w:rsid w:val="00C85406"/>
    <w:rsid w:val="00C969E6"/>
    <w:rsid w:val="00CA2E11"/>
    <w:rsid w:val="00CD0434"/>
    <w:rsid w:val="00CF1D28"/>
    <w:rsid w:val="00D00303"/>
    <w:rsid w:val="00D045AD"/>
    <w:rsid w:val="00D25E4A"/>
    <w:rsid w:val="00D501DA"/>
    <w:rsid w:val="00D555A3"/>
    <w:rsid w:val="00D575DF"/>
    <w:rsid w:val="00D67FA2"/>
    <w:rsid w:val="00D833B9"/>
    <w:rsid w:val="00D93E3C"/>
    <w:rsid w:val="00D94B99"/>
    <w:rsid w:val="00DA7382"/>
    <w:rsid w:val="00DF142A"/>
    <w:rsid w:val="00E07A94"/>
    <w:rsid w:val="00E07D8C"/>
    <w:rsid w:val="00E37607"/>
    <w:rsid w:val="00E5612E"/>
    <w:rsid w:val="00EA5B20"/>
    <w:rsid w:val="00EB088B"/>
    <w:rsid w:val="00F03CA1"/>
    <w:rsid w:val="00F507FD"/>
    <w:rsid w:val="00FA7F30"/>
    <w:rsid w:val="00FC0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471C9"/>
  <w15:docId w15:val="{4FB308D6-EA91-9F4D-A49D-5CB56E4E7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F27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273A"/>
    <w:pPr>
      <w:spacing w:after="0" w:line="240" w:lineRule="auto"/>
      <w:ind w:left="720"/>
      <w:contextualSpacing/>
    </w:pPr>
    <w:rPr>
      <w:sz w:val="24"/>
      <w:szCs w:val="24"/>
    </w:rPr>
  </w:style>
  <w:style w:type="character" w:styleId="Hyperlink">
    <w:name w:val="Hyperlink"/>
    <w:basedOn w:val="DefaultParagraphFont"/>
    <w:uiPriority w:val="99"/>
    <w:semiHidden/>
    <w:unhideWhenUsed/>
    <w:rsid w:val="008631AD"/>
    <w:rPr>
      <w:color w:val="0000FF"/>
      <w:u w:val="single"/>
    </w:rPr>
  </w:style>
  <w:style w:type="paragraph" w:styleId="EndnoteText">
    <w:name w:val="endnote text"/>
    <w:basedOn w:val="Normal"/>
    <w:link w:val="EndnoteTextChar"/>
    <w:uiPriority w:val="99"/>
    <w:semiHidden/>
    <w:unhideWhenUsed/>
    <w:rsid w:val="007F669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F669E"/>
    <w:rPr>
      <w:sz w:val="20"/>
      <w:szCs w:val="20"/>
    </w:rPr>
  </w:style>
  <w:style w:type="character" w:styleId="EndnoteReference">
    <w:name w:val="endnote reference"/>
    <w:basedOn w:val="DefaultParagraphFont"/>
    <w:uiPriority w:val="99"/>
    <w:semiHidden/>
    <w:unhideWhenUsed/>
    <w:rsid w:val="007F669E"/>
    <w:rPr>
      <w:vertAlign w:val="superscript"/>
    </w:rPr>
  </w:style>
  <w:style w:type="paragraph" w:customStyle="1" w:styleId="Default">
    <w:name w:val="Default"/>
    <w:rsid w:val="00BD497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25E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5E4A"/>
    <w:rPr>
      <w:rFonts w:ascii="Tahoma" w:hAnsi="Tahoma" w:cs="Tahoma"/>
      <w:sz w:val="16"/>
      <w:szCs w:val="16"/>
    </w:rPr>
  </w:style>
  <w:style w:type="character" w:styleId="CommentReference">
    <w:name w:val="annotation reference"/>
    <w:basedOn w:val="DefaultParagraphFont"/>
    <w:uiPriority w:val="99"/>
    <w:semiHidden/>
    <w:unhideWhenUsed/>
    <w:rsid w:val="00D25E4A"/>
    <w:rPr>
      <w:sz w:val="16"/>
      <w:szCs w:val="16"/>
    </w:rPr>
  </w:style>
  <w:style w:type="paragraph" w:styleId="CommentText">
    <w:name w:val="annotation text"/>
    <w:basedOn w:val="Normal"/>
    <w:link w:val="CommentTextChar"/>
    <w:uiPriority w:val="99"/>
    <w:semiHidden/>
    <w:unhideWhenUsed/>
    <w:rsid w:val="00D25E4A"/>
    <w:pPr>
      <w:spacing w:line="240" w:lineRule="auto"/>
    </w:pPr>
    <w:rPr>
      <w:sz w:val="20"/>
      <w:szCs w:val="20"/>
    </w:rPr>
  </w:style>
  <w:style w:type="character" w:customStyle="1" w:styleId="CommentTextChar">
    <w:name w:val="Comment Text Char"/>
    <w:basedOn w:val="DefaultParagraphFont"/>
    <w:link w:val="CommentText"/>
    <w:uiPriority w:val="99"/>
    <w:semiHidden/>
    <w:rsid w:val="00D25E4A"/>
    <w:rPr>
      <w:sz w:val="20"/>
      <w:szCs w:val="20"/>
    </w:rPr>
  </w:style>
  <w:style w:type="paragraph" w:styleId="CommentSubject">
    <w:name w:val="annotation subject"/>
    <w:basedOn w:val="CommentText"/>
    <w:next w:val="CommentText"/>
    <w:link w:val="CommentSubjectChar"/>
    <w:uiPriority w:val="99"/>
    <w:semiHidden/>
    <w:unhideWhenUsed/>
    <w:rsid w:val="00D25E4A"/>
    <w:rPr>
      <w:b/>
      <w:bCs/>
    </w:rPr>
  </w:style>
  <w:style w:type="character" w:customStyle="1" w:styleId="CommentSubjectChar">
    <w:name w:val="Comment Subject Char"/>
    <w:basedOn w:val="CommentTextChar"/>
    <w:link w:val="CommentSubject"/>
    <w:uiPriority w:val="99"/>
    <w:semiHidden/>
    <w:rsid w:val="00D25E4A"/>
    <w:rPr>
      <w:b/>
      <w:bCs/>
      <w:sz w:val="20"/>
      <w:szCs w:val="20"/>
    </w:rPr>
  </w:style>
  <w:style w:type="paragraph" w:customStyle="1" w:styleId="EndNoteBibliographyTitle">
    <w:name w:val="EndNote Bibliography Title"/>
    <w:basedOn w:val="Normal"/>
    <w:link w:val="EndNoteBibliographyTitleChar"/>
    <w:rsid w:val="00815702"/>
    <w:pPr>
      <w:spacing w:after="0"/>
      <w:jc w:val="center"/>
    </w:pPr>
    <w:rPr>
      <w:rFonts w:ascii="Calibri" w:hAnsi="Calibri" w:cs="Calibri"/>
      <w:sz w:val="24"/>
    </w:rPr>
  </w:style>
  <w:style w:type="character" w:customStyle="1" w:styleId="EndNoteBibliographyTitleChar">
    <w:name w:val="EndNote Bibliography Title Char"/>
    <w:basedOn w:val="DefaultParagraphFont"/>
    <w:link w:val="EndNoteBibliographyTitle"/>
    <w:rsid w:val="00815702"/>
    <w:rPr>
      <w:rFonts w:ascii="Calibri" w:hAnsi="Calibri" w:cs="Calibri"/>
      <w:sz w:val="24"/>
    </w:rPr>
  </w:style>
  <w:style w:type="paragraph" w:customStyle="1" w:styleId="EndNoteBibliography">
    <w:name w:val="EndNote Bibliography"/>
    <w:basedOn w:val="Normal"/>
    <w:link w:val="EndNoteBibliographyChar"/>
    <w:rsid w:val="00815702"/>
    <w:pPr>
      <w:spacing w:line="240" w:lineRule="auto"/>
    </w:pPr>
    <w:rPr>
      <w:rFonts w:ascii="Calibri" w:hAnsi="Calibri" w:cs="Calibri"/>
      <w:sz w:val="24"/>
    </w:rPr>
  </w:style>
  <w:style w:type="character" w:customStyle="1" w:styleId="EndNoteBibliographyChar">
    <w:name w:val="EndNote Bibliography Char"/>
    <w:basedOn w:val="DefaultParagraphFont"/>
    <w:link w:val="EndNoteBibliography"/>
    <w:rsid w:val="00815702"/>
    <w:rPr>
      <w:rFonts w:ascii="Calibri" w:hAnsi="Calibri" w:cs="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E4B50-4B27-4E97-9063-2733EB4B3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1142</Words>
  <Characters>6514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Froedtert Health</Company>
  <LinksUpToDate>false</LinksUpToDate>
  <CharactersWithSpaces>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cgxz0010</dc:creator>
  <cp:lastModifiedBy>O'Tool, Faith</cp:lastModifiedBy>
  <cp:revision>5</cp:revision>
  <dcterms:created xsi:type="dcterms:W3CDTF">2021-02-04T00:54:00Z</dcterms:created>
  <dcterms:modified xsi:type="dcterms:W3CDTF">2021-02-16T20:21:00Z</dcterms:modified>
</cp:coreProperties>
</file>