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4CC91" w14:textId="72EED70E" w:rsidR="00DC0166" w:rsidRDefault="006A0619" w:rsidP="00DC0166">
      <w:pPr>
        <w:spacing w:line="360" w:lineRule="auto"/>
        <w:rPr>
          <w:rFonts w:ascii="Times New Roman" w:eastAsia="仿宋" w:hAnsi="Times New Roman"/>
          <w:b/>
          <w:bCs/>
        </w:rPr>
      </w:pPr>
      <w:r w:rsidRPr="006A0619">
        <w:rPr>
          <w:rFonts w:ascii="Times New Roman" w:eastAsia="仿宋" w:hAnsi="Times New Roman"/>
          <w:b/>
          <w:bCs/>
        </w:rPr>
        <w:t>Supplementary</w:t>
      </w:r>
      <w:r w:rsidR="00DC0166" w:rsidRPr="006A10BA">
        <w:rPr>
          <w:rFonts w:ascii="Times New Roman" w:eastAsia="仿宋" w:hAnsi="Times New Roman"/>
          <w:b/>
          <w:bCs/>
        </w:rPr>
        <w:t xml:space="preserve"> Figures and Tables</w:t>
      </w:r>
    </w:p>
    <w:p w14:paraId="3A7790C4" w14:textId="77777777" w:rsidR="00DC0166" w:rsidRPr="006A10BA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31F8C1F9" w14:textId="4C03251F" w:rsidR="00DC0166" w:rsidRPr="006A10BA" w:rsidRDefault="003154AA" w:rsidP="00DC0166">
      <w:pPr>
        <w:spacing w:line="360" w:lineRule="auto"/>
        <w:rPr>
          <w:rFonts w:ascii="Times New Roman" w:eastAsia="仿宋" w:hAnsi="Times New Roman"/>
        </w:rPr>
      </w:pPr>
      <w:r>
        <w:rPr>
          <w:rFonts w:ascii="Times New Roman" w:eastAsia="仿宋" w:hAnsi="Times New Roman"/>
          <w:noProof/>
        </w:rPr>
        <w:drawing>
          <wp:inline distT="0" distB="0" distL="0" distR="0" wp14:anchorId="743EAFCF" wp14:editId="402948EA">
            <wp:extent cx="4320000" cy="2742940"/>
            <wp:effectExtent l="0" t="0" r="4445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74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64B7E" w14:textId="6350ABB7" w:rsidR="00DC0166" w:rsidRPr="006A10BA" w:rsidRDefault="006A0619" w:rsidP="00DC0166">
      <w:pPr>
        <w:spacing w:line="360" w:lineRule="auto"/>
        <w:rPr>
          <w:rFonts w:ascii="Times New Roman" w:eastAsia="仿宋" w:hAnsi="Times New Roman"/>
          <w:b/>
          <w:bCs/>
        </w:rPr>
      </w:pPr>
      <w:r w:rsidRPr="006A0619">
        <w:rPr>
          <w:rFonts w:ascii="Times New Roman" w:eastAsia="仿宋" w:hAnsi="Times New Roman"/>
          <w:b/>
          <w:bCs/>
        </w:rPr>
        <w:t>Supplementary</w:t>
      </w:r>
      <w:r w:rsidR="00DC0166" w:rsidRPr="006A10BA">
        <w:rPr>
          <w:rFonts w:ascii="Times New Roman" w:eastAsia="仿宋" w:hAnsi="Times New Roman"/>
          <w:b/>
          <w:bCs/>
        </w:rPr>
        <w:t xml:space="preserve"> Table 1. Clinical information of the patient</w:t>
      </w:r>
    </w:p>
    <w:p w14:paraId="50FAF90A" w14:textId="17F98DB1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5BBD74A6" w14:textId="0E30EABC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05A9ED64" w14:textId="6304C68E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49421C63" w14:textId="0847E3E6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48FEB18A" w14:textId="6DEDE3CE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5A494C85" w14:textId="49097FBB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0C75F49D" w14:textId="2435F00C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4446BB00" w14:textId="6880C324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2ECB3B9C" w14:textId="45BA88FE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20265064" w14:textId="78E6D72E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4AD9EB28" w14:textId="251F49A8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3C5969A1" w14:textId="4D3616C9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2F14F9EF" w14:textId="52C5024A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6AF5C120" w14:textId="70FEC635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254A61C1" w14:textId="77777777" w:rsidR="00DC0166" w:rsidRPr="006A10BA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4730CD6C" w14:textId="1213F99F" w:rsidR="00DC0166" w:rsidRPr="006A10BA" w:rsidRDefault="003154AA" w:rsidP="00DC0166">
      <w:pPr>
        <w:spacing w:line="360" w:lineRule="auto"/>
        <w:rPr>
          <w:rFonts w:ascii="Times New Roman" w:eastAsia="仿宋" w:hAnsi="Times New Roman"/>
        </w:rPr>
      </w:pPr>
      <w:r>
        <w:rPr>
          <w:rFonts w:ascii="Times New Roman" w:eastAsia="仿宋" w:hAnsi="Times New Roman"/>
          <w:noProof/>
        </w:rPr>
        <w:lastRenderedPageBreak/>
        <w:drawing>
          <wp:inline distT="0" distB="0" distL="0" distR="0" wp14:anchorId="34341FDE" wp14:editId="6505D4B5">
            <wp:extent cx="3625850" cy="1694975"/>
            <wp:effectExtent l="0" t="0" r="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682" cy="1700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58B71" w14:textId="6B2DAE27" w:rsidR="00DC0166" w:rsidRPr="006A10BA" w:rsidRDefault="000F0C2D" w:rsidP="00DC0166">
      <w:pPr>
        <w:spacing w:line="360" w:lineRule="auto"/>
        <w:rPr>
          <w:rFonts w:ascii="Times New Roman" w:eastAsia="仿宋" w:hAnsi="Times New Roman"/>
          <w:b/>
          <w:bCs/>
        </w:rPr>
      </w:pPr>
      <w:r w:rsidRPr="006A0619">
        <w:rPr>
          <w:rFonts w:ascii="Times New Roman" w:eastAsia="仿宋" w:hAnsi="Times New Roman"/>
          <w:b/>
          <w:bCs/>
        </w:rPr>
        <w:t>Supplementary</w:t>
      </w:r>
      <w:r w:rsidR="00DC0166" w:rsidRPr="006A10BA">
        <w:rPr>
          <w:rFonts w:ascii="Times New Roman" w:eastAsia="仿宋" w:hAnsi="Times New Roman"/>
          <w:b/>
          <w:bCs/>
        </w:rPr>
        <w:t xml:space="preserve"> Fig</w:t>
      </w:r>
      <w:r>
        <w:rPr>
          <w:rFonts w:ascii="Times New Roman" w:eastAsia="仿宋" w:hAnsi="Times New Roman"/>
          <w:b/>
          <w:bCs/>
        </w:rPr>
        <w:t xml:space="preserve">. </w:t>
      </w:r>
      <w:r w:rsidR="00DC0166" w:rsidRPr="006A10BA">
        <w:rPr>
          <w:rFonts w:ascii="Times New Roman" w:eastAsia="仿宋" w:hAnsi="Times New Roman"/>
          <w:b/>
          <w:bCs/>
        </w:rPr>
        <w:t xml:space="preserve">1 </w:t>
      </w:r>
      <w:r w:rsidR="00DC0166">
        <w:rPr>
          <w:rFonts w:ascii="Times New Roman" w:eastAsia="仿宋" w:hAnsi="Times New Roman"/>
          <w:b/>
          <w:bCs/>
        </w:rPr>
        <w:t>S</w:t>
      </w:r>
      <w:r w:rsidR="00DC0166" w:rsidRPr="004D2A94">
        <w:rPr>
          <w:rFonts w:ascii="Times New Roman" w:eastAsia="仿宋" w:hAnsi="Times New Roman"/>
          <w:b/>
          <w:bCs/>
        </w:rPr>
        <w:t>equencing data</w:t>
      </w:r>
      <w:r w:rsidR="00DC0166">
        <w:rPr>
          <w:rFonts w:ascii="Times New Roman" w:eastAsia="仿宋" w:hAnsi="Times New Roman"/>
          <w:b/>
          <w:bCs/>
        </w:rPr>
        <w:t xml:space="preserve"> results</w:t>
      </w:r>
    </w:p>
    <w:p w14:paraId="25033469" w14:textId="6836F480" w:rsidR="00DC0166" w:rsidRPr="004D2A94" w:rsidRDefault="00DC0166" w:rsidP="00DC0166">
      <w:pPr>
        <w:spacing w:line="360" w:lineRule="auto"/>
        <w:rPr>
          <w:rFonts w:ascii="Times New Roman" w:eastAsia="仿宋" w:hAnsi="Times New Roman"/>
        </w:rPr>
      </w:pPr>
      <w:r w:rsidRPr="004D2A94">
        <w:rPr>
          <w:rFonts w:ascii="Times New Roman" w:eastAsia="仿宋" w:hAnsi="Times New Roman"/>
        </w:rPr>
        <w:t xml:space="preserve">A. </w:t>
      </w:r>
      <w:r w:rsidR="008E384F">
        <w:rPr>
          <w:rFonts w:ascii="Times New Roman" w:eastAsia="仿宋" w:hAnsi="Times New Roman"/>
        </w:rPr>
        <w:t>L</w:t>
      </w:r>
      <w:r w:rsidRPr="004D2A94">
        <w:rPr>
          <w:rFonts w:ascii="Times New Roman" w:eastAsia="仿宋" w:hAnsi="Times New Roman"/>
        </w:rPr>
        <w:t xml:space="preserve">ength distribution of the </w:t>
      </w:r>
      <w:r w:rsidR="008E384F">
        <w:rPr>
          <w:rFonts w:ascii="Times New Roman" w:eastAsia="仿宋" w:hAnsi="Times New Roman"/>
        </w:rPr>
        <w:t>merged paired-end sequences</w:t>
      </w:r>
      <w:r w:rsidRPr="004D2A94">
        <w:rPr>
          <w:rFonts w:ascii="Times New Roman" w:eastAsia="仿宋" w:hAnsi="Times New Roman"/>
        </w:rPr>
        <w:t xml:space="preserve">. B. </w:t>
      </w:r>
      <w:r w:rsidR="008E384F">
        <w:rPr>
          <w:rFonts w:ascii="Times New Roman" w:eastAsia="仿宋" w:hAnsi="Times New Roman" w:hint="eastAsia"/>
        </w:rPr>
        <w:t>R</w:t>
      </w:r>
      <w:r w:rsidR="008E384F">
        <w:rPr>
          <w:rFonts w:ascii="Times New Roman" w:eastAsia="仿宋" w:hAnsi="Times New Roman"/>
        </w:rPr>
        <w:t>arefaction</w:t>
      </w:r>
      <w:r w:rsidRPr="004D2A94">
        <w:rPr>
          <w:rFonts w:ascii="Times New Roman" w:eastAsia="仿宋" w:hAnsi="Times New Roman"/>
        </w:rPr>
        <w:t xml:space="preserve"> curves of sequencing data.</w:t>
      </w:r>
    </w:p>
    <w:p w14:paraId="06FE6921" w14:textId="3194EA4D" w:rsidR="00DC0166" w:rsidRPr="008E384F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38ED66DD" w14:textId="068FEC6D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5A6DD7A8" w14:textId="42F71B80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1CE6E4AE" w14:textId="60DF9F41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7DED7BB8" w14:textId="1AB02C65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73A3DD8E" w14:textId="707779A2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32822F2B" w14:textId="47584D14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2191C48B" w14:textId="702DDEE3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2ACC94DD" w14:textId="0577B96E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5D116DF3" w14:textId="00B3FDF0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1421A0EE" w14:textId="69277B8A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2ABB4180" w14:textId="6CCC9DEB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00D33916" w14:textId="4241A615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6B8D4A18" w14:textId="2660778D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5DD72760" w14:textId="220E6ED6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1EBEBCDE" w14:textId="1660622C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0AA2FD71" w14:textId="77777777" w:rsidR="00DC0166" w:rsidRPr="006A10BA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36D24E56" w14:textId="57C4FDAD" w:rsidR="00DC0166" w:rsidRPr="006A10BA" w:rsidRDefault="003154AA" w:rsidP="00DC0166">
      <w:pPr>
        <w:spacing w:line="360" w:lineRule="auto"/>
        <w:rPr>
          <w:rFonts w:ascii="Times New Roman" w:eastAsia="仿宋" w:hAnsi="Times New Roman"/>
        </w:rPr>
      </w:pPr>
      <w:r>
        <w:rPr>
          <w:noProof/>
        </w:rPr>
        <w:lastRenderedPageBreak/>
        <w:drawing>
          <wp:inline distT="0" distB="0" distL="0" distR="0" wp14:anchorId="18C93372" wp14:editId="5AAFA55F">
            <wp:extent cx="3409886" cy="2921000"/>
            <wp:effectExtent l="0" t="0" r="63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2249" cy="2931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13FFE6" w14:textId="107A4D31" w:rsidR="00DC0166" w:rsidRPr="006A10BA" w:rsidRDefault="000F0C2D" w:rsidP="00DC0166">
      <w:pPr>
        <w:spacing w:line="360" w:lineRule="auto"/>
        <w:rPr>
          <w:rFonts w:ascii="Times New Roman" w:eastAsia="仿宋" w:hAnsi="Times New Roman"/>
          <w:b/>
          <w:bCs/>
        </w:rPr>
      </w:pPr>
      <w:r w:rsidRPr="006A0619">
        <w:rPr>
          <w:rFonts w:ascii="Times New Roman" w:eastAsia="仿宋" w:hAnsi="Times New Roman"/>
          <w:b/>
          <w:bCs/>
        </w:rPr>
        <w:t>Supplementary</w:t>
      </w:r>
      <w:r w:rsidR="00DC0166" w:rsidRPr="006A10BA">
        <w:rPr>
          <w:rFonts w:ascii="Times New Roman" w:eastAsia="仿宋" w:hAnsi="Times New Roman"/>
          <w:b/>
          <w:bCs/>
        </w:rPr>
        <w:t xml:space="preserve"> Fig</w:t>
      </w:r>
      <w:r>
        <w:rPr>
          <w:rFonts w:ascii="Times New Roman" w:eastAsia="仿宋" w:hAnsi="Times New Roman"/>
          <w:b/>
          <w:bCs/>
        </w:rPr>
        <w:t>.</w:t>
      </w:r>
      <w:r w:rsidR="00DC0166" w:rsidRPr="006A10BA">
        <w:rPr>
          <w:rFonts w:ascii="Times New Roman" w:eastAsia="仿宋" w:hAnsi="Times New Roman"/>
          <w:b/>
          <w:bCs/>
        </w:rPr>
        <w:t xml:space="preserve"> 2 </w:t>
      </w:r>
      <w:r w:rsidR="00DC0166" w:rsidRPr="008D6B47">
        <w:rPr>
          <w:rFonts w:ascii="Times New Roman" w:eastAsia="仿宋" w:hAnsi="Times New Roman"/>
          <w:b/>
          <w:bCs/>
        </w:rPr>
        <w:t>Alpha diversity of supragingival plaque in different periodontal health states</w:t>
      </w:r>
    </w:p>
    <w:p w14:paraId="434CFF69" w14:textId="0A99C7B3" w:rsidR="00DC0166" w:rsidRPr="006A10BA" w:rsidRDefault="00DC0166" w:rsidP="00DC0166">
      <w:pPr>
        <w:spacing w:line="360" w:lineRule="auto"/>
        <w:rPr>
          <w:rFonts w:ascii="Times New Roman" w:eastAsia="仿宋" w:hAnsi="Times New Roman"/>
        </w:rPr>
      </w:pPr>
      <w:r w:rsidRPr="006A10BA">
        <w:rPr>
          <w:rFonts w:ascii="Times New Roman" w:eastAsia="仿宋" w:hAnsi="Times New Roman"/>
        </w:rPr>
        <w:t xml:space="preserve">A. Chao1 index of different periodontal health states. B. Simpson index of different periodontal health status. C. Observed </w:t>
      </w:r>
      <w:r w:rsidR="008E384F">
        <w:rPr>
          <w:rFonts w:ascii="Times New Roman" w:eastAsia="仿宋" w:hAnsi="Times New Roman"/>
        </w:rPr>
        <w:t>ASV</w:t>
      </w:r>
      <w:r>
        <w:rPr>
          <w:rFonts w:ascii="Times New Roman" w:eastAsia="仿宋" w:hAnsi="Times New Roman"/>
        </w:rPr>
        <w:t xml:space="preserve">s </w:t>
      </w:r>
      <w:r w:rsidRPr="00477143">
        <w:rPr>
          <w:rFonts w:ascii="Times New Roman" w:eastAsia="仿宋" w:hAnsi="Times New Roman"/>
        </w:rPr>
        <w:t>ind</w:t>
      </w:r>
      <w:r>
        <w:rPr>
          <w:rFonts w:ascii="Times New Roman" w:eastAsia="仿宋" w:hAnsi="Times New Roman"/>
        </w:rPr>
        <w:t>ex</w:t>
      </w:r>
      <w:r w:rsidRPr="006A10BA">
        <w:rPr>
          <w:rFonts w:ascii="Times New Roman" w:eastAsia="仿宋" w:hAnsi="Times New Roman"/>
        </w:rPr>
        <w:t xml:space="preserve"> of different periodontal health states. D. ACE index of different periodontal health status.</w:t>
      </w:r>
    </w:p>
    <w:p w14:paraId="7BEF2559" w14:textId="77777777" w:rsidR="00DC0166" w:rsidRPr="006A10BA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2078CF1B" w14:textId="70B6801B" w:rsidR="00DC0166" w:rsidRPr="006A10BA" w:rsidRDefault="003154AA" w:rsidP="00DC0166">
      <w:pPr>
        <w:spacing w:line="360" w:lineRule="auto"/>
        <w:rPr>
          <w:rFonts w:ascii="Times New Roman" w:eastAsia="仿宋" w:hAnsi="Times New Roman"/>
        </w:rPr>
      </w:pPr>
      <w:r>
        <w:rPr>
          <w:rFonts w:ascii="Times New Roman" w:eastAsia="仿宋" w:hAnsi="Times New Roman"/>
          <w:noProof/>
        </w:rPr>
        <w:lastRenderedPageBreak/>
        <w:drawing>
          <wp:inline distT="0" distB="0" distL="0" distR="0" wp14:anchorId="2E43DC24" wp14:editId="07025F71">
            <wp:extent cx="2763101" cy="45974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384" cy="4626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DF761" w14:textId="5D9EC578" w:rsidR="00DC0166" w:rsidRPr="006A10BA" w:rsidRDefault="000F0C2D" w:rsidP="00DC0166">
      <w:pPr>
        <w:spacing w:line="360" w:lineRule="auto"/>
        <w:rPr>
          <w:rFonts w:ascii="Times New Roman" w:eastAsia="仿宋" w:hAnsi="Times New Roman"/>
          <w:b/>
          <w:bCs/>
        </w:rPr>
      </w:pPr>
      <w:r w:rsidRPr="006A0619">
        <w:rPr>
          <w:rFonts w:ascii="Times New Roman" w:eastAsia="仿宋" w:hAnsi="Times New Roman"/>
          <w:b/>
          <w:bCs/>
        </w:rPr>
        <w:t>Supplementary</w:t>
      </w:r>
      <w:r w:rsidR="00DC0166" w:rsidRPr="006A10BA">
        <w:rPr>
          <w:rFonts w:ascii="Times New Roman" w:eastAsia="仿宋" w:hAnsi="Times New Roman"/>
          <w:b/>
          <w:bCs/>
        </w:rPr>
        <w:t xml:space="preserve"> Fig</w:t>
      </w:r>
      <w:r>
        <w:rPr>
          <w:rFonts w:ascii="Times New Roman" w:eastAsia="仿宋" w:hAnsi="Times New Roman"/>
          <w:b/>
          <w:bCs/>
        </w:rPr>
        <w:t>.</w:t>
      </w:r>
      <w:r w:rsidR="00DC0166" w:rsidRPr="006A10BA">
        <w:rPr>
          <w:rFonts w:ascii="Times New Roman" w:eastAsia="仿宋" w:hAnsi="Times New Roman"/>
          <w:b/>
          <w:bCs/>
        </w:rPr>
        <w:t xml:space="preserve"> 3 Correlation between clinical indicators and microorganisms</w:t>
      </w:r>
      <w:r w:rsidR="00DC0166">
        <w:rPr>
          <w:rFonts w:ascii="Times New Roman" w:eastAsia="仿宋" w:hAnsi="Times New Roman"/>
          <w:b/>
          <w:bCs/>
        </w:rPr>
        <w:t xml:space="preserve"> </w:t>
      </w:r>
      <w:r w:rsidR="00DC0166">
        <w:rPr>
          <w:rFonts w:ascii="Times New Roman" w:eastAsia="仿宋" w:hAnsi="Times New Roman" w:hint="eastAsia"/>
          <w:b/>
          <w:bCs/>
        </w:rPr>
        <w:t>before</w:t>
      </w:r>
      <w:r w:rsidR="00DC0166">
        <w:rPr>
          <w:rFonts w:ascii="Times New Roman" w:eastAsia="仿宋" w:hAnsi="Times New Roman"/>
          <w:b/>
          <w:bCs/>
        </w:rPr>
        <w:t xml:space="preserve"> </w:t>
      </w:r>
      <w:r w:rsidR="00DC0166" w:rsidRPr="00F11078">
        <w:rPr>
          <w:rFonts w:ascii="Times New Roman" w:eastAsia="仿宋" w:hAnsi="Times New Roman"/>
          <w:b/>
          <w:bCs/>
        </w:rPr>
        <w:t>scaling</w:t>
      </w:r>
    </w:p>
    <w:p w14:paraId="0DF82367" w14:textId="77777777" w:rsidR="00DC0166" w:rsidRDefault="00DC0166" w:rsidP="00DC0166">
      <w:pPr>
        <w:spacing w:line="360" w:lineRule="auto"/>
        <w:rPr>
          <w:rFonts w:ascii="Times New Roman" w:eastAsia="仿宋" w:hAnsi="Times New Roman"/>
        </w:rPr>
      </w:pPr>
      <w:r>
        <w:rPr>
          <w:rFonts w:ascii="Times New Roman" w:eastAsia="仿宋" w:hAnsi="Times New Roman"/>
        </w:rPr>
        <w:t>A</w:t>
      </w:r>
      <w:r w:rsidRPr="006A10BA">
        <w:rPr>
          <w:rFonts w:ascii="Times New Roman" w:eastAsia="仿宋" w:hAnsi="Times New Roman"/>
        </w:rPr>
        <w:t xml:space="preserve">. </w:t>
      </w:r>
      <w:r>
        <w:rPr>
          <w:rFonts w:ascii="Times New Roman" w:eastAsia="仿宋" w:hAnsi="Times New Roman"/>
        </w:rPr>
        <w:t>C</w:t>
      </w:r>
      <w:r w:rsidRPr="00AA561F">
        <w:rPr>
          <w:rFonts w:ascii="Times New Roman" w:eastAsia="仿宋" w:hAnsi="Times New Roman"/>
        </w:rPr>
        <w:t xml:space="preserve">orrelation </w:t>
      </w:r>
      <w:r>
        <w:rPr>
          <w:rFonts w:ascii="Times New Roman" w:eastAsia="仿宋" w:hAnsi="Times New Roman"/>
        </w:rPr>
        <w:t>of c</w:t>
      </w:r>
      <w:r w:rsidRPr="00AA561F">
        <w:rPr>
          <w:rFonts w:ascii="Times New Roman" w:eastAsia="仿宋" w:hAnsi="Times New Roman"/>
        </w:rPr>
        <w:t>linical indicators</w:t>
      </w:r>
      <w:r>
        <w:rPr>
          <w:rFonts w:ascii="Times New Roman" w:eastAsia="仿宋" w:hAnsi="Times New Roman"/>
        </w:rPr>
        <w:t xml:space="preserve"> </w:t>
      </w:r>
      <w:r w:rsidRPr="00AA561F">
        <w:rPr>
          <w:rFonts w:ascii="Times New Roman" w:eastAsia="仿宋" w:hAnsi="Times New Roman"/>
        </w:rPr>
        <w:t xml:space="preserve">with bacteria </w:t>
      </w:r>
      <w:r>
        <w:rPr>
          <w:rFonts w:ascii="Times New Roman" w:eastAsia="仿宋" w:hAnsi="Times New Roman"/>
        </w:rPr>
        <w:t xml:space="preserve">before </w:t>
      </w:r>
      <w:r w:rsidRPr="00AA561F">
        <w:rPr>
          <w:rFonts w:ascii="Times New Roman" w:eastAsia="仿宋" w:hAnsi="Times New Roman"/>
        </w:rPr>
        <w:t xml:space="preserve">scaling </w:t>
      </w:r>
      <w:r w:rsidRPr="001A7E0E">
        <w:rPr>
          <w:rFonts w:ascii="Times New Roman" w:eastAsia="仿宋" w:hAnsi="Times New Roman"/>
        </w:rPr>
        <w:t>in healthy periodontal.</w:t>
      </w:r>
      <w:r w:rsidRPr="00AA561F">
        <w:rPr>
          <w:rFonts w:ascii="Times New Roman" w:eastAsia="仿宋" w:hAnsi="Times New Roman"/>
        </w:rPr>
        <w:t xml:space="preserve"> </w:t>
      </w:r>
      <w:r>
        <w:rPr>
          <w:rFonts w:ascii="Times New Roman" w:eastAsia="仿宋" w:hAnsi="Times New Roman"/>
        </w:rPr>
        <w:t>B</w:t>
      </w:r>
      <w:r w:rsidRPr="006A10BA">
        <w:rPr>
          <w:rFonts w:ascii="Times New Roman" w:eastAsia="仿宋" w:hAnsi="Times New Roman"/>
        </w:rPr>
        <w:t>.</w:t>
      </w:r>
      <w:r w:rsidRPr="00364A17">
        <w:rPr>
          <w:rFonts w:ascii="Times New Roman" w:eastAsia="仿宋" w:hAnsi="Times New Roman"/>
        </w:rPr>
        <w:t xml:space="preserve"> </w:t>
      </w:r>
      <w:r>
        <w:rPr>
          <w:rFonts w:ascii="Times New Roman" w:eastAsia="仿宋" w:hAnsi="Times New Roman"/>
        </w:rPr>
        <w:t>C</w:t>
      </w:r>
      <w:r w:rsidRPr="00AA561F">
        <w:rPr>
          <w:rFonts w:ascii="Times New Roman" w:eastAsia="仿宋" w:hAnsi="Times New Roman"/>
        </w:rPr>
        <w:t xml:space="preserve">orrelation </w:t>
      </w:r>
      <w:r>
        <w:rPr>
          <w:rFonts w:ascii="Times New Roman" w:eastAsia="仿宋" w:hAnsi="Times New Roman"/>
        </w:rPr>
        <w:t>of c</w:t>
      </w:r>
      <w:r w:rsidRPr="00AA561F">
        <w:rPr>
          <w:rFonts w:ascii="Times New Roman" w:eastAsia="仿宋" w:hAnsi="Times New Roman"/>
        </w:rPr>
        <w:t>linical indicators</w:t>
      </w:r>
      <w:r>
        <w:rPr>
          <w:rFonts w:ascii="Times New Roman" w:eastAsia="仿宋" w:hAnsi="Times New Roman"/>
        </w:rPr>
        <w:t xml:space="preserve"> </w:t>
      </w:r>
      <w:r w:rsidRPr="00AA561F">
        <w:rPr>
          <w:rFonts w:ascii="Times New Roman" w:eastAsia="仿宋" w:hAnsi="Times New Roman"/>
        </w:rPr>
        <w:t xml:space="preserve">with bacteria </w:t>
      </w:r>
      <w:r>
        <w:rPr>
          <w:rFonts w:ascii="Times New Roman" w:eastAsia="仿宋" w:hAnsi="Times New Roman"/>
        </w:rPr>
        <w:t xml:space="preserve">before </w:t>
      </w:r>
      <w:r w:rsidRPr="00AA561F">
        <w:rPr>
          <w:rFonts w:ascii="Times New Roman" w:eastAsia="仿宋" w:hAnsi="Times New Roman"/>
        </w:rPr>
        <w:t xml:space="preserve">scaling </w:t>
      </w:r>
      <w:r w:rsidRPr="001A7E0E">
        <w:rPr>
          <w:rFonts w:ascii="Times New Roman" w:eastAsia="仿宋" w:hAnsi="Times New Roman"/>
        </w:rPr>
        <w:t xml:space="preserve">in </w:t>
      </w:r>
      <w:r w:rsidRPr="006A10BA">
        <w:rPr>
          <w:rFonts w:ascii="Times New Roman" w:eastAsia="仿宋" w:hAnsi="Times New Roman"/>
        </w:rPr>
        <w:t>gingivitis</w:t>
      </w:r>
      <w:r w:rsidRPr="001A7E0E">
        <w:rPr>
          <w:rFonts w:ascii="Times New Roman" w:eastAsia="仿宋" w:hAnsi="Times New Roman"/>
        </w:rPr>
        <w:t>.</w:t>
      </w:r>
      <w:r>
        <w:rPr>
          <w:rFonts w:ascii="Times New Roman" w:eastAsia="仿宋" w:hAnsi="Times New Roman" w:hint="eastAsia"/>
        </w:rPr>
        <w:t xml:space="preserve"> </w:t>
      </w:r>
      <w:r>
        <w:rPr>
          <w:rFonts w:ascii="Times New Roman" w:eastAsia="仿宋" w:hAnsi="Times New Roman"/>
        </w:rPr>
        <w:t>C</w:t>
      </w:r>
      <w:r w:rsidRPr="006A10BA">
        <w:rPr>
          <w:rFonts w:ascii="Times New Roman" w:eastAsia="仿宋" w:hAnsi="Times New Roman"/>
        </w:rPr>
        <w:t xml:space="preserve">. </w:t>
      </w:r>
      <w:r>
        <w:rPr>
          <w:rFonts w:ascii="Times New Roman" w:eastAsia="仿宋" w:hAnsi="Times New Roman"/>
        </w:rPr>
        <w:t>The c</w:t>
      </w:r>
      <w:r w:rsidRPr="00AA561F">
        <w:rPr>
          <w:rFonts w:ascii="Times New Roman" w:eastAsia="仿宋" w:hAnsi="Times New Roman"/>
        </w:rPr>
        <w:t xml:space="preserve">orrelation </w:t>
      </w:r>
      <w:r>
        <w:rPr>
          <w:rFonts w:ascii="Times New Roman" w:eastAsia="仿宋" w:hAnsi="Times New Roman"/>
        </w:rPr>
        <w:t>of c</w:t>
      </w:r>
      <w:r w:rsidRPr="00AA561F">
        <w:rPr>
          <w:rFonts w:ascii="Times New Roman" w:eastAsia="仿宋" w:hAnsi="Times New Roman"/>
        </w:rPr>
        <w:t>linical indicators</w:t>
      </w:r>
      <w:r>
        <w:rPr>
          <w:rFonts w:ascii="Times New Roman" w:eastAsia="仿宋" w:hAnsi="Times New Roman"/>
        </w:rPr>
        <w:t xml:space="preserve"> </w:t>
      </w:r>
      <w:r w:rsidRPr="00AA561F">
        <w:rPr>
          <w:rFonts w:ascii="Times New Roman" w:eastAsia="仿宋" w:hAnsi="Times New Roman"/>
        </w:rPr>
        <w:t xml:space="preserve">with bacteria </w:t>
      </w:r>
      <w:r>
        <w:rPr>
          <w:rFonts w:ascii="Times New Roman" w:eastAsia="仿宋" w:hAnsi="Times New Roman"/>
        </w:rPr>
        <w:t xml:space="preserve">before </w:t>
      </w:r>
      <w:r w:rsidRPr="00AA561F">
        <w:rPr>
          <w:rFonts w:ascii="Times New Roman" w:eastAsia="仿宋" w:hAnsi="Times New Roman"/>
        </w:rPr>
        <w:t xml:space="preserve">scaling </w:t>
      </w:r>
      <w:r w:rsidRPr="001A7E0E">
        <w:rPr>
          <w:rFonts w:ascii="Times New Roman" w:eastAsia="仿宋" w:hAnsi="Times New Roman"/>
        </w:rPr>
        <w:t xml:space="preserve">in </w:t>
      </w:r>
      <w:r w:rsidRPr="006A10BA">
        <w:rPr>
          <w:rFonts w:ascii="Times New Roman" w:eastAsia="仿宋" w:hAnsi="Times New Roman"/>
        </w:rPr>
        <w:t xml:space="preserve">periodontitis. </w:t>
      </w:r>
      <w:r w:rsidRPr="0050323C">
        <w:rPr>
          <w:rFonts w:ascii="Times New Roman" w:eastAsia="仿宋" w:hAnsi="Times New Roman"/>
        </w:rPr>
        <w:t xml:space="preserve">Spearman's correlation </w:t>
      </w:r>
      <w:r>
        <w:rPr>
          <w:rFonts w:ascii="Times New Roman" w:eastAsia="仿宋" w:hAnsi="Times New Roman"/>
        </w:rPr>
        <w:t>tests</w:t>
      </w:r>
      <w:r w:rsidRPr="0050323C">
        <w:rPr>
          <w:rFonts w:ascii="Times New Roman" w:eastAsia="仿宋" w:hAnsi="Times New Roman"/>
        </w:rPr>
        <w:t xml:space="preserve"> were used</w:t>
      </w:r>
      <w:r>
        <w:rPr>
          <w:rFonts w:ascii="Times New Roman" w:eastAsia="仿宋" w:hAnsi="Times New Roman"/>
        </w:rPr>
        <w:t>.</w:t>
      </w:r>
      <w:r w:rsidRPr="0050323C">
        <w:rPr>
          <w:rFonts w:ascii="Times New Roman" w:eastAsia="仿宋" w:hAnsi="Times New Roman"/>
        </w:rPr>
        <w:t xml:space="preserve"> </w:t>
      </w:r>
      <w:r w:rsidRPr="006A10BA">
        <w:rPr>
          <w:rFonts w:ascii="Times New Roman" w:eastAsia="仿宋" w:hAnsi="Times New Roman"/>
          <w:sz w:val="20"/>
          <w:szCs w:val="21"/>
        </w:rPr>
        <w:t>PH represents healthy periodontitis, GI represents gingivitis, and PD represents periodontitis</w:t>
      </w:r>
      <w:r>
        <w:rPr>
          <w:rFonts w:ascii="Times New Roman" w:eastAsia="仿宋" w:hAnsi="Times New Roman"/>
          <w:sz w:val="20"/>
          <w:szCs w:val="21"/>
        </w:rPr>
        <w:t>.</w:t>
      </w:r>
    </w:p>
    <w:p w14:paraId="0372CDC2" w14:textId="77777777" w:rsidR="00DC0166" w:rsidRPr="006A10BA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664C4CD0" w14:textId="3B19EBD4" w:rsidR="00DC0166" w:rsidRPr="006A10BA" w:rsidRDefault="003154AA" w:rsidP="00DC0166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21EE20A7" wp14:editId="56612E27">
            <wp:extent cx="4320000" cy="4252337"/>
            <wp:effectExtent l="0" t="0" r="444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252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BB064" w14:textId="13BDA312" w:rsidR="00DC0166" w:rsidRPr="006A10BA" w:rsidRDefault="000F0C2D" w:rsidP="00DC0166">
      <w:pPr>
        <w:spacing w:line="360" w:lineRule="auto"/>
        <w:rPr>
          <w:rFonts w:ascii="Times New Roman" w:eastAsia="仿宋" w:hAnsi="Times New Roman"/>
          <w:b/>
          <w:bCs/>
        </w:rPr>
      </w:pPr>
      <w:r w:rsidRPr="006A0619">
        <w:rPr>
          <w:rFonts w:ascii="Times New Roman" w:eastAsia="仿宋" w:hAnsi="Times New Roman"/>
          <w:b/>
          <w:bCs/>
        </w:rPr>
        <w:t>Supplementary</w:t>
      </w:r>
      <w:r w:rsidR="00DC0166" w:rsidRPr="006A10BA">
        <w:rPr>
          <w:rFonts w:ascii="Times New Roman" w:eastAsia="仿宋" w:hAnsi="Times New Roman"/>
          <w:b/>
          <w:bCs/>
        </w:rPr>
        <w:t xml:space="preserve"> Fig</w:t>
      </w:r>
      <w:r>
        <w:rPr>
          <w:rFonts w:ascii="Times New Roman" w:eastAsia="仿宋" w:hAnsi="Times New Roman"/>
          <w:b/>
          <w:bCs/>
        </w:rPr>
        <w:t>.</w:t>
      </w:r>
      <w:r w:rsidR="00DC0166" w:rsidRPr="006A10BA">
        <w:rPr>
          <w:rFonts w:ascii="Times New Roman" w:eastAsia="仿宋" w:hAnsi="Times New Roman"/>
          <w:b/>
          <w:bCs/>
        </w:rPr>
        <w:t xml:space="preserve"> 4 </w:t>
      </w:r>
      <w:r w:rsidR="00DC0166" w:rsidRPr="00D51DB9">
        <w:rPr>
          <w:rFonts w:ascii="Times New Roman" w:eastAsia="仿宋" w:hAnsi="Times New Roman"/>
          <w:b/>
          <w:bCs/>
        </w:rPr>
        <w:t>Correlation of clinical indicators with bacteria in periodontitis.</w:t>
      </w:r>
    </w:p>
    <w:p w14:paraId="5F1AA439" w14:textId="4C313189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164627CB" w14:textId="1C71541D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42B4AD4F" w14:textId="28698232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72B4917A" w14:textId="143DE2F2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25380780" w14:textId="71848C11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04FE6ED3" w14:textId="2FEE57DD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65AD9080" w14:textId="4E8D68D3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21FB36D4" w14:textId="3D732421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053DD9E9" w14:textId="30DD83E8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3D1A20F7" w14:textId="2E6F7AB9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05C3E0A1" w14:textId="468D36A9" w:rsidR="00DC0166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3276D7BF" w14:textId="77777777" w:rsidR="00DC0166" w:rsidRPr="006A10BA" w:rsidRDefault="00DC0166" w:rsidP="00DC0166">
      <w:pPr>
        <w:spacing w:line="360" w:lineRule="auto"/>
        <w:rPr>
          <w:rFonts w:ascii="Times New Roman" w:eastAsia="仿宋" w:hAnsi="Times New Roman"/>
          <w:b/>
          <w:bCs/>
        </w:rPr>
      </w:pPr>
    </w:p>
    <w:p w14:paraId="1C1B0BE1" w14:textId="129FD328" w:rsidR="00DC0166" w:rsidRPr="006A10BA" w:rsidRDefault="003154AA" w:rsidP="00DC0166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47484E4B" wp14:editId="2D6F3EEA">
            <wp:extent cx="4165600" cy="3393635"/>
            <wp:effectExtent l="0" t="0" r="635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015" cy="3395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3832A" w14:textId="2ACC2E2F" w:rsidR="00DC0166" w:rsidRPr="006A10BA" w:rsidRDefault="000F0C2D" w:rsidP="00DC0166">
      <w:pPr>
        <w:spacing w:line="360" w:lineRule="auto"/>
        <w:rPr>
          <w:rFonts w:ascii="Times New Roman" w:eastAsia="仿宋" w:hAnsi="Times New Roman"/>
        </w:rPr>
      </w:pPr>
      <w:r w:rsidRPr="006A0619">
        <w:rPr>
          <w:rFonts w:ascii="Times New Roman" w:eastAsia="仿宋" w:hAnsi="Times New Roman"/>
          <w:b/>
          <w:bCs/>
        </w:rPr>
        <w:t>Supplementary</w:t>
      </w:r>
      <w:r w:rsidR="00DC0166" w:rsidRPr="006A10BA">
        <w:rPr>
          <w:rFonts w:ascii="Times New Roman" w:eastAsia="仿宋" w:hAnsi="Times New Roman"/>
          <w:b/>
          <w:bCs/>
        </w:rPr>
        <w:t xml:space="preserve"> Fig</w:t>
      </w:r>
      <w:r>
        <w:rPr>
          <w:rFonts w:ascii="Times New Roman" w:eastAsia="仿宋" w:hAnsi="Times New Roman"/>
          <w:b/>
          <w:bCs/>
        </w:rPr>
        <w:t>.</w:t>
      </w:r>
      <w:r w:rsidR="00DC0166" w:rsidRPr="006A10BA">
        <w:rPr>
          <w:rFonts w:ascii="Times New Roman" w:eastAsia="仿宋" w:hAnsi="Times New Roman"/>
          <w:b/>
          <w:bCs/>
        </w:rPr>
        <w:t xml:space="preserve"> 5</w:t>
      </w:r>
      <w:r>
        <w:rPr>
          <w:rFonts w:ascii="Times New Roman" w:eastAsia="仿宋" w:hAnsi="Times New Roman"/>
          <w:b/>
          <w:bCs/>
        </w:rPr>
        <w:t xml:space="preserve"> </w:t>
      </w:r>
      <w:r w:rsidR="00DC0166">
        <w:rPr>
          <w:rFonts w:ascii="Times New Roman" w:eastAsia="仿宋" w:hAnsi="Times New Roman"/>
          <w:b/>
          <w:bCs/>
        </w:rPr>
        <w:t>V</w:t>
      </w:r>
      <w:r w:rsidR="00DC0166" w:rsidRPr="005744C4">
        <w:rPr>
          <w:rFonts w:ascii="Times New Roman" w:eastAsia="仿宋" w:hAnsi="Times New Roman"/>
          <w:b/>
          <w:bCs/>
        </w:rPr>
        <w:t>enn diagram of the differen</w:t>
      </w:r>
      <w:r w:rsidR="00DC0166">
        <w:rPr>
          <w:rFonts w:ascii="Times New Roman" w:eastAsia="仿宋" w:hAnsi="Times New Roman"/>
          <w:b/>
          <w:bCs/>
        </w:rPr>
        <w:t>t</w:t>
      </w:r>
      <w:r w:rsidR="00DC0166" w:rsidRPr="005744C4">
        <w:rPr>
          <w:rFonts w:ascii="Times New Roman" w:eastAsia="仿宋" w:hAnsi="Times New Roman"/>
          <w:b/>
          <w:bCs/>
        </w:rPr>
        <w:t xml:space="preserve"> bacteria before cleaning and </w:t>
      </w:r>
      <w:r w:rsidR="00DC0166">
        <w:rPr>
          <w:rFonts w:ascii="Times New Roman" w:eastAsia="仿宋" w:hAnsi="Times New Roman"/>
          <w:b/>
          <w:bCs/>
        </w:rPr>
        <w:t>D</w:t>
      </w:r>
      <w:r w:rsidR="00DC0166">
        <w:rPr>
          <w:rFonts w:ascii="Times New Roman" w:eastAsia="仿宋" w:hAnsi="Times New Roman" w:hint="eastAsia"/>
          <w:b/>
          <w:bCs/>
        </w:rPr>
        <w:t>ay</w:t>
      </w:r>
      <w:r w:rsidR="00DC0166">
        <w:rPr>
          <w:rFonts w:ascii="Times New Roman" w:eastAsia="仿宋" w:hAnsi="Times New Roman"/>
          <w:b/>
          <w:bCs/>
        </w:rPr>
        <w:t xml:space="preserve"> 3</w:t>
      </w:r>
      <w:r w:rsidR="00DC0166" w:rsidRPr="005744C4">
        <w:rPr>
          <w:rFonts w:ascii="Times New Roman" w:eastAsia="仿宋" w:hAnsi="Times New Roman"/>
          <w:b/>
          <w:bCs/>
        </w:rPr>
        <w:t xml:space="preserve"> after</w:t>
      </w:r>
      <w:r w:rsidR="00DC0166">
        <w:rPr>
          <w:rFonts w:ascii="Times New Roman" w:eastAsia="仿宋" w:hAnsi="Times New Roman"/>
          <w:b/>
          <w:bCs/>
        </w:rPr>
        <w:t xml:space="preserve"> </w:t>
      </w:r>
      <w:r w:rsidR="00DC0166" w:rsidRPr="005744C4">
        <w:rPr>
          <w:rFonts w:ascii="Times New Roman" w:eastAsia="仿宋" w:hAnsi="Times New Roman"/>
          <w:b/>
          <w:bCs/>
        </w:rPr>
        <w:t>cleaning</w:t>
      </w:r>
      <w:r w:rsidR="00DC0166" w:rsidRPr="006A10BA">
        <w:rPr>
          <w:rFonts w:ascii="Times New Roman" w:eastAsia="仿宋" w:hAnsi="Times New Roman"/>
          <w:b/>
          <w:bCs/>
        </w:rPr>
        <w:t xml:space="preserve">. </w:t>
      </w:r>
      <w:r w:rsidR="00DC0166" w:rsidRPr="006A10BA">
        <w:rPr>
          <w:rFonts w:ascii="Times New Roman" w:eastAsia="仿宋" w:hAnsi="Times New Roman"/>
        </w:rPr>
        <w:t xml:space="preserve">Green represents the dominant bacteria of </w:t>
      </w:r>
      <w:r w:rsidR="00DC0166" w:rsidRPr="005744C4">
        <w:rPr>
          <w:rFonts w:ascii="Times New Roman" w:eastAsia="仿宋" w:hAnsi="Times New Roman"/>
        </w:rPr>
        <w:t>healthy periodontium</w:t>
      </w:r>
      <w:r w:rsidR="00DC0166" w:rsidRPr="006A10BA">
        <w:rPr>
          <w:rFonts w:ascii="Times New Roman" w:eastAsia="仿宋" w:hAnsi="Times New Roman"/>
        </w:rPr>
        <w:t>, orange represents the dominant bacteria of gingivitis and red represents the dominant bacteria of periodontitis</w:t>
      </w:r>
      <w:r w:rsidR="00DC0166">
        <w:rPr>
          <w:rFonts w:ascii="Times New Roman" w:eastAsia="仿宋" w:hAnsi="Times New Roman"/>
        </w:rPr>
        <w:t>.</w:t>
      </w:r>
    </w:p>
    <w:p w14:paraId="1FEBC697" w14:textId="143F98E0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66D87EB9" w14:textId="1A8265A3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1781DD4F" w14:textId="6C13D0ED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4F42FAE6" w14:textId="57A02B7C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36B11D66" w14:textId="43C1945E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7465AA78" w14:textId="7B49B301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55651F7A" w14:textId="23757DBD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6D657D25" w14:textId="697EEB33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4511FFFC" w14:textId="5E963512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437EDB2A" w14:textId="74AABC1C" w:rsidR="00DC0166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5530DC83" w14:textId="77777777" w:rsidR="00DC0166" w:rsidRPr="006A10BA" w:rsidRDefault="00DC0166" w:rsidP="00DC0166">
      <w:pPr>
        <w:spacing w:line="360" w:lineRule="auto"/>
        <w:rPr>
          <w:rFonts w:ascii="Times New Roman" w:eastAsia="仿宋" w:hAnsi="Times New Roman"/>
        </w:rPr>
      </w:pPr>
    </w:p>
    <w:p w14:paraId="332E4AA6" w14:textId="331923A3" w:rsidR="00DC0166" w:rsidRPr="006A10BA" w:rsidRDefault="003154AA" w:rsidP="00DC0166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0D5D49F2" wp14:editId="1CEA6402">
            <wp:extent cx="5291837" cy="3149600"/>
            <wp:effectExtent l="0" t="0" r="444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8478" cy="3153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29A33" w14:textId="378E8D46" w:rsidR="00DC0166" w:rsidRPr="006A10BA" w:rsidRDefault="000F0C2D" w:rsidP="00DC0166">
      <w:pPr>
        <w:spacing w:line="360" w:lineRule="auto"/>
        <w:rPr>
          <w:rFonts w:ascii="Times New Roman" w:eastAsia="仿宋" w:hAnsi="Times New Roman"/>
          <w:b/>
          <w:bCs/>
        </w:rPr>
      </w:pPr>
      <w:r w:rsidRPr="006A0619">
        <w:rPr>
          <w:rFonts w:ascii="Times New Roman" w:eastAsia="仿宋" w:hAnsi="Times New Roman"/>
          <w:b/>
          <w:bCs/>
        </w:rPr>
        <w:t>Supplementary</w:t>
      </w:r>
      <w:r w:rsidR="00DC0166" w:rsidRPr="006A10BA">
        <w:rPr>
          <w:rFonts w:ascii="Times New Roman" w:eastAsia="仿宋" w:hAnsi="Times New Roman"/>
          <w:b/>
          <w:bCs/>
        </w:rPr>
        <w:t xml:space="preserve"> Fig</w:t>
      </w:r>
      <w:r>
        <w:rPr>
          <w:rFonts w:ascii="Times New Roman" w:eastAsia="仿宋" w:hAnsi="Times New Roman"/>
          <w:b/>
          <w:bCs/>
        </w:rPr>
        <w:t>.</w:t>
      </w:r>
      <w:r w:rsidR="00DC0166" w:rsidRPr="006A10BA">
        <w:rPr>
          <w:rFonts w:ascii="Times New Roman" w:eastAsia="仿宋" w:hAnsi="Times New Roman"/>
          <w:b/>
          <w:bCs/>
        </w:rPr>
        <w:t xml:space="preserve"> 6 </w:t>
      </w:r>
      <w:r w:rsidR="00DC0166" w:rsidRPr="00020444">
        <w:rPr>
          <w:rFonts w:ascii="Times New Roman" w:eastAsia="仿宋" w:hAnsi="Times New Roman"/>
          <w:b/>
          <w:bCs/>
        </w:rPr>
        <w:t>Dynamics of microbial abundance over time in different periodontal health states before and after scaling</w:t>
      </w:r>
    </w:p>
    <w:p w14:paraId="23124C7A" w14:textId="77777777" w:rsidR="00DC0166" w:rsidRPr="00B61098" w:rsidRDefault="00DC0166" w:rsidP="00DC0166">
      <w:pPr>
        <w:spacing w:line="360" w:lineRule="auto"/>
        <w:rPr>
          <w:rFonts w:ascii="Times New Roman" w:eastAsia="仿宋" w:hAnsi="Times New Roman"/>
        </w:rPr>
      </w:pPr>
      <w:r w:rsidRPr="00B61098">
        <w:rPr>
          <w:rFonts w:ascii="Times New Roman" w:eastAsia="仿宋" w:hAnsi="Times New Roman"/>
        </w:rPr>
        <w:t xml:space="preserve">A. The abundance of Actinobacteria at different time points </w:t>
      </w:r>
      <w:r w:rsidRPr="00B61098">
        <w:rPr>
          <w:rFonts w:ascii="Times New Roman" w:eastAsia="仿宋" w:hAnsi="Times New Roman" w:hint="eastAsia"/>
        </w:rPr>
        <w:t>at</w:t>
      </w:r>
      <w:r w:rsidRPr="00B61098">
        <w:rPr>
          <w:rFonts w:ascii="Times New Roman" w:eastAsia="仿宋" w:hAnsi="Times New Roman"/>
        </w:rPr>
        <w:t xml:space="preserve"> order level. B. The abundance of Actinobacteria at different time points </w:t>
      </w:r>
      <w:r w:rsidRPr="00B61098">
        <w:rPr>
          <w:rFonts w:ascii="Times New Roman" w:eastAsia="仿宋" w:hAnsi="Times New Roman" w:hint="eastAsia"/>
        </w:rPr>
        <w:t>at</w:t>
      </w:r>
      <w:r w:rsidRPr="00B61098">
        <w:rPr>
          <w:rFonts w:ascii="Times New Roman" w:eastAsia="仿宋" w:hAnsi="Times New Roman"/>
        </w:rPr>
        <w:t xml:space="preserve"> class level. C. The abundance of Actinomycetales at different time points </w:t>
      </w:r>
      <w:r w:rsidRPr="00B61098">
        <w:rPr>
          <w:rFonts w:ascii="Times New Roman" w:eastAsia="仿宋" w:hAnsi="Times New Roman" w:hint="eastAsia"/>
        </w:rPr>
        <w:t>at</w:t>
      </w:r>
      <w:r w:rsidRPr="00B61098">
        <w:rPr>
          <w:rFonts w:ascii="Times New Roman" w:eastAsia="仿宋" w:hAnsi="Times New Roman"/>
        </w:rPr>
        <w:t xml:space="preserve"> phylum level. D. The abundance of Burkholderiales at different time points </w:t>
      </w:r>
      <w:r w:rsidRPr="00B61098">
        <w:rPr>
          <w:rFonts w:ascii="Times New Roman" w:eastAsia="仿宋" w:hAnsi="Times New Roman" w:hint="eastAsia"/>
        </w:rPr>
        <w:t>at</w:t>
      </w:r>
      <w:r w:rsidRPr="00B61098">
        <w:rPr>
          <w:rFonts w:ascii="Times New Roman" w:eastAsia="仿宋" w:hAnsi="Times New Roman"/>
        </w:rPr>
        <w:t xml:space="preserve"> order level. E. The abundance of Haemophilus sputorum at different time points </w:t>
      </w:r>
      <w:r w:rsidRPr="00B61098">
        <w:rPr>
          <w:rFonts w:ascii="Times New Roman" w:eastAsia="仿宋" w:hAnsi="Times New Roman" w:hint="eastAsia"/>
        </w:rPr>
        <w:t>at</w:t>
      </w:r>
      <w:r w:rsidRPr="00B61098">
        <w:rPr>
          <w:rFonts w:ascii="Times New Roman" w:eastAsia="仿宋" w:hAnsi="Times New Roman"/>
        </w:rPr>
        <w:t xml:space="preserve"> species level. F. The abundance of Leptotrichia sp. oral taxon 212 at different time points </w:t>
      </w:r>
      <w:r w:rsidRPr="00B61098">
        <w:rPr>
          <w:rFonts w:ascii="Times New Roman" w:eastAsia="仿宋" w:hAnsi="Times New Roman" w:hint="eastAsia"/>
        </w:rPr>
        <w:t>at</w:t>
      </w:r>
      <w:r w:rsidRPr="00B61098">
        <w:rPr>
          <w:rFonts w:ascii="Times New Roman" w:eastAsia="仿宋" w:hAnsi="Times New Roman"/>
        </w:rPr>
        <w:t xml:space="preserve"> species level. G. The abundance of Bacilli at different time points </w:t>
      </w:r>
      <w:r w:rsidRPr="00B61098">
        <w:rPr>
          <w:rFonts w:ascii="Times New Roman" w:eastAsia="仿宋" w:hAnsi="Times New Roman" w:hint="eastAsia"/>
        </w:rPr>
        <w:t>at</w:t>
      </w:r>
      <w:r w:rsidRPr="00B61098">
        <w:rPr>
          <w:rFonts w:ascii="Times New Roman" w:eastAsia="仿宋" w:hAnsi="Times New Roman"/>
        </w:rPr>
        <w:t xml:space="preserve"> class level. H. The abundance of Lactobacillales at different time points </w:t>
      </w:r>
      <w:r w:rsidRPr="00B61098">
        <w:rPr>
          <w:rFonts w:ascii="Times New Roman" w:eastAsia="仿宋" w:hAnsi="Times New Roman" w:hint="eastAsia"/>
        </w:rPr>
        <w:t>at</w:t>
      </w:r>
      <w:r w:rsidRPr="00B61098">
        <w:rPr>
          <w:rFonts w:ascii="Times New Roman" w:eastAsia="仿宋" w:hAnsi="Times New Roman"/>
        </w:rPr>
        <w:t xml:space="preserve"> order level. I. The abundance of Streptococcaceae at different time points </w:t>
      </w:r>
      <w:r w:rsidRPr="00B61098">
        <w:rPr>
          <w:rFonts w:ascii="Times New Roman" w:eastAsia="仿宋" w:hAnsi="Times New Roman" w:hint="eastAsia"/>
        </w:rPr>
        <w:t>at</w:t>
      </w:r>
      <w:r w:rsidRPr="00B61098">
        <w:rPr>
          <w:rFonts w:ascii="Times New Roman" w:eastAsia="仿宋" w:hAnsi="Times New Roman"/>
        </w:rPr>
        <w:t xml:space="preserve"> family level. J. The abundance of Selenomonas sp. oral taxon 478 at different time points </w:t>
      </w:r>
      <w:r w:rsidRPr="00B61098">
        <w:rPr>
          <w:rFonts w:ascii="Times New Roman" w:eastAsia="仿宋" w:hAnsi="Times New Roman" w:hint="eastAsia"/>
        </w:rPr>
        <w:t>at</w:t>
      </w:r>
      <w:r w:rsidRPr="00B61098">
        <w:rPr>
          <w:rFonts w:ascii="Times New Roman" w:eastAsia="仿宋" w:hAnsi="Times New Roman"/>
        </w:rPr>
        <w:t xml:space="preserve"> species level.</w:t>
      </w:r>
      <w:r w:rsidRPr="00B61098">
        <w:rPr>
          <w:rFonts w:ascii="Times New Roman" w:eastAsia="仿宋" w:hAnsi="Times New Roman" w:hint="eastAsia"/>
        </w:rPr>
        <w:t xml:space="preserve"> </w:t>
      </w:r>
      <w:r w:rsidRPr="00B61098">
        <w:rPr>
          <w:rFonts w:ascii="Times New Roman" w:eastAsia="仿宋" w:hAnsi="Times New Roman"/>
        </w:rPr>
        <w:t xml:space="preserve">K. The abundance of Aerococcaceae at different time points </w:t>
      </w:r>
      <w:r w:rsidRPr="00B61098">
        <w:rPr>
          <w:rFonts w:ascii="Times New Roman" w:eastAsia="仿宋" w:hAnsi="Times New Roman" w:hint="eastAsia"/>
        </w:rPr>
        <w:t>at</w:t>
      </w:r>
      <w:r w:rsidRPr="00B61098">
        <w:rPr>
          <w:rFonts w:ascii="Times New Roman" w:eastAsia="仿宋" w:hAnsi="Times New Roman"/>
        </w:rPr>
        <w:t xml:space="preserve"> family level. L. The abundance of Prevotella pallens at different time points </w:t>
      </w:r>
      <w:r w:rsidRPr="00B61098">
        <w:rPr>
          <w:rFonts w:ascii="Times New Roman" w:eastAsia="仿宋" w:hAnsi="Times New Roman" w:hint="eastAsia"/>
        </w:rPr>
        <w:t>at</w:t>
      </w:r>
      <w:r w:rsidRPr="00B61098">
        <w:rPr>
          <w:rFonts w:ascii="Times New Roman" w:eastAsia="仿宋" w:hAnsi="Times New Roman"/>
        </w:rPr>
        <w:t xml:space="preserve"> species level. </w:t>
      </w:r>
      <w:r w:rsidRPr="00B61098">
        <w:rPr>
          <w:rFonts w:ascii="Times New Roman" w:eastAsia="仿宋" w:hAnsi="Times New Roman"/>
          <w:sz w:val="20"/>
          <w:szCs w:val="21"/>
        </w:rPr>
        <w:t>PH represents healthy periodontitis, GI represents gingivitis, and PD represents periodontitis</w:t>
      </w:r>
    </w:p>
    <w:p w14:paraId="4C17FA86" w14:textId="77777777" w:rsidR="00667EBD" w:rsidRPr="00DC0166" w:rsidRDefault="00667EBD"/>
    <w:sectPr w:rsidR="00667EBD" w:rsidRPr="00DC01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36D34" w14:textId="77777777" w:rsidR="00E62264" w:rsidRDefault="00E62264" w:rsidP="008E384F">
      <w:r>
        <w:separator/>
      </w:r>
    </w:p>
  </w:endnote>
  <w:endnote w:type="continuationSeparator" w:id="0">
    <w:p w14:paraId="48695291" w14:textId="77777777" w:rsidR="00E62264" w:rsidRDefault="00E62264" w:rsidP="008E3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0A8FC" w14:textId="77777777" w:rsidR="00E62264" w:rsidRDefault="00E62264" w:rsidP="008E384F">
      <w:r>
        <w:separator/>
      </w:r>
    </w:p>
  </w:footnote>
  <w:footnote w:type="continuationSeparator" w:id="0">
    <w:p w14:paraId="0B74D6B7" w14:textId="77777777" w:rsidR="00E62264" w:rsidRDefault="00E62264" w:rsidP="008E38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166"/>
    <w:rsid w:val="000F0C2D"/>
    <w:rsid w:val="003154AA"/>
    <w:rsid w:val="00667EBD"/>
    <w:rsid w:val="006A0619"/>
    <w:rsid w:val="008E384F"/>
    <w:rsid w:val="00DC0166"/>
    <w:rsid w:val="00E6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A7F63E"/>
  <w15:chartTrackingRefBased/>
  <w15:docId w15:val="{606FE293-45CE-41C4-BB0F-981D69FE9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16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38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384F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38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384F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400</Words>
  <Characters>2284</Characters>
  <Application>Microsoft Office Word</Application>
  <DocSecurity>0</DocSecurity>
  <Lines>19</Lines>
  <Paragraphs>5</Paragraphs>
  <ScaleCrop>false</ScaleCrop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xq li</dc:creator>
  <cp:keywords/>
  <dc:description/>
  <cp:lastModifiedBy>xq li</cp:lastModifiedBy>
  <cp:revision>5</cp:revision>
  <dcterms:created xsi:type="dcterms:W3CDTF">2023-01-18T01:30:00Z</dcterms:created>
  <dcterms:modified xsi:type="dcterms:W3CDTF">2023-01-19T02:25:00Z</dcterms:modified>
</cp:coreProperties>
</file>