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6"/>
        <w:gridCol w:w="505"/>
        <w:gridCol w:w="4055"/>
        <w:gridCol w:w="2540"/>
      </w:tblGrid>
      <w:tr w:rsidR="00C30C52" w:rsidRPr="00C30C52" w14:paraId="3973AE8A" w14:textId="77777777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209CC2" w14:textId="7EE3B1A9" w:rsidR="00C30C52" w:rsidRPr="00C30C52" w:rsidRDefault="00C30C52" w:rsidP="00C30C52">
            <w:pPr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US" w:eastAsia="en-GB"/>
              </w:rPr>
            </w:pPr>
            <w:r w:rsidRPr="00C30C52"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US" w:eastAsia="en-GB"/>
              </w:rPr>
              <w:t>Segment</w:t>
            </w:r>
          </w:p>
        </w:tc>
        <w:tc>
          <w:tcPr>
            <w:tcW w:w="4560" w:type="dxa"/>
            <w:gridSpan w:val="2"/>
          </w:tcPr>
          <w:p w14:paraId="2CD5F474" w14:textId="51C87EDA" w:rsidR="00C30C52" w:rsidRPr="00C30C52" w:rsidRDefault="00C30C52" w:rsidP="00C30C52">
            <w:pPr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US" w:eastAsia="en-GB"/>
              </w:rPr>
            </w:pPr>
            <w:r w:rsidRPr="00C30C52"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US" w:eastAsia="en-GB"/>
              </w:rPr>
              <w:t xml:space="preserve"> Aim</w:t>
            </w:r>
          </w:p>
        </w:tc>
        <w:tc>
          <w:tcPr>
            <w:tcW w:w="2540" w:type="dxa"/>
          </w:tcPr>
          <w:p w14:paraId="2A2A7267" w14:textId="05744E0F" w:rsidR="00C30C52" w:rsidRPr="00C30C52" w:rsidRDefault="00C30C52" w:rsidP="00C30C52">
            <w:pPr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US" w:eastAsia="en-GB"/>
              </w:rPr>
            </w:pPr>
            <w:r w:rsidRPr="00C30C52"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US" w:eastAsia="en-GB"/>
              </w:rPr>
              <w:t xml:space="preserve"> Location</w:t>
            </w:r>
          </w:p>
        </w:tc>
      </w:tr>
      <w:tr w:rsidR="00C30C52" w:rsidRPr="00C30C52" w14:paraId="1C49BE91" w14:textId="0DAC83CA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C12F8A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TITLE/ABSTRACT</w:t>
            </w:r>
          </w:p>
        </w:tc>
        <w:tc>
          <w:tcPr>
            <w:tcW w:w="7100" w:type="dxa"/>
            <w:gridSpan w:val="3"/>
          </w:tcPr>
          <w:p w14:paraId="2E4888E4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C30C52" w:rsidRPr="00C30C52" w14:paraId="55D59F54" w14:textId="2FB8689F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2076B3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Title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768970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1a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839AC6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Identify in the title that the paper describes the protocol for the planned development of a COS</w:t>
            </w:r>
          </w:p>
        </w:tc>
        <w:tc>
          <w:tcPr>
            <w:tcW w:w="2540" w:type="dxa"/>
          </w:tcPr>
          <w:p w14:paraId="509274C7" w14:textId="727200A1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Title</w:t>
            </w:r>
          </w:p>
        </w:tc>
      </w:tr>
      <w:tr w:rsidR="00C30C52" w:rsidRPr="00C30C52" w14:paraId="15AA6C4F" w14:textId="1D96C80B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4E4DF3" w14:textId="103F3696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Abstract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116DD1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1b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AEE596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Provide a structured abstract</w:t>
            </w:r>
          </w:p>
        </w:tc>
        <w:tc>
          <w:tcPr>
            <w:tcW w:w="2540" w:type="dxa"/>
          </w:tcPr>
          <w:p w14:paraId="3C8507FE" w14:textId="6D94EDD1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</w:t>
            </w: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>Abstract</w:t>
            </w:r>
          </w:p>
        </w:tc>
      </w:tr>
      <w:tr w:rsidR="00C30C52" w:rsidRPr="00C30C52" w14:paraId="00B3D623" w14:textId="56906560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09CABF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INTRODUCTION</w:t>
            </w:r>
          </w:p>
        </w:tc>
        <w:tc>
          <w:tcPr>
            <w:tcW w:w="7100" w:type="dxa"/>
            <w:gridSpan w:val="3"/>
          </w:tcPr>
          <w:p w14:paraId="7C8E065D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C30C52" w:rsidRPr="00C30C52" w14:paraId="439EA61B" w14:textId="6F970C9A" w:rsidTr="00C30C52">
        <w:tc>
          <w:tcPr>
            <w:tcW w:w="1916" w:type="dxa"/>
            <w:vMerge w:val="restart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2A9A8A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Background and objectives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3775EDA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2a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7E9172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background and explain the rationale for developing the COS, and identify the reasons why a COS is needed and the potential barriers to its implementation</w:t>
            </w:r>
          </w:p>
        </w:tc>
        <w:tc>
          <w:tcPr>
            <w:tcW w:w="2540" w:type="dxa"/>
          </w:tcPr>
          <w:p w14:paraId="10CB62AA" w14:textId="1B289AC0" w:rsidR="00C30C52" w:rsidRPr="00C30C52" w:rsidRDefault="00C30C52" w:rsidP="00C30C52">
            <w:pPr>
              <w:pStyle w:val="ListParagraph"/>
              <w:numPr>
                <w:ilvl w:val="0"/>
                <w:numId w:val="1"/>
              </w:num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>Introduction</w:t>
            </w:r>
          </w:p>
        </w:tc>
      </w:tr>
      <w:tr w:rsidR="00C30C52" w:rsidRPr="00C30C52" w14:paraId="0F94CFE4" w14:textId="6594CAD4" w:rsidTr="00C30C52">
        <w:tc>
          <w:tcPr>
            <w:tcW w:w="1916" w:type="dxa"/>
            <w:vMerge/>
            <w:vAlign w:val="center"/>
            <w:hideMark/>
          </w:tcPr>
          <w:p w14:paraId="38573A51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650D78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2b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C2787B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specific objectives with reference to developing a COS</w:t>
            </w:r>
          </w:p>
        </w:tc>
        <w:tc>
          <w:tcPr>
            <w:tcW w:w="2540" w:type="dxa"/>
          </w:tcPr>
          <w:p w14:paraId="18361444" w14:textId="5B986055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2.2. Key Objectives</w:t>
            </w:r>
          </w:p>
        </w:tc>
      </w:tr>
      <w:tr w:rsidR="00C30C52" w:rsidRPr="00C30C52" w14:paraId="637AC254" w14:textId="6DB421BC" w:rsidTr="00C30C52">
        <w:tc>
          <w:tcPr>
            <w:tcW w:w="1916" w:type="dxa"/>
            <w:vMerge w:val="restart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F82310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Scope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65F05B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3a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C2C133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health condition(s) and population(s) that will be covered by the COS</w:t>
            </w:r>
          </w:p>
        </w:tc>
        <w:tc>
          <w:tcPr>
            <w:tcW w:w="2540" w:type="dxa"/>
          </w:tcPr>
          <w:p w14:paraId="327F0982" w14:textId="5E2066A1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2.1. Scope – patients with NEC, from moment of diagnosis into adulthood</w:t>
            </w:r>
          </w:p>
        </w:tc>
      </w:tr>
      <w:tr w:rsidR="00C30C52" w:rsidRPr="00C30C52" w14:paraId="10B78044" w14:textId="4E9C7C65" w:rsidTr="00C30C52">
        <w:tc>
          <w:tcPr>
            <w:tcW w:w="1916" w:type="dxa"/>
            <w:vMerge/>
            <w:vAlign w:val="center"/>
            <w:hideMark/>
          </w:tcPr>
          <w:p w14:paraId="777DF3A5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F8E6B2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3b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8B707EB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intervention(s) that will be covered by the COS</w:t>
            </w:r>
          </w:p>
        </w:tc>
        <w:tc>
          <w:tcPr>
            <w:tcW w:w="2540" w:type="dxa"/>
          </w:tcPr>
          <w:p w14:paraId="645D030F" w14:textId="501F271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2.1. Scope – interventions aimed at treating NEC </w:t>
            </w:r>
          </w:p>
        </w:tc>
      </w:tr>
      <w:tr w:rsidR="00C30C52" w:rsidRPr="00C30C52" w14:paraId="2F7AC43A" w14:textId="5F4B4484" w:rsidTr="00C30C52">
        <w:tc>
          <w:tcPr>
            <w:tcW w:w="1916" w:type="dxa"/>
            <w:vMerge/>
            <w:vAlign w:val="center"/>
            <w:hideMark/>
          </w:tcPr>
          <w:p w14:paraId="6AC06586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03C80D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3c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61E9D07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context of use for which the COS is to be applied</w:t>
            </w:r>
          </w:p>
        </w:tc>
        <w:tc>
          <w:tcPr>
            <w:tcW w:w="2540" w:type="dxa"/>
          </w:tcPr>
          <w:p w14:paraId="1D078E55" w14:textId="136039C5" w:rsidR="00C30C52" w:rsidRPr="00C30C52" w:rsidRDefault="00C30C52" w:rsidP="00C30C52">
            <w:pPr>
              <w:pStyle w:val="NoSpacing"/>
              <w:rPr>
                <w:rFonts w:cstheme="minorHAnsi"/>
                <w:color w:val="000000" w:themeColor="text1"/>
                <w:lang w:val="en-US"/>
              </w:rPr>
            </w:pPr>
            <w:r w:rsidRPr="00C30C52">
              <w:rPr>
                <w:rFonts w:eastAsia="Times New Roman" w:cstheme="minorHAnsi"/>
                <w:color w:val="000000" w:themeColor="text1"/>
                <w:lang w:val="en-US" w:eastAsia="en-GB"/>
              </w:rPr>
              <w:t xml:space="preserve"> </w:t>
            </w:r>
            <w:r w:rsidRPr="00C30C52">
              <w:rPr>
                <w:rFonts w:eastAsia="Times New Roman" w:cstheme="minorHAnsi"/>
                <w:color w:val="000000" w:themeColor="text1"/>
                <w:lang w:val="en-US" w:eastAsia="en-GB"/>
              </w:rPr>
              <w:t xml:space="preserve"> 2.1. Scope – </w:t>
            </w:r>
            <w:r w:rsidRPr="00C30C52">
              <w:rPr>
                <w:rFonts w:eastAsia="Times New Roman" w:cstheme="minorHAnsi"/>
                <w:color w:val="000000" w:themeColor="text1"/>
                <w:lang w:val="en-US" w:eastAsia="en-GB"/>
              </w:rPr>
              <w:t>use in NEC treatment trials</w:t>
            </w:r>
            <w:r w:rsidRPr="00C30C52">
              <w:rPr>
                <w:rFonts w:cstheme="minorHAnsi"/>
                <w:color w:val="000000" w:themeColor="text1"/>
                <w:lang w:val="en-US"/>
              </w:rPr>
              <w:t>, as opposed to diagnostic or prevention studies.</w:t>
            </w:r>
          </w:p>
          <w:p w14:paraId="659075A2" w14:textId="45EC1364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</w:p>
        </w:tc>
      </w:tr>
      <w:tr w:rsidR="00C30C52" w:rsidRPr="00C30C52" w14:paraId="45C599CC" w14:textId="71FDC774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3C69EC5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METHODS</w:t>
            </w:r>
          </w:p>
        </w:tc>
        <w:tc>
          <w:tcPr>
            <w:tcW w:w="7100" w:type="dxa"/>
            <w:gridSpan w:val="3"/>
          </w:tcPr>
          <w:p w14:paraId="2FD993CB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C30C52" w:rsidRPr="00C30C52" w14:paraId="388DAFD9" w14:textId="4907A6E4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AA03B8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Stakeholders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5D972A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4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A7D009F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stakeholder groups to be involved in the COS development process, the nature of and rationale for their involvement and also how the individuals will be identified; this should cover involvement both as members of the research team and as participants in the study</w:t>
            </w:r>
          </w:p>
        </w:tc>
        <w:tc>
          <w:tcPr>
            <w:tcW w:w="2540" w:type="dxa"/>
          </w:tcPr>
          <w:p w14:paraId="68B68619" w14:textId="77777777" w:rsid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</w:t>
            </w:r>
            <w:r w:rsidR="00F37770"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>2.3. Design – identification of members of the research team.</w:t>
            </w:r>
          </w:p>
          <w:p w14:paraId="5C999426" w14:textId="77777777" w:rsidR="00F37770" w:rsidRDefault="00F37770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</w:p>
          <w:p w14:paraId="459A51FE" w14:textId="34A24EF1" w:rsidR="00F37770" w:rsidRPr="00C30C52" w:rsidRDefault="00F37770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2.3.2. Participants – identification of stakeholder groups</w:t>
            </w:r>
          </w:p>
        </w:tc>
      </w:tr>
      <w:tr w:rsidR="00C30C52" w:rsidRPr="00C30C52" w14:paraId="03F13C80" w14:textId="4C485CF5" w:rsidTr="00C30C52">
        <w:tc>
          <w:tcPr>
            <w:tcW w:w="1916" w:type="dxa"/>
            <w:vMerge w:val="restart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9FFABD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Information sources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A62F582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5a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7155B1" w14:textId="77777777" w:rsidR="00C30C52" w:rsidRPr="00C30C52" w:rsidRDefault="00C30C52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information sources that will be used to identify the list of outcomes. Outline the methods or reference other protocols/papers</w:t>
            </w:r>
          </w:p>
        </w:tc>
        <w:tc>
          <w:tcPr>
            <w:tcW w:w="2540" w:type="dxa"/>
          </w:tcPr>
          <w:p w14:paraId="0F22FB1F" w14:textId="3A2B928F" w:rsidR="00F37770" w:rsidRPr="00F37770" w:rsidRDefault="00F37770" w:rsidP="00C30C52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2.3.1 Systematic Review</w:t>
            </w:r>
          </w:p>
        </w:tc>
      </w:tr>
      <w:tr w:rsidR="00F37770" w:rsidRPr="00C30C52" w14:paraId="650BD035" w14:textId="4C089F1D" w:rsidTr="00C30C52">
        <w:tc>
          <w:tcPr>
            <w:tcW w:w="1916" w:type="dxa"/>
            <w:vMerge/>
            <w:vAlign w:val="center"/>
            <w:hideMark/>
          </w:tcPr>
          <w:p w14:paraId="58AA9BC4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426A0EC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5b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F834BB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how outcomes may be dropped/combined, with reasons</w:t>
            </w:r>
          </w:p>
        </w:tc>
        <w:tc>
          <w:tcPr>
            <w:tcW w:w="2540" w:type="dxa"/>
          </w:tcPr>
          <w:p w14:paraId="01CD06FD" w14:textId="10377260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</w:t>
            </w: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>2.3.1 Systematic Review</w:t>
            </w:r>
          </w:p>
        </w:tc>
      </w:tr>
      <w:tr w:rsidR="00F37770" w:rsidRPr="00C30C52" w14:paraId="160BC4CE" w14:textId="3191B728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3F7F36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Consensus process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FFFB0E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64F2A05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plans for how the consensus process will be undertaken</w:t>
            </w:r>
          </w:p>
        </w:tc>
        <w:tc>
          <w:tcPr>
            <w:tcW w:w="2540" w:type="dxa"/>
          </w:tcPr>
          <w:p w14:paraId="3E2C498F" w14:textId="565C0088" w:rsidR="00F37770" w:rsidRPr="00F37770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2.3.3. – 2.3.7. Delphi rounds, consensus meeting</w:t>
            </w:r>
          </w:p>
        </w:tc>
      </w:tr>
      <w:tr w:rsidR="00F37770" w:rsidRPr="00C30C52" w14:paraId="08C2A350" w14:textId="440EBD21" w:rsidTr="00C30C52">
        <w:tc>
          <w:tcPr>
            <w:tcW w:w="1916" w:type="dxa"/>
            <w:vMerge w:val="restart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89D525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lastRenderedPageBreak/>
              <w:t>Consensus definition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C2E321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7a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90380B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consensus definition</w:t>
            </w:r>
          </w:p>
        </w:tc>
        <w:tc>
          <w:tcPr>
            <w:tcW w:w="2540" w:type="dxa"/>
          </w:tcPr>
          <w:p w14:paraId="047A6E16" w14:textId="68A4AAC0" w:rsidR="00F37770" w:rsidRPr="00F37770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2.3.6. Consensus definition</w:t>
            </w:r>
          </w:p>
        </w:tc>
      </w:tr>
      <w:tr w:rsidR="00F37770" w:rsidRPr="00C30C52" w14:paraId="7B8FE0BD" w14:textId="67DE0653" w:rsidTr="00C30C52">
        <w:tc>
          <w:tcPr>
            <w:tcW w:w="1916" w:type="dxa"/>
            <w:vMerge/>
            <w:vAlign w:val="center"/>
            <w:hideMark/>
          </w:tcPr>
          <w:p w14:paraId="2DFFF913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030C8B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7b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00504A5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the procedure for determining how outcomes will be added/combined/dropped from consideration during the consensus process</w:t>
            </w:r>
          </w:p>
        </w:tc>
        <w:tc>
          <w:tcPr>
            <w:tcW w:w="2540" w:type="dxa"/>
          </w:tcPr>
          <w:p w14:paraId="4BA5912B" w14:textId="70A798FA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2.3.3. – 2.3.7. Delphi rounds, consensus meeting</w:t>
            </w:r>
          </w:p>
        </w:tc>
      </w:tr>
      <w:tr w:rsidR="00F37770" w:rsidRPr="00C30C52" w14:paraId="7893CFF1" w14:textId="29BEF17E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ADB8B5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ANALYSIS</w:t>
            </w:r>
          </w:p>
        </w:tc>
        <w:tc>
          <w:tcPr>
            <w:tcW w:w="7100" w:type="dxa"/>
            <w:gridSpan w:val="3"/>
          </w:tcPr>
          <w:p w14:paraId="1D434492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37770" w:rsidRPr="00C30C52" w14:paraId="378411AD" w14:textId="38AA47B1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9D48BC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Outcome scoring/feedback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FC3BA1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4882F1C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how outcomes will be scored and summarised, describe how participants will receive feedback during the consensus process</w:t>
            </w:r>
          </w:p>
        </w:tc>
        <w:tc>
          <w:tcPr>
            <w:tcW w:w="2540" w:type="dxa"/>
          </w:tcPr>
          <w:p w14:paraId="778D230B" w14:textId="2B672979" w:rsidR="00F37770" w:rsidRPr="00F37770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</w:t>
            </w: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>2.3.3. – 2.3.7. Delphi rounds, consensus meeting</w:t>
            </w:r>
          </w:p>
        </w:tc>
      </w:tr>
      <w:tr w:rsidR="00F37770" w:rsidRPr="00C30C52" w14:paraId="1E3A43B8" w14:textId="7C8663B7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A6F5C8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Missing data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2FF4FE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9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AD66700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how missing data will be handled during the consensus process</w:t>
            </w:r>
          </w:p>
        </w:tc>
        <w:tc>
          <w:tcPr>
            <w:tcW w:w="2540" w:type="dxa"/>
          </w:tcPr>
          <w:p w14:paraId="4AAC5419" w14:textId="48989A34" w:rsidR="00F37770" w:rsidRPr="00F37770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2.3.3. Delphi phase one</w:t>
            </w:r>
          </w:p>
        </w:tc>
      </w:tr>
      <w:tr w:rsidR="00F37770" w:rsidRPr="00C30C52" w14:paraId="31D8077E" w14:textId="50231D38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44AE1B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ETHICS and DISSEMINATION</w:t>
            </w:r>
          </w:p>
        </w:tc>
        <w:tc>
          <w:tcPr>
            <w:tcW w:w="7100" w:type="dxa"/>
            <w:gridSpan w:val="3"/>
          </w:tcPr>
          <w:p w14:paraId="6E24DAE3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37770" w:rsidRPr="00C30C52" w14:paraId="25A05CF7" w14:textId="16EE25BC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A443C4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Ethics approval/informed consent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C88BA0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A12F4C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any plans for obtaining research ethics committee/institutional review board approval in relation to the consensus process and describe how informed consent will be obtained (if relevant)</w:t>
            </w:r>
          </w:p>
        </w:tc>
        <w:tc>
          <w:tcPr>
            <w:tcW w:w="2540" w:type="dxa"/>
          </w:tcPr>
          <w:p w14:paraId="492A6D18" w14:textId="7CB36B59" w:rsidR="00F37770" w:rsidRPr="00F37770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2.3. Design</w:t>
            </w:r>
          </w:p>
        </w:tc>
      </w:tr>
      <w:tr w:rsidR="00F37770" w:rsidRPr="00C30C52" w14:paraId="3B60C048" w14:textId="7BA81CB7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1B27DB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Dissemination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D4B1E8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11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B9F7B6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any plans to communicate the results to study participants and COS users, inclusive of methods and timing of dissemination</w:t>
            </w:r>
          </w:p>
        </w:tc>
        <w:tc>
          <w:tcPr>
            <w:tcW w:w="2540" w:type="dxa"/>
          </w:tcPr>
          <w:p w14:paraId="7B628101" w14:textId="436C6D5C" w:rsidR="00F37770" w:rsidRPr="00F37770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2.4. Finalizing the COS</w:t>
            </w:r>
          </w:p>
        </w:tc>
      </w:tr>
      <w:tr w:rsidR="00F37770" w:rsidRPr="00C30C52" w14:paraId="42671729" w14:textId="0CFBEC31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BD68B8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ADMINISTRATIVE INFORMATION</w:t>
            </w:r>
          </w:p>
        </w:tc>
        <w:tc>
          <w:tcPr>
            <w:tcW w:w="7100" w:type="dxa"/>
            <w:gridSpan w:val="3"/>
          </w:tcPr>
          <w:p w14:paraId="37A0CBC6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37770" w:rsidRPr="00C30C52" w14:paraId="7E9D432E" w14:textId="2EB638B5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F06234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Funders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F4245B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12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238B21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sources of funding, role of funders</w:t>
            </w:r>
          </w:p>
        </w:tc>
        <w:tc>
          <w:tcPr>
            <w:tcW w:w="2540" w:type="dxa"/>
          </w:tcPr>
          <w:p w14:paraId="1FAA4010" w14:textId="0DFF8239" w:rsidR="00F37770" w:rsidRPr="00F37770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</w:t>
            </w:r>
            <w:r w:rsidR="004A337F"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>Acknowledgements</w:t>
            </w:r>
          </w:p>
        </w:tc>
      </w:tr>
      <w:tr w:rsidR="00F37770" w:rsidRPr="00C30C52" w14:paraId="4846C202" w14:textId="61686427" w:rsidTr="00C30C52">
        <w:tc>
          <w:tcPr>
            <w:tcW w:w="1916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2745E0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Conflicts of interest</w:t>
            </w:r>
          </w:p>
        </w:tc>
        <w:tc>
          <w:tcPr>
            <w:tcW w:w="50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B0A07A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13</w:t>
            </w:r>
          </w:p>
        </w:tc>
        <w:tc>
          <w:tcPr>
            <w:tcW w:w="4055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095D21" w14:textId="77777777" w:rsidR="00F37770" w:rsidRPr="00C30C52" w:rsidRDefault="00F37770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C30C52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Describe any potential conflicts of interest within the study team and how they will be managed</w:t>
            </w:r>
          </w:p>
        </w:tc>
        <w:tc>
          <w:tcPr>
            <w:tcW w:w="2540" w:type="dxa"/>
          </w:tcPr>
          <w:p w14:paraId="7CD70ACD" w14:textId="0EC3B81C" w:rsidR="00F37770" w:rsidRPr="004A337F" w:rsidRDefault="004A337F" w:rsidP="00F37770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</w:pPr>
            <w:r>
              <w:rPr>
                <w:rFonts w:eastAsia="Times New Roman" w:cstheme="minorHAnsi"/>
                <w:color w:val="000000" w:themeColor="text1"/>
                <w:sz w:val="22"/>
                <w:szCs w:val="22"/>
                <w:lang w:val="en-US" w:eastAsia="en-GB"/>
              </w:rPr>
              <w:t xml:space="preserve"> Competing interests</w:t>
            </w:r>
          </w:p>
        </w:tc>
      </w:tr>
    </w:tbl>
    <w:p w14:paraId="49CF2676" w14:textId="77777777" w:rsidR="00656DF0" w:rsidRPr="00C30C52" w:rsidRDefault="00656DF0">
      <w:pPr>
        <w:rPr>
          <w:rFonts w:cstheme="minorHAnsi"/>
          <w:color w:val="000000" w:themeColor="text1"/>
          <w:sz w:val="22"/>
          <w:szCs w:val="22"/>
        </w:rPr>
      </w:pPr>
    </w:p>
    <w:sectPr w:rsidR="00656DF0" w:rsidRPr="00C30C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FCE4E" w14:textId="77777777" w:rsidR="0014119A" w:rsidRDefault="0014119A" w:rsidP="00C30C52">
      <w:r>
        <w:separator/>
      </w:r>
    </w:p>
  </w:endnote>
  <w:endnote w:type="continuationSeparator" w:id="0">
    <w:p w14:paraId="23EB3F57" w14:textId="77777777" w:rsidR="0014119A" w:rsidRDefault="0014119A" w:rsidP="00C30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4970E" w14:textId="77777777" w:rsidR="0014119A" w:rsidRDefault="0014119A" w:rsidP="00C30C52">
      <w:r>
        <w:separator/>
      </w:r>
    </w:p>
  </w:footnote>
  <w:footnote w:type="continuationSeparator" w:id="0">
    <w:p w14:paraId="35704429" w14:textId="77777777" w:rsidR="0014119A" w:rsidRDefault="0014119A" w:rsidP="00C30C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C45475"/>
    <w:multiLevelType w:val="hybridMultilevel"/>
    <w:tmpl w:val="69E85EF2"/>
    <w:lvl w:ilvl="0" w:tplc="5B2657B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76505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C52"/>
    <w:rsid w:val="00102588"/>
    <w:rsid w:val="00130078"/>
    <w:rsid w:val="0014119A"/>
    <w:rsid w:val="001C094C"/>
    <w:rsid w:val="003772F6"/>
    <w:rsid w:val="004A337F"/>
    <w:rsid w:val="004C5E39"/>
    <w:rsid w:val="004F3BA4"/>
    <w:rsid w:val="005630A8"/>
    <w:rsid w:val="006039BB"/>
    <w:rsid w:val="00632850"/>
    <w:rsid w:val="00656DF0"/>
    <w:rsid w:val="00796362"/>
    <w:rsid w:val="008316E2"/>
    <w:rsid w:val="008B6E8E"/>
    <w:rsid w:val="008C49F8"/>
    <w:rsid w:val="00AF41E3"/>
    <w:rsid w:val="00BE0560"/>
    <w:rsid w:val="00C10DC6"/>
    <w:rsid w:val="00C30C52"/>
    <w:rsid w:val="00D93DC6"/>
    <w:rsid w:val="00DE2C5A"/>
    <w:rsid w:val="00E169BA"/>
    <w:rsid w:val="00E54EE3"/>
    <w:rsid w:val="00EA6009"/>
    <w:rsid w:val="00ED427C"/>
    <w:rsid w:val="00F3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A502D5B"/>
  <w15:chartTrackingRefBased/>
  <w15:docId w15:val="{0DEB76A7-2A92-4C44-8048-394438171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C5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0C52"/>
  </w:style>
  <w:style w:type="paragraph" w:styleId="Footer">
    <w:name w:val="footer"/>
    <w:basedOn w:val="Normal"/>
    <w:link w:val="FooterChar"/>
    <w:uiPriority w:val="99"/>
    <w:unhideWhenUsed/>
    <w:rsid w:val="00C30C5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0C52"/>
  </w:style>
  <w:style w:type="paragraph" w:styleId="ListParagraph">
    <w:name w:val="List Paragraph"/>
    <w:basedOn w:val="Normal"/>
    <w:uiPriority w:val="34"/>
    <w:qFormat/>
    <w:rsid w:val="00C30C52"/>
    <w:pPr>
      <w:ind w:left="720"/>
      <w:contextualSpacing/>
    </w:pPr>
  </w:style>
  <w:style w:type="paragraph" w:styleId="NoSpacing">
    <w:name w:val="No Spacing"/>
    <w:uiPriority w:val="1"/>
    <w:qFormat/>
    <w:rsid w:val="00C30C52"/>
    <w:rPr>
      <w:sz w:val="22"/>
      <w:szCs w:val="22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85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Daphne Klerk</dc:creator>
  <cp:keywords/>
  <dc:description/>
  <cp:lastModifiedBy>Daphne Klerk</cp:lastModifiedBy>
  <cp:revision>1</cp:revision>
  <dcterms:created xsi:type="dcterms:W3CDTF">2022-07-07T19:26:00Z</dcterms:created>
  <dcterms:modified xsi:type="dcterms:W3CDTF">2022-07-07T19:42:00Z</dcterms:modified>
</cp:coreProperties>
</file>