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098" w:rsidRDefault="00524098" w:rsidP="0052409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3"/>
      <w:bookmarkStart w:id="1" w:name="OLE_LINK4"/>
      <w:r>
        <w:rPr>
          <w:rFonts w:ascii="Times New Roman" w:hAnsi="Times New Roman" w:cs="Times New Roman"/>
          <w:b/>
          <w:sz w:val="24"/>
          <w:szCs w:val="24"/>
        </w:rPr>
        <w:t>Supplementary Figures</w:t>
      </w:r>
    </w:p>
    <w:p w:rsidR="00C34326" w:rsidRDefault="00524098" w:rsidP="00524098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bookmarkStart w:id="2" w:name="OLE_LINK5"/>
      <w:bookmarkEnd w:id="0"/>
      <w:bookmarkEnd w:id="1"/>
      <w:r>
        <w:rPr>
          <w:rFonts w:ascii="Times New Roman" w:hAnsi="Times New Roman" w:cs="Times New Roman"/>
          <w:b/>
          <w:sz w:val="24"/>
          <w:szCs w:val="24"/>
        </w:rPr>
        <w:t>Supplementary Figure 1 Identification of the immunogenic cell death (ICD) clusters.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A, Consensus cluster cumulative distribution function for k = 2–6. B, Consensus clustering matrix for optimal k = 2. C, proportion of ambiguous clustering (PAC) verification curve. D, Principal component analysis (PCA) of patients in the C1 and C2 clusters.</w:t>
      </w:r>
    </w:p>
    <w:p w:rsidR="00524098" w:rsidRDefault="00524098" w:rsidP="00524098">
      <w:pPr>
        <w:rPr>
          <w:rFonts w:hint="eastAsia"/>
        </w:rPr>
      </w:pPr>
      <w:r w:rsidRPr="0052409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4229100"/>
            <wp:effectExtent l="19050" t="0" r="2540" b="0"/>
            <wp:docPr id="14" name="图片 7" descr="C:\Users\Administrator\Desktop\文章改写-最终版-20220816\文章最终版20220816\Figures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esktop\文章改写-最终版-20220816\文章最终版20220816\Figures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098" w:rsidRDefault="00524098" w:rsidP="0052409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3" w:name="OLE_LINK6"/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2 The immunogenic cell death (ICD) score of patients in the C1 and C2 clusters.</w:t>
      </w:r>
    </w:p>
    <w:bookmarkEnd w:id="3"/>
    <w:p w:rsidR="00524098" w:rsidRDefault="00524098" w:rsidP="00524098">
      <w:pPr>
        <w:rPr>
          <w:rFonts w:hint="eastAsia"/>
        </w:rPr>
      </w:pPr>
      <w:r w:rsidRPr="00524098">
        <w:lastRenderedPageBreak/>
        <w:drawing>
          <wp:inline distT="0" distB="0" distL="0" distR="0">
            <wp:extent cx="3009900" cy="3185160"/>
            <wp:effectExtent l="19050" t="0" r="0" b="0"/>
            <wp:docPr id="15" name="图片 8" descr="C:\Users\Administrator\Desktop\文章改写-最终版-20220816\文章最终版20220816\Figures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文章改写-最终版-20220816\文章最终版20220816\Figures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18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098" w:rsidRDefault="00524098" w:rsidP="00524098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bookmarkStart w:id="4" w:name="OLE_LINK7"/>
      <w:bookmarkStart w:id="5" w:name="OLE_LINK8"/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3 Comparison of IC50 levels of six chemotherapeutic drugs within different clusters.</w:t>
      </w:r>
    </w:p>
    <w:bookmarkEnd w:id="4"/>
    <w:bookmarkEnd w:id="5"/>
    <w:p w:rsidR="00524098" w:rsidRDefault="00524098" w:rsidP="00524098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r w:rsidRPr="00524098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274310" cy="3225800"/>
            <wp:effectExtent l="19050" t="0" r="2540" b="0"/>
            <wp:docPr id="16" name="图片 9" descr="C:\Users\Administrator\Desktop\文章改写-最终版-20220816\文章最终版20220816\Figures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文章改写-最终版-20220816\文章最终版20220816\Figures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098" w:rsidRDefault="00524098" w:rsidP="0052409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6" w:name="OLE_LINK9"/>
      <w:bookmarkStart w:id="7" w:name="OLE_LINK10"/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4 TIDE-score comparison among different clusters.</w:t>
      </w:r>
    </w:p>
    <w:bookmarkEnd w:id="6"/>
    <w:bookmarkEnd w:id="7"/>
    <w:p w:rsidR="00524098" w:rsidRDefault="00524098" w:rsidP="00524098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r w:rsidRPr="00524098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2956560" cy="3200400"/>
            <wp:effectExtent l="19050" t="0" r="0" b="0"/>
            <wp:docPr id="17" name="图片 10" descr="C:\Users\Administrator\Desktop\文章改写-最终版-20220816\文章最终版20220816\Figures\Supplementary 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文章改写-最终版-20220816\文章最终版20220816\Figures\Supplementary Figure 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098" w:rsidRDefault="00524098" w:rsidP="0052409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8" w:name="OLE_LINK11"/>
      <w:bookmarkStart w:id="9" w:name="OLE_LINK12"/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5 Significantly different hallmark gene sets.</w:t>
      </w:r>
    </w:p>
    <w:bookmarkEnd w:id="8"/>
    <w:bookmarkEnd w:id="9"/>
    <w:p w:rsidR="00524098" w:rsidRDefault="00524098" w:rsidP="00524098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r w:rsidRPr="00524098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274310" cy="5143500"/>
            <wp:effectExtent l="19050" t="0" r="2540" b="0"/>
            <wp:docPr id="18" name="图片 11" descr="C:\Users\Administrator\Desktop\文章改写-最终版-20220816\文章最终版20220816\Figures\Supplementary 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esktop\文章改写-最终版-20220816\文章最终版20220816\Figures\Supplementary Figure 5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098" w:rsidRDefault="00524098" w:rsidP="0052409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0" w:name="OLE_LINK1"/>
      <w:bookmarkStart w:id="11" w:name="OLE_LINK2"/>
      <w:bookmarkStart w:id="12" w:name="OLE_LINK13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6 Differentially expressed genes between the C1 and C2 clusters.</w:t>
      </w:r>
    </w:p>
    <w:bookmarkEnd w:id="10"/>
    <w:bookmarkEnd w:id="11"/>
    <w:bookmarkEnd w:id="12"/>
    <w:p w:rsidR="00524098" w:rsidRDefault="00524098" w:rsidP="00524098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r w:rsidRPr="00524098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274310" cy="4397375"/>
            <wp:effectExtent l="19050" t="0" r="2540" b="0"/>
            <wp:docPr id="19" name="图片 12" descr="C:\Users\Administrator\Desktop\文章改写-最终版-20220816\文章最终版20220816\Figures\Supplementary Figure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Desktop\文章改写-最终版-20220816\文章最终版20220816\Figures\Supplementary Figure 6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9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098" w:rsidRDefault="00524098" w:rsidP="0052409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3" w:name="OLE_LINK14"/>
      <w:bookmarkStart w:id="14" w:name="OLE_LINK15"/>
      <w:r>
        <w:rPr>
          <w:rFonts w:ascii="Times New Roman" w:hAnsi="Times New Roman" w:cs="Times New Roman" w:hint="eastAsia"/>
          <w:b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7 Proportions of C1 and C2 clusters within different risk groups.</w:t>
      </w:r>
    </w:p>
    <w:bookmarkEnd w:id="13"/>
    <w:bookmarkEnd w:id="14"/>
    <w:p w:rsidR="00524098" w:rsidRPr="00524098" w:rsidRDefault="00524098" w:rsidP="0052409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24098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606040" cy="2766060"/>
            <wp:effectExtent l="19050" t="0" r="3810" b="0"/>
            <wp:docPr id="20" name="图片 13" descr="C:\Users\Administrator\Desktop\文章改写-最终版-20220816\文章最终版20220816\Figures\Supplementary Figure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文章改写-最终版-20220816\文章最终版20220816\Figures\Supplementary Figure 7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276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098" w:rsidRPr="00524098" w:rsidRDefault="00524098" w:rsidP="00524098"/>
    <w:sectPr w:rsidR="00524098" w:rsidRPr="00524098" w:rsidSect="00C34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098" w:rsidRDefault="00524098" w:rsidP="00524098">
      <w:r>
        <w:separator/>
      </w:r>
    </w:p>
  </w:endnote>
  <w:endnote w:type="continuationSeparator" w:id="0">
    <w:p w:rsidR="00524098" w:rsidRDefault="00524098" w:rsidP="00524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098" w:rsidRDefault="00524098" w:rsidP="00524098">
      <w:r>
        <w:separator/>
      </w:r>
    </w:p>
  </w:footnote>
  <w:footnote w:type="continuationSeparator" w:id="0">
    <w:p w:rsidR="00524098" w:rsidRDefault="00524098" w:rsidP="005240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4098"/>
    <w:rsid w:val="00002F7F"/>
    <w:rsid w:val="000058A3"/>
    <w:rsid w:val="00006E9D"/>
    <w:rsid w:val="00007B8F"/>
    <w:rsid w:val="000171C7"/>
    <w:rsid w:val="00025DC6"/>
    <w:rsid w:val="00030F3E"/>
    <w:rsid w:val="00037E6F"/>
    <w:rsid w:val="00042EE7"/>
    <w:rsid w:val="00044496"/>
    <w:rsid w:val="00045961"/>
    <w:rsid w:val="00052847"/>
    <w:rsid w:val="000532DB"/>
    <w:rsid w:val="00053449"/>
    <w:rsid w:val="0006078C"/>
    <w:rsid w:val="000607A0"/>
    <w:rsid w:val="000734EB"/>
    <w:rsid w:val="00082A53"/>
    <w:rsid w:val="000A1786"/>
    <w:rsid w:val="000A292B"/>
    <w:rsid w:val="000A4D9A"/>
    <w:rsid w:val="000A713D"/>
    <w:rsid w:val="000B205E"/>
    <w:rsid w:val="000B4548"/>
    <w:rsid w:val="000B63A7"/>
    <w:rsid w:val="000B6C90"/>
    <w:rsid w:val="000C6757"/>
    <w:rsid w:val="000D5A75"/>
    <w:rsid w:val="000D6731"/>
    <w:rsid w:val="000D7167"/>
    <w:rsid w:val="000E4F5A"/>
    <w:rsid w:val="000F57AD"/>
    <w:rsid w:val="0010320C"/>
    <w:rsid w:val="00103337"/>
    <w:rsid w:val="001148A6"/>
    <w:rsid w:val="00115213"/>
    <w:rsid w:val="001170E1"/>
    <w:rsid w:val="001249E3"/>
    <w:rsid w:val="0012573E"/>
    <w:rsid w:val="00130B49"/>
    <w:rsid w:val="001348D3"/>
    <w:rsid w:val="001355E1"/>
    <w:rsid w:val="00137F1E"/>
    <w:rsid w:val="0015110E"/>
    <w:rsid w:val="001526D2"/>
    <w:rsid w:val="00152FDD"/>
    <w:rsid w:val="001538BF"/>
    <w:rsid w:val="001615F8"/>
    <w:rsid w:val="0016776C"/>
    <w:rsid w:val="00171F28"/>
    <w:rsid w:val="001731C3"/>
    <w:rsid w:val="001772ED"/>
    <w:rsid w:val="001774A9"/>
    <w:rsid w:val="001777ED"/>
    <w:rsid w:val="00177A77"/>
    <w:rsid w:val="00186E6D"/>
    <w:rsid w:val="001961CA"/>
    <w:rsid w:val="001A093C"/>
    <w:rsid w:val="001A2A4D"/>
    <w:rsid w:val="001A6D1A"/>
    <w:rsid w:val="001B35BC"/>
    <w:rsid w:val="001B5CE9"/>
    <w:rsid w:val="001B69D8"/>
    <w:rsid w:val="001D2030"/>
    <w:rsid w:val="001E12FC"/>
    <w:rsid w:val="001E1BEA"/>
    <w:rsid w:val="001E5434"/>
    <w:rsid w:val="001E72F6"/>
    <w:rsid w:val="001E7F90"/>
    <w:rsid w:val="001F1995"/>
    <w:rsid w:val="001F3064"/>
    <w:rsid w:val="001F4A1D"/>
    <w:rsid w:val="001F7D2F"/>
    <w:rsid w:val="001F7D89"/>
    <w:rsid w:val="00200B98"/>
    <w:rsid w:val="002017E4"/>
    <w:rsid w:val="00201858"/>
    <w:rsid w:val="0020395D"/>
    <w:rsid w:val="002039FC"/>
    <w:rsid w:val="002076AE"/>
    <w:rsid w:val="002104D2"/>
    <w:rsid w:val="0021541F"/>
    <w:rsid w:val="0022015D"/>
    <w:rsid w:val="002206FC"/>
    <w:rsid w:val="002212F2"/>
    <w:rsid w:val="00226660"/>
    <w:rsid w:val="00240A04"/>
    <w:rsid w:val="002463B6"/>
    <w:rsid w:val="00251425"/>
    <w:rsid w:val="002602E5"/>
    <w:rsid w:val="00265DEB"/>
    <w:rsid w:val="00275678"/>
    <w:rsid w:val="002761AC"/>
    <w:rsid w:val="00282DA7"/>
    <w:rsid w:val="002944D1"/>
    <w:rsid w:val="00296059"/>
    <w:rsid w:val="0029735C"/>
    <w:rsid w:val="002A65A2"/>
    <w:rsid w:val="002B3B54"/>
    <w:rsid w:val="002C1E72"/>
    <w:rsid w:val="002D5A9E"/>
    <w:rsid w:val="002D70FF"/>
    <w:rsid w:val="002E728C"/>
    <w:rsid w:val="002F1E92"/>
    <w:rsid w:val="003024A7"/>
    <w:rsid w:val="003074D4"/>
    <w:rsid w:val="00316219"/>
    <w:rsid w:val="00316E9A"/>
    <w:rsid w:val="00317A75"/>
    <w:rsid w:val="00321FFF"/>
    <w:rsid w:val="00325BCC"/>
    <w:rsid w:val="003374B0"/>
    <w:rsid w:val="00340F5A"/>
    <w:rsid w:val="0034151A"/>
    <w:rsid w:val="003464F1"/>
    <w:rsid w:val="003503B5"/>
    <w:rsid w:val="003528CD"/>
    <w:rsid w:val="00353010"/>
    <w:rsid w:val="003537D9"/>
    <w:rsid w:val="003544C6"/>
    <w:rsid w:val="00357663"/>
    <w:rsid w:val="00364F33"/>
    <w:rsid w:val="003705F6"/>
    <w:rsid w:val="00371770"/>
    <w:rsid w:val="00372EC7"/>
    <w:rsid w:val="00373807"/>
    <w:rsid w:val="0038695F"/>
    <w:rsid w:val="003905F4"/>
    <w:rsid w:val="003A1E7F"/>
    <w:rsid w:val="003A3244"/>
    <w:rsid w:val="003A4120"/>
    <w:rsid w:val="003A4191"/>
    <w:rsid w:val="003A4CC5"/>
    <w:rsid w:val="003A6404"/>
    <w:rsid w:val="003B0740"/>
    <w:rsid w:val="003B0A29"/>
    <w:rsid w:val="003B5DB2"/>
    <w:rsid w:val="003B6454"/>
    <w:rsid w:val="003C1D6E"/>
    <w:rsid w:val="003D410B"/>
    <w:rsid w:val="003D6B32"/>
    <w:rsid w:val="003E05D5"/>
    <w:rsid w:val="003E291A"/>
    <w:rsid w:val="003E3E5A"/>
    <w:rsid w:val="003E3FFF"/>
    <w:rsid w:val="003F3C66"/>
    <w:rsid w:val="00406799"/>
    <w:rsid w:val="00411031"/>
    <w:rsid w:val="00413459"/>
    <w:rsid w:val="004141A4"/>
    <w:rsid w:val="004226B6"/>
    <w:rsid w:val="00424300"/>
    <w:rsid w:val="004252E2"/>
    <w:rsid w:val="00425DEC"/>
    <w:rsid w:val="004324E5"/>
    <w:rsid w:val="00440A42"/>
    <w:rsid w:val="00442242"/>
    <w:rsid w:val="004437EE"/>
    <w:rsid w:val="0045255F"/>
    <w:rsid w:val="004553D6"/>
    <w:rsid w:val="00455B64"/>
    <w:rsid w:val="00460202"/>
    <w:rsid w:val="00460DC0"/>
    <w:rsid w:val="004647E0"/>
    <w:rsid w:val="004675DC"/>
    <w:rsid w:val="004712C0"/>
    <w:rsid w:val="0047376B"/>
    <w:rsid w:val="0048258C"/>
    <w:rsid w:val="00492EB3"/>
    <w:rsid w:val="004A4169"/>
    <w:rsid w:val="004C06C4"/>
    <w:rsid w:val="004C3DC9"/>
    <w:rsid w:val="004C51D5"/>
    <w:rsid w:val="004D1A61"/>
    <w:rsid w:val="004D2435"/>
    <w:rsid w:val="004E4E92"/>
    <w:rsid w:val="004E593C"/>
    <w:rsid w:val="004E7153"/>
    <w:rsid w:val="004F78EC"/>
    <w:rsid w:val="005033E3"/>
    <w:rsid w:val="0050773B"/>
    <w:rsid w:val="00511FDB"/>
    <w:rsid w:val="005145D2"/>
    <w:rsid w:val="00521AA7"/>
    <w:rsid w:val="0052233B"/>
    <w:rsid w:val="00522695"/>
    <w:rsid w:val="00524098"/>
    <w:rsid w:val="00525411"/>
    <w:rsid w:val="0053210C"/>
    <w:rsid w:val="005323DC"/>
    <w:rsid w:val="0053785A"/>
    <w:rsid w:val="00540461"/>
    <w:rsid w:val="00540A77"/>
    <w:rsid w:val="005457AD"/>
    <w:rsid w:val="00546F77"/>
    <w:rsid w:val="00547A4D"/>
    <w:rsid w:val="0055737D"/>
    <w:rsid w:val="00557B80"/>
    <w:rsid w:val="00561A30"/>
    <w:rsid w:val="00563A84"/>
    <w:rsid w:val="0057293E"/>
    <w:rsid w:val="00581D97"/>
    <w:rsid w:val="00584979"/>
    <w:rsid w:val="00585140"/>
    <w:rsid w:val="00591547"/>
    <w:rsid w:val="005973F1"/>
    <w:rsid w:val="005A1F18"/>
    <w:rsid w:val="005A2A4F"/>
    <w:rsid w:val="005A3074"/>
    <w:rsid w:val="005B040B"/>
    <w:rsid w:val="005B3392"/>
    <w:rsid w:val="005B502E"/>
    <w:rsid w:val="005B6E7E"/>
    <w:rsid w:val="005C7203"/>
    <w:rsid w:val="005D13D2"/>
    <w:rsid w:val="005D3F74"/>
    <w:rsid w:val="005D678C"/>
    <w:rsid w:val="005D74CC"/>
    <w:rsid w:val="005D7F8F"/>
    <w:rsid w:val="005E4558"/>
    <w:rsid w:val="005E6D8B"/>
    <w:rsid w:val="005F2FA4"/>
    <w:rsid w:val="005F4583"/>
    <w:rsid w:val="005F787E"/>
    <w:rsid w:val="00626940"/>
    <w:rsid w:val="006309A9"/>
    <w:rsid w:val="00631EA9"/>
    <w:rsid w:val="00644A31"/>
    <w:rsid w:val="00652625"/>
    <w:rsid w:val="0066228D"/>
    <w:rsid w:val="00664513"/>
    <w:rsid w:val="0066509F"/>
    <w:rsid w:val="00665207"/>
    <w:rsid w:val="006706D0"/>
    <w:rsid w:val="006734A7"/>
    <w:rsid w:val="00676AEE"/>
    <w:rsid w:val="00681E9F"/>
    <w:rsid w:val="00687FAD"/>
    <w:rsid w:val="00690605"/>
    <w:rsid w:val="006918CF"/>
    <w:rsid w:val="00692363"/>
    <w:rsid w:val="006A2814"/>
    <w:rsid w:val="006A69F8"/>
    <w:rsid w:val="006B0C15"/>
    <w:rsid w:val="006B3359"/>
    <w:rsid w:val="006C494A"/>
    <w:rsid w:val="006C62A6"/>
    <w:rsid w:val="006D4B04"/>
    <w:rsid w:val="00705A43"/>
    <w:rsid w:val="00712260"/>
    <w:rsid w:val="00721C88"/>
    <w:rsid w:val="00727757"/>
    <w:rsid w:val="007300A4"/>
    <w:rsid w:val="00732ADB"/>
    <w:rsid w:val="00742CD4"/>
    <w:rsid w:val="007512C3"/>
    <w:rsid w:val="007573FF"/>
    <w:rsid w:val="00761F2A"/>
    <w:rsid w:val="00764A69"/>
    <w:rsid w:val="0076644C"/>
    <w:rsid w:val="00766ECA"/>
    <w:rsid w:val="00770B5B"/>
    <w:rsid w:val="00776705"/>
    <w:rsid w:val="00776E77"/>
    <w:rsid w:val="00784778"/>
    <w:rsid w:val="0079404D"/>
    <w:rsid w:val="00796239"/>
    <w:rsid w:val="007B04AB"/>
    <w:rsid w:val="007B19F5"/>
    <w:rsid w:val="007B289F"/>
    <w:rsid w:val="007B28D1"/>
    <w:rsid w:val="007B5F0F"/>
    <w:rsid w:val="007C3CB0"/>
    <w:rsid w:val="007C4592"/>
    <w:rsid w:val="007C5003"/>
    <w:rsid w:val="007D5A69"/>
    <w:rsid w:val="007D6371"/>
    <w:rsid w:val="007E2363"/>
    <w:rsid w:val="007E2CF5"/>
    <w:rsid w:val="007F124A"/>
    <w:rsid w:val="007F266D"/>
    <w:rsid w:val="007F4FD2"/>
    <w:rsid w:val="007F6B15"/>
    <w:rsid w:val="007F7958"/>
    <w:rsid w:val="007F7B5B"/>
    <w:rsid w:val="00804753"/>
    <w:rsid w:val="008063EC"/>
    <w:rsid w:val="00810113"/>
    <w:rsid w:val="00812BA6"/>
    <w:rsid w:val="00821953"/>
    <w:rsid w:val="00821CED"/>
    <w:rsid w:val="00824CDA"/>
    <w:rsid w:val="00825BEA"/>
    <w:rsid w:val="008279DF"/>
    <w:rsid w:val="008307F6"/>
    <w:rsid w:val="00832774"/>
    <w:rsid w:val="0084035B"/>
    <w:rsid w:val="008423AC"/>
    <w:rsid w:val="00846959"/>
    <w:rsid w:val="00846E1D"/>
    <w:rsid w:val="00855491"/>
    <w:rsid w:val="008625B7"/>
    <w:rsid w:val="00867569"/>
    <w:rsid w:val="00873898"/>
    <w:rsid w:val="00873D9A"/>
    <w:rsid w:val="0088007E"/>
    <w:rsid w:val="00882525"/>
    <w:rsid w:val="00890158"/>
    <w:rsid w:val="0089409A"/>
    <w:rsid w:val="008A0412"/>
    <w:rsid w:val="008A3802"/>
    <w:rsid w:val="008B06C8"/>
    <w:rsid w:val="008C3106"/>
    <w:rsid w:val="008C6F24"/>
    <w:rsid w:val="008D3FE3"/>
    <w:rsid w:val="008E1DBD"/>
    <w:rsid w:val="008E2242"/>
    <w:rsid w:val="008E5725"/>
    <w:rsid w:val="008F6F6E"/>
    <w:rsid w:val="00900DF9"/>
    <w:rsid w:val="00905789"/>
    <w:rsid w:val="00907D32"/>
    <w:rsid w:val="00907D61"/>
    <w:rsid w:val="009562D1"/>
    <w:rsid w:val="00964A21"/>
    <w:rsid w:val="00974A1A"/>
    <w:rsid w:val="009812CD"/>
    <w:rsid w:val="00992FBA"/>
    <w:rsid w:val="00993504"/>
    <w:rsid w:val="009940E9"/>
    <w:rsid w:val="009A2A75"/>
    <w:rsid w:val="009A4009"/>
    <w:rsid w:val="009A4CD6"/>
    <w:rsid w:val="009A643B"/>
    <w:rsid w:val="009A6FEA"/>
    <w:rsid w:val="009A75A9"/>
    <w:rsid w:val="009B68DE"/>
    <w:rsid w:val="009B723E"/>
    <w:rsid w:val="009D0A94"/>
    <w:rsid w:val="009D1FA4"/>
    <w:rsid w:val="009D2E11"/>
    <w:rsid w:val="009F1E70"/>
    <w:rsid w:val="009F3185"/>
    <w:rsid w:val="009F63BE"/>
    <w:rsid w:val="00A04F1D"/>
    <w:rsid w:val="00A07506"/>
    <w:rsid w:val="00A20E16"/>
    <w:rsid w:val="00A24154"/>
    <w:rsid w:val="00A25FCC"/>
    <w:rsid w:val="00A261CF"/>
    <w:rsid w:val="00A41715"/>
    <w:rsid w:val="00A42263"/>
    <w:rsid w:val="00A42646"/>
    <w:rsid w:val="00A4293D"/>
    <w:rsid w:val="00A42FAE"/>
    <w:rsid w:val="00A43BF8"/>
    <w:rsid w:val="00A441DD"/>
    <w:rsid w:val="00A5027D"/>
    <w:rsid w:val="00A51B0D"/>
    <w:rsid w:val="00A53203"/>
    <w:rsid w:val="00A603D9"/>
    <w:rsid w:val="00A7365B"/>
    <w:rsid w:val="00A75578"/>
    <w:rsid w:val="00A77975"/>
    <w:rsid w:val="00A97936"/>
    <w:rsid w:val="00AA4426"/>
    <w:rsid w:val="00AB2209"/>
    <w:rsid w:val="00AB3723"/>
    <w:rsid w:val="00AB4C6D"/>
    <w:rsid w:val="00AC2109"/>
    <w:rsid w:val="00AC3E45"/>
    <w:rsid w:val="00AD0079"/>
    <w:rsid w:val="00AD2C12"/>
    <w:rsid w:val="00AD3F45"/>
    <w:rsid w:val="00AD495F"/>
    <w:rsid w:val="00AE25B0"/>
    <w:rsid w:val="00AE65D5"/>
    <w:rsid w:val="00AE71DC"/>
    <w:rsid w:val="00AF2845"/>
    <w:rsid w:val="00AF2A28"/>
    <w:rsid w:val="00AF738D"/>
    <w:rsid w:val="00AF786F"/>
    <w:rsid w:val="00AF7F8D"/>
    <w:rsid w:val="00B04E60"/>
    <w:rsid w:val="00B07BC2"/>
    <w:rsid w:val="00B10014"/>
    <w:rsid w:val="00B10461"/>
    <w:rsid w:val="00B11910"/>
    <w:rsid w:val="00B13537"/>
    <w:rsid w:val="00B2091D"/>
    <w:rsid w:val="00B24207"/>
    <w:rsid w:val="00B27776"/>
    <w:rsid w:val="00B47D06"/>
    <w:rsid w:val="00B51D95"/>
    <w:rsid w:val="00B55F0E"/>
    <w:rsid w:val="00B6022C"/>
    <w:rsid w:val="00B64036"/>
    <w:rsid w:val="00B716FC"/>
    <w:rsid w:val="00B726C2"/>
    <w:rsid w:val="00B77613"/>
    <w:rsid w:val="00B779F3"/>
    <w:rsid w:val="00B77F7E"/>
    <w:rsid w:val="00B8039D"/>
    <w:rsid w:val="00B81C83"/>
    <w:rsid w:val="00B821D9"/>
    <w:rsid w:val="00B870C6"/>
    <w:rsid w:val="00BA747E"/>
    <w:rsid w:val="00BB0856"/>
    <w:rsid w:val="00BB49C8"/>
    <w:rsid w:val="00BB5A35"/>
    <w:rsid w:val="00BB74F9"/>
    <w:rsid w:val="00BC0929"/>
    <w:rsid w:val="00BC601C"/>
    <w:rsid w:val="00BD2E26"/>
    <w:rsid w:val="00BD556C"/>
    <w:rsid w:val="00BD773A"/>
    <w:rsid w:val="00BD7D55"/>
    <w:rsid w:val="00BE20FC"/>
    <w:rsid w:val="00BE39B7"/>
    <w:rsid w:val="00BE7D55"/>
    <w:rsid w:val="00BF5E94"/>
    <w:rsid w:val="00BF6BEA"/>
    <w:rsid w:val="00C007BA"/>
    <w:rsid w:val="00C07498"/>
    <w:rsid w:val="00C13888"/>
    <w:rsid w:val="00C16C1D"/>
    <w:rsid w:val="00C27B4C"/>
    <w:rsid w:val="00C311CE"/>
    <w:rsid w:val="00C31DAB"/>
    <w:rsid w:val="00C34326"/>
    <w:rsid w:val="00C34E5A"/>
    <w:rsid w:val="00C36908"/>
    <w:rsid w:val="00C442A8"/>
    <w:rsid w:val="00C528E2"/>
    <w:rsid w:val="00C54256"/>
    <w:rsid w:val="00C54F20"/>
    <w:rsid w:val="00C60E23"/>
    <w:rsid w:val="00C710FD"/>
    <w:rsid w:val="00C82BAB"/>
    <w:rsid w:val="00C92156"/>
    <w:rsid w:val="00CA076B"/>
    <w:rsid w:val="00CA09DE"/>
    <w:rsid w:val="00CA458E"/>
    <w:rsid w:val="00CA4623"/>
    <w:rsid w:val="00CA545A"/>
    <w:rsid w:val="00CA5C7D"/>
    <w:rsid w:val="00CB0847"/>
    <w:rsid w:val="00CB1D0A"/>
    <w:rsid w:val="00CB5A4C"/>
    <w:rsid w:val="00CB6077"/>
    <w:rsid w:val="00CC13DE"/>
    <w:rsid w:val="00CC181C"/>
    <w:rsid w:val="00CC30F6"/>
    <w:rsid w:val="00CC31E8"/>
    <w:rsid w:val="00CC4AC9"/>
    <w:rsid w:val="00CD7343"/>
    <w:rsid w:val="00CF3564"/>
    <w:rsid w:val="00CF3B87"/>
    <w:rsid w:val="00CF4E4B"/>
    <w:rsid w:val="00CF6C3F"/>
    <w:rsid w:val="00D01EF7"/>
    <w:rsid w:val="00D1169B"/>
    <w:rsid w:val="00D1428A"/>
    <w:rsid w:val="00D14E21"/>
    <w:rsid w:val="00D159B1"/>
    <w:rsid w:val="00D20D26"/>
    <w:rsid w:val="00D36720"/>
    <w:rsid w:val="00D36936"/>
    <w:rsid w:val="00D45163"/>
    <w:rsid w:val="00D54382"/>
    <w:rsid w:val="00D5554A"/>
    <w:rsid w:val="00D630AE"/>
    <w:rsid w:val="00D70311"/>
    <w:rsid w:val="00D71422"/>
    <w:rsid w:val="00D72614"/>
    <w:rsid w:val="00D769D2"/>
    <w:rsid w:val="00D87E5C"/>
    <w:rsid w:val="00D9212E"/>
    <w:rsid w:val="00D9259A"/>
    <w:rsid w:val="00D935F9"/>
    <w:rsid w:val="00DB0037"/>
    <w:rsid w:val="00DB1C02"/>
    <w:rsid w:val="00DB3446"/>
    <w:rsid w:val="00DB4A01"/>
    <w:rsid w:val="00DB6A67"/>
    <w:rsid w:val="00DD4F5A"/>
    <w:rsid w:val="00DD53DB"/>
    <w:rsid w:val="00DE1313"/>
    <w:rsid w:val="00DE611D"/>
    <w:rsid w:val="00DF04EA"/>
    <w:rsid w:val="00DF0558"/>
    <w:rsid w:val="00DF3680"/>
    <w:rsid w:val="00DF6086"/>
    <w:rsid w:val="00DF6921"/>
    <w:rsid w:val="00E05733"/>
    <w:rsid w:val="00E06611"/>
    <w:rsid w:val="00E06CC4"/>
    <w:rsid w:val="00E143E8"/>
    <w:rsid w:val="00E17567"/>
    <w:rsid w:val="00E219BE"/>
    <w:rsid w:val="00E25AD5"/>
    <w:rsid w:val="00E552B6"/>
    <w:rsid w:val="00E61B8B"/>
    <w:rsid w:val="00E64901"/>
    <w:rsid w:val="00E65E5B"/>
    <w:rsid w:val="00E6703E"/>
    <w:rsid w:val="00E822A8"/>
    <w:rsid w:val="00E82F30"/>
    <w:rsid w:val="00E84648"/>
    <w:rsid w:val="00E85C32"/>
    <w:rsid w:val="00E8728F"/>
    <w:rsid w:val="00E9204B"/>
    <w:rsid w:val="00E94D52"/>
    <w:rsid w:val="00EA6D62"/>
    <w:rsid w:val="00EB78D1"/>
    <w:rsid w:val="00EC0817"/>
    <w:rsid w:val="00EC31A0"/>
    <w:rsid w:val="00EC372D"/>
    <w:rsid w:val="00EC6BDA"/>
    <w:rsid w:val="00ED65BC"/>
    <w:rsid w:val="00EE1F4F"/>
    <w:rsid w:val="00EE39DB"/>
    <w:rsid w:val="00EF0F79"/>
    <w:rsid w:val="00EF1B93"/>
    <w:rsid w:val="00EF498C"/>
    <w:rsid w:val="00EF4CEC"/>
    <w:rsid w:val="00EF5B49"/>
    <w:rsid w:val="00EF7A25"/>
    <w:rsid w:val="00EF7E61"/>
    <w:rsid w:val="00F01C96"/>
    <w:rsid w:val="00F04333"/>
    <w:rsid w:val="00F25189"/>
    <w:rsid w:val="00F26CAD"/>
    <w:rsid w:val="00F2704C"/>
    <w:rsid w:val="00F3403B"/>
    <w:rsid w:val="00F34B87"/>
    <w:rsid w:val="00F4039D"/>
    <w:rsid w:val="00F567CD"/>
    <w:rsid w:val="00F57ED6"/>
    <w:rsid w:val="00F604B8"/>
    <w:rsid w:val="00F614FA"/>
    <w:rsid w:val="00F652BA"/>
    <w:rsid w:val="00F6720D"/>
    <w:rsid w:val="00F70498"/>
    <w:rsid w:val="00F745AE"/>
    <w:rsid w:val="00F74875"/>
    <w:rsid w:val="00F77885"/>
    <w:rsid w:val="00F807E3"/>
    <w:rsid w:val="00F818F4"/>
    <w:rsid w:val="00F82C56"/>
    <w:rsid w:val="00F93C98"/>
    <w:rsid w:val="00F95674"/>
    <w:rsid w:val="00F96170"/>
    <w:rsid w:val="00FA6A9A"/>
    <w:rsid w:val="00FB39A5"/>
    <w:rsid w:val="00FB7F45"/>
    <w:rsid w:val="00FC68C9"/>
    <w:rsid w:val="00FD002A"/>
    <w:rsid w:val="00FD1B3B"/>
    <w:rsid w:val="00FD1CAF"/>
    <w:rsid w:val="00FD2144"/>
    <w:rsid w:val="00FD6135"/>
    <w:rsid w:val="00FF2257"/>
    <w:rsid w:val="00FF388D"/>
    <w:rsid w:val="00FF7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0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40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40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40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409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2409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240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0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133</Words>
  <Characters>764</Characters>
  <Application>Microsoft Office Word</Application>
  <DocSecurity>0</DocSecurity>
  <Lines>6</Lines>
  <Paragraphs>1</Paragraphs>
  <ScaleCrop>false</ScaleCrop>
  <Company>微软中国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2022-09-12T06:56:00Z</dcterms:created>
  <dcterms:modified xsi:type="dcterms:W3CDTF">2022-09-12T07:25:00Z</dcterms:modified>
</cp:coreProperties>
</file>