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0D8AE" w14:textId="79E0444B" w:rsidR="002D4210" w:rsidRPr="002D4210" w:rsidRDefault="002D4210" w:rsidP="008E19EE">
      <w:pPr>
        <w:spacing w:line="480" w:lineRule="auto"/>
        <w:rPr>
          <w:b/>
          <w:bCs/>
        </w:rPr>
      </w:pPr>
      <w:r w:rsidRPr="002D4210">
        <w:rPr>
          <w:b/>
          <w:bCs/>
        </w:rPr>
        <w:t>Additional</w:t>
      </w:r>
      <w:r w:rsidRPr="002D4210">
        <w:rPr>
          <w:b/>
          <w:bCs/>
        </w:rPr>
        <w:t xml:space="preserve"> Files</w:t>
      </w:r>
    </w:p>
    <w:p w14:paraId="675FE39E" w14:textId="16C1290F" w:rsidR="00CE3F3E" w:rsidRDefault="002D4210" w:rsidP="008E19EE">
      <w:pPr>
        <w:spacing w:line="480" w:lineRule="auto"/>
        <w:rPr>
          <w:b/>
          <w:bCs/>
        </w:rPr>
      </w:pPr>
      <w:r w:rsidRPr="002D4210">
        <w:rPr>
          <w:b/>
          <w:bCs/>
        </w:rPr>
        <w:t>Additional</w:t>
      </w:r>
      <w:r w:rsidR="00CE3F3E" w:rsidRPr="002D4210">
        <w:rPr>
          <w:b/>
          <w:bCs/>
        </w:rPr>
        <w:t xml:space="preserve"> </w:t>
      </w:r>
      <w:r w:rsidR="00CE3F3E">
        <w:rPr>
          <w:b/>
          <w:bCs/>
        </w:rPr>
        <w:t>Tables</w:t>
      </w:r>
    </w:p>
    <w:p w14:paraId="1FD0A29D" w14:textId="3D5956DC" w:rsidR="008E19EE" w:rsidRDefault="004011B3" w:rsidP="008E19EE">
      <w:pPr>
        <w:spacing w:line="480" w:lineRule="auto"/>
      </w:pPr>
      <w:r>
        <w:t>Additional Table</w:t>
      </w:r>
      <w:r w:rsidR="008E19EE" w:rsidRPr="008E19EE">
        <w:t xml:space="preserve"> 1</w:t>
      </w:r>
      <w:r w:rsidR="008E19EE">
        <w:t>:</w:t>
      </w:r>
      <w:r w:rsidR="00DA3FA5">
        <w:t xml:space="preserve"> Conditional analyses of BMI demonstrates multiple signals</w:t>
      </w:r>
    </w:p>
    <w:p w14:paraId="6C2C5696" w14:textId="10832882" w:rsidR="008E19EE" w:rsidRDefault="004011B3" w:rsidP="00DA3FA5">
      <w:pPr>
        <w:spacing w:line="480" w:lineRule="auto"/>
      </w:pPr>
      <w:r>
        <w:t>Additional Table</w:t>
      </w:r>
      <w:r w:rsidR="008E19EE" w:rsidRPr="008E19EE">
        <w:t xml:space="preserve"> </w:t>
      </w:r>
      <w:r w:rsidR="008E19EE">
        <w:t>2:</w:t>
      </w:r>
      <w:r w:rsidR="00DA3FA5" w:rsidRPr="00DA3FA5">
        <w:t xml:space="preserve"> </w:t>
      </w:r>
      <w:r w:rsidR="00DA3FA5">
        <w:t>Conditional analyses of WHRadjBMI demonstrates multiple signals</w:t>
      </w:r>
    </w:p>
    <w:p w14:paraId="65DE9B1F" w14:textId="60DE412C" w:rsidR="008E19EE" w:rsidRDefault="004011B3" w:rsidP="00DA3FA5">
      <w:pPr>
        <w:spacing w:line="480" w:lineRule="auto"/>
      </w:pPr>
      <w:r>
        <w:t>Additional Table</w:t>
      </w:r>
      <w:r w:rsidR="008E19EE" w:rsidRPr="008E19EE">
        <w:t xml:space="preserve"> </w:t>
      </w:r>
      <w:r w:rsidR="008E19EE">
        <w:t>3:</w:t>
      </w:r>
      <w:r w:rsidR="00DA3FA5" w:rsidRPr="00DA3FA5">
        <w:t xml:space="preserve"> </w:t>
      </w:r>
      <w:r w:rsidR="00DA3FA5">
        <w:t>Conditional analyses of SBP demonstrates multiple signals</w:t>
      </w:r>
    </w:p>
    <w:p w14:paraId="108E17D3" w14:textId="7A01897B" w:rsidR="008E19EE" w:rsidRDefault="004011B3" w:rsidP="008E19EE">
      <w:pPr>
        <w:spacing w:line="480" w:lineRule="auto"/>
      </w:pPr>
      <w:r>
        <w:t>Additional Table</w:t>
      </w:r>
      <w:r w:rsidR="008E19EE" w:rsidRPr="008E19EE">
        <w:t xml:space="preserve"> </w:t>
      </w:r>
      <w:r w:rsidR="008E19EE">
        <w:t>4:</w:t>
      </w:r>
      <w:r w:rsidR="00DA3FA5">
        <w:t xml:space="preserve"> Conditional analyses of DBP demonstrates multiple signals</w:t>
      </w:r>
    </w:p>
    <w:p w14:paraId="55834718" w14:textId="44783AF0" w:rsidR="008E19EE" w:rsidRDefault="004011B3" w:rsidP="008E19EE">
      <w:pPr>
        <w:spacing w:line="480" w:lineRule="auto"/>
      </w:pPr>
      <w:r>
        <w:t>Additional Table</w:t>
      </w:r>
      <w:r w:rsidR="008E19EE" w:rsidRPr="008E19EE">
        <w:t xml:space="preserve"> </w:t>
      </w:r>
      <w:r w:rsidR="008E19EE">
        <w:t>5:</w:t>
      </w:r>
      <w:r w:rsidR="00DA3FA5">
        <w:t xml:space="preserve"> Conditional analyses of </w:t>
      </w:r>
      <w:r w:rsidR="00B3456E">
        <w:t>T2D</w:t>
      </w:r>
      <w:r w:rsidR="00DA3FA5">
        <w:t xml:space="preserve"> demonstrates multiple signals</w:t>
      </w:r>
    </w:p>
    <w:p w14:paraId="0724846B" w14:textId="06F5EA7C" w:rsidR="008E19EE" w:rsidRDefault="004011B3" w:rsidP="008E19EE">
      <w:pPr>
        <w:spacing w:line="480" w:lineRule="auto"/>
      </w:pPr>
      <w:r>
        <w:t>Additional Table</w:t>
      </w:r>
      <w:r w:rsidR="008E19EE" w:rsidRPr="008E19EE">
        <w:t xml:space="preserve"> </w:t>
      </w:r>
      <w:r w:rsidR="008E19EE">
        <w:t>6:</w:t>
      </w:r>
      <w:r w:rsidR="00DA3FA5">
        <w:t xml:space="preserve"> Conditional analyses of </w:t>
      </w:r>
      <w:r w:rsidR="00B3456E">
        <w:t>VTE</w:t>
      </w:r>
      <w:r w:rsidR="00DA3FA5">
        <w:t xml:space="preserve"> demonstrates </w:t>
      </w:r>
      <w:r w:rsidR="00B3456E">
        <w:t>a single</w:t>
      </w:r>
      <w:r w:rsidR="00DA3FA5">
        <w:t xml:space="preserve"> signal</w:t>
      </w:r>
    </w:p>
    <w:p w14:paraId="283D172A" w14:textId="356F2391" w:rsidR="008E19EE" w:rsidRDefault="004011B3" w:rsidP="008E19EE">
      <w:pPr>
        <w:spacing w:line="480" w:lineRule="auto"/>
      </w:pPr>
      <w:r>
        <w:t>Additional Table</w:t>
      </w:r>
      <w:r w:rsidR="008E19EE" w:rsidRPr="008E19EE">
        <w:t xml:space="preserve"> </w:t>
      </w:r>
      <w:r w:rsidR="008E19EE">
        <w:t>7:</w:t>
      </w:r>
      <w:r w:rsidR="00DA3FA5" w:rsidRPr="00DA3FA5">
        <w:t xml:space="preserve"> </w:t>
      </w:r>
      <w:r w:rsidR="00DA3FA5">
        <w:t xml:space="preserve">Conditional analyses of </w:t>
      </w:r>
      <w:r w:rsidR="00B3456E">
        <w:t>mood instability</w:t>
      </w:r>
      <w:r w:rsidR="00DA3FA5">
        <w:t xml:space="preserve"> demonstrates multiple signals</w:t>
      </w:r>
    </w:p>
    <w:p w14:paraId="18AB17E0" w14:textId="36D5F7B8" w:rsidR="00DA3FA5" w:rsidRDefault="004011B3" w:rsidP="00DA3FA5">
      <w:pPr>
        <w:spacing w:line="480" w:lineRule="auto"/>
      </w:pPr>
      <w:r>
        <w:t>Additional Table</w:t>
      </w:r>
      <w:r w:rsidR="008E19EE" w:rsidRPr="008E19EE">
        <w:t xml:space="preserve"> </w:t>
      </w:r>
      <w:r w:rsidR="008E19EE">
        <w:t>8:</w:t>
      </w:r>
      <w:r w:rsidR="00DA3FA5" w:rsidRPr="00DA3FA5">
        <w:t xml:space="preserve"> </w:t>
      </w:r>
      <w:r w:rsidR="00DA3FA5">
        <w:t>Conditional analyses of</w:t>
      </w:r>
      <w:r w:rsidR="00B3456E">
        <w:t xml:space="preserve"> anhedonia</w:t>
      </w:r>
      <w:r w:rsidR="00DA3FA5">
        <w:t xml:space="preserve"> demonstrates </w:t>
      </w:r>
      <w:r w:rsidR="00B3456E">
        <w:t>a single</w:t>
      </w:r>
      <w:r w:rsidR="00DA3FA5">
        <w:t xml:space="preserve"> signal</w:t>
      </w:r>
      <w:r w:rsidR="00DA3FA5" w:rsidRPr="008E19EE">
        <w:t xml:space="preserve"> </w:t>
      </w:r>
    </w:p>
    <w:p w14:paraId="526B8372" w14:textId="48940699" w:rsidR="008E19EE" w:rsidRDefault="004011B3" w:rsidP="00DA3FA5">
      <w:pPr>
        <w:spacing w:line="480" w:lineRule="auto"/>
      </w:pPr>
      <w:r>
        <w:t>Additional Table</w:t>
      </w:r>
      <w:r w:rsidR="008E19EE" w:rsidRPr="008E19EE">
        <w:t xml:space="preserve"> </w:t>
      </w:r>
      <w:r w:rsidR="008E19EE">
        <w:t>9:</w:t>
      </w:r>
      <w:r w:rsidR="00DA3FA5" w:rsidRPr="00DA3FA5">
        <w:t xml:space="preserve"> </w:t>
      </w:r>
      <w:r w:rsidR="00DA3FA5">
        <w:t xml:space="preserve">Conditional analyses of </w:t>
      </w:r>
      <w:r w:rsidR="00B3456E">
        <w:t>neuroticism</w:t>
      </w:r>
      <w:r w:rsidR="00DA3FA5">
        <w:t xml:space="preserve"> demonstrates multiple signals</w:t>
      </w:r>
    </w:p>
    <w:p w14:paraId="2FA171C5" w14:textId="053EA28F" w:rsidR="008E19EE" w:rsidRDefault="004011B3" w:rsidP="008E19EE">
      <w:pPr>
        <w:spacing w:line="480" w:lineRule="auto"/>
      </w:pPr>
      <w:r>
        <w:t>Additional Table</w:t>
      </w:r>
      <w:r w:rsidR="008E19EE" w:rsidRPr="008E19EE">
        <w:t xml:space="preserve"> 1</w:t>
      </w:r>
      <w:r w:rsidR="008E19EE">
        <w:t>0:</w:t>
      </w:r>
      <w:r w:rsidR="00DA3FA5" w:rsidRPr="00DA3FA5">
        <w:t xml:space="preserve"> </w:t>
      </w:r>
      <w:r w:rsidR="00DA3FA5">
        <w:t xml:space="preserve">Conditional analyses of </w:t>
      </w:r>
      <w:r w:rsidR="00B3456E">
        <w:t>risk-taking</w:t>
      </w:r>
      <w:r w:rsidR="00DA3FA5">
        <w:t xml:space="preserve"> demonstrates multiple signals</w:t>
      </w:r>
    </w:p>
    <w:p w14:paraId="38456C38" w14:textId="3E78B591" w:rsidR="00DA3FA5" w:rsidRDefault="004011B3" w:rsidP="00DA3FA5">
      <w:pPr>
        <w:spacing w:line="480" w:lineRule="auto"/>
      </w:pPr>
      <w:r>
        <w:t>Additional Table</w:t>
      </w:r>
      <w:r w:rsidR="008E19EE" w:rsidRPr="008E19EE">
        <w:t xml:space="preserve"> 1</w:t>
      </w:r>
      <w:r w:rsidR="008E19EE">
        <w:t>1:</w:t>
      </w:r>
      <w:r w:rsidR="00DA3FA5" w:rsidRPr="00DA3FA5">
        <w:t xml:space="preserve"> </w:t>
      </w:r>
      <w:r w:rsidR="00DA3FA5">
        <w:t xml:space="preserve">Conditional analyses of </w:t>
      </w:r>
      <w:r w:rsidR="00B3456E">
        <w:t>smoking</w:t>
      </w:r>
      <w:r w:rsidR="00DA3FA5">
        <w:t xml:space="preserve"> demonstrates multiple signals</w:t>
      </w:r>
      <w:r w:rsidR="00DA3FA5" w:rsidRPr="008E19EE">
        <w:t xml:space="preserve"> </w:t>
      </w:r>
    </w:p>
    <w:p w14:paraId="4F56525D" w14:textId="4DF87BA9" w:rsidR="008E19EE" w:rsidRDefault="004011B3" w:rsidP="00DA3FA5">
      <w:pPr>
        <w:spacing w:line="480" w:lineRule="auto"/>
      </w:pPr>
      <w:r>
        <w:t>Additional Table</w:t>
      </w:r>
      <w:r w:rsidR="008E19EE" w:rsidRPr="008E19EE">
        <w:t xml:space="preserve"> 1</w:t>
      </w:r>
      <w:r w:rsidR="008E19EE">
        <w:t>2:</w:t>
      </w:r>
      <w:r w:rsidR="00906277" w:rsidRPr="00906277">
        <w:t xml:space="preserve"> </w:t>
      </w:r>
      <w:r w:rsidR="00906277">
        <w:t>C</w:t>
      </w:r>
      <w:r w:rsidR="00906277" w:rsidRPr="00906277">
        <w:t>ross trait comparison of effects</w:t>
      </w:r>
    </w:p>
    <w:p w14:paraId="03935A1E" w14:textId="11A9858F" w:rsidR="008E19EE" w:rsidRDefault="004011B3" w:rsidP="008E19EE">
      <w:pPr>
        <w:spacing w:line="480" w:lineRule="auto"/>
      </w:pPr>
      <w:r>
        <w:t>Additional Table</w:t>
      </w:r>
      <w:r w:rsidR="008E19EE" w:rsidRPr="008E19EE">
        <w:t xml:space="preserve"> 1</w:t>
      </w:r>
      <w:r w:rsidR="008E19EE">
        <w:t>3:</w:t>
      </w:r>
      <w:r w:rsidR="00906277" w:rsidRPr="00906277">
        <w:t xml:space="preserve"> Conditional analyses to compliment LD plots</w:t>
      </w:r>
    </w:p>
    <w:p w14:paraId="57D3302E" w14:textId="49CFF8F5" w:rsidR="008E19EE" w:rsidRPr="008E19EE" w:rsidRDefault="004011B3" w:rsidP="008E19EE">
      <w:pPr>
        <w:spacing w:line="480" w:lineRule="auto"/>
      </w:pPr>
      <w:r>
        <w:t>Additional Table</w:t>
      </w:r>
      <w:r w:rsidR="008E19EE" w:rsidRPr="008E19EE">
        <w:t xml:space="preserve"> 14: Predicted functional effects of lead SNPs</w:t>
      </w:r>
    </w:p>
    <w:p w14:paraId="3ACA0F52" w14:textId="2702C2D2" w:rsidR="00CE3F3E" w:rsidRPr="00842A67" w:rsidRDefault="002D4210" w:rsidP="008E19EE">
      <w:pPr>
        <w:spacing w:line="480" w:lineRule="auto"/>
        <w:rPr>
          <w:b/>
          <w:bCs/>
        </w:rPr>
      </w:pPr>
      <w:r>
        <w:rPr>
          <w:b/>
          <w:bCs/>
        </w:rPr>
        <w:t>Additional</w:t>
      </w:r>
      <w:r w:rsidR="00CE3F3E" w:rsidRPr="00842A67">
        <w:rPr>
          <w:b/>
          <w:bCs/>
        </w:rPr>
        <w:t xml:space="preserve"> Figures</w:t>
      </w:r>
    </w:p>
    <w:p w14:paraId="74BA8372" w14:textId="5CBF85D9" w:rsidR="00CE3F3E" w:rsidRDefault="004011B3" w:rsidP="008E19EE">
      <w:pPr>
        <w:spacing w:line="480" w:lineRule="auto"/>
      </w:pPr>
      <w:r>
        <w:t>Additional Figure</w:t>
      </w:r>
      <w:r w:rsidR="00CE3F3E">
        <w:t xml:space="preserve"> 1: Overview of analyses conducted.</w:t>
      </w:r>
    </w:p>
    <w:p w14:paraId="32519145" w14:textId="2B4E1254" w:rsidR="00CE3F3E" w:rsidRPr="00842A67" w:rsidRDefault="004011B3" w:rsidP="008E19EE">
      <w:pPr>
        <w:spacing w:line="480" w:lineRule="auto"/>
      </w:pPr>
      <w:r>
        <w:t>Additional Figure</w:t>
      </w:r>
      <w:r w:rsidR="00CE3F3E" w:rsidRPr="00842A67">
        <w:t xml:space="preserve"> </w:t>
      </w:r>
      <w:r w:rsidR="00CE3F3E">
        <w:t>2</w:t>
      </w:r>
      <w:r w:rsidR="00CE3F3E" w:rsidRPr="00842A67">
        <w:t xml:space="preserve">: Regional plots for significant associations of the extended MHC region with A) BMI adjusted for (B-J) the signals sequentially and additionally (rs34094891, rs2260051, rs369915882, rs2066295, 6:31324372_GA_G (proxied by rs2854001), rs9277988, rs12525532, </w:t>
      </w:r>
      <w:r w:rsidR="00CE3F3E" w:rsidRPr="00842A67">
        <w:lastRenderedPageBreak/>
        <w:t>rs4142412, 6:27366217_TC_T (proxied by rs75847452).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7E3ECA6C" w14:textId="47E530E4" w:rsidR="00CE3F3E" w:rsidRPr="00842A67" w:rsidRDefault="004011B3" w:rsidP="008E19EE">
      <w:pPr>
        <w:spacing w:line="480" w:lineRule="auto"/>
      </w:pPr>
      <w:r>
        <w:t>Additional Figure</w:t>
      </w:r>
      <w:r w:rsidR="00CE3F3E" w:rsidRPr="00842A67">
        <w:t xml:space="preserve"> </w:t>
      </w:r>
      <w:r w:rsidR="00CE3F3E">
        <w:t>3</w:t>
      </w:r>
      <w:r w:rsidR="00CE3F3E" w:rsidRPr="00842A67">
        <w:t>: Regional plots for significant associations of the extended MHC region with A) WHRadjBMI adjusted for (B-F) the signals sequentially and additionally (rs76376137, rs2523583, rs5020946, rs9264393 (alternative for rs765469261) and rs9266071.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49E88094" w14:textId="6D411546" w:rsidR="00CE3F3E" w:rsidRPr="00842A67" w:rsidRDefault="004011B3" w:rsidP="008E19EE">
      <w:pPr>
        <w:spacing w:line="480" w:lineRule="auto"/>
      </w:pPr>
      <w:r>
        <w:t>Additional Figure</w:t>
      </w:r>
      <w:r w:rsidR="00CE3F3E">
        <w:t xml:space="preserve"> 4</w:t>
      </w:r>
      <w:r w:rsidR="00CE3F3E" w:rsidRPr="00842A67">
        <w:t>: Regional plots for significant associations of the extended MHC region with A) SBP adjusted for (B-G) the signals sequentially and additionally (rs1052486, rs2071303, rs2299871, rs204883, rs1033451, rs1050517).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7799849B" w14:textId="6C4C5BD3" w:rsidR="00CE3F3E" w:rsidRPr="00842A67" w:rsidRDefault="004011B3" w:rsidP="008E19EE">
      <w:pPr>
        <w:spacing w:line="480" w:lineRule="auto"/>
      </w:pPr>
      <w:r>
        <w:t>Additional Figure</w:t>
      </w:r>
      <w:r w:rsidR="00CE3F3E">
        <w:t xml:space="preserve"> 5</w:t>
      </w:r>
      <w:r w:rsidR="00CE3F3E" w:rsidRPr="00842A67">
        <w:t>: Regional plots for significant associations of the extended MHC region with A) DBP adjusted for (B-I) the signals sequentially and additionally (rs198851, rs622871, rs115740542, rs72851179, 6:34753277_GA_G (proxied by rs6940215), rs3734254, rs17613599 (proxied by rs9273539) and 6:31324372_GA_G (proxied by rs2854001).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57811C27" w14:textId="62CEE0C6" w:rsidR="00CE3F3E" w:rsidRPr="00842A67" w:rsidRDefault="004011B3" w:rsidP="008E19EE">
      <w:pPr>
        <w:spacing w:line="480" w:lineRule="auto"/>
      </w:pPr>
      <w:r>
        <w:t>Additional Figure</w:t>
      </w:r>
      <w:r w:rsidR="00CE3F3E" w:rsidRPr="00842A67">
        <w:t xml:space="preserve"> </w:t>
      </w:r>
      <w:r w:rsidR="00CE3F3E">
        <w:t>6</w:t>
      </w:r>
      <w:r w:rsidR="00CE3F3E" w:rsidRPr="00842A67">
        <w:t xml:space="preserve">: Regional plots for significant associations of the extended MHC region with A) T2D B) adjusted for the primary signal (rs707946) or C) adjusted for the primary and secondary </w:t>
      </w:r>
      <w:r w:rsidR="00CE3F3E" w:rsidRPr="00842A67">
        <w:lastRenderedPageBreak/>
        <w:t>signals (rs707946 and rs3132520).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0F21E91A" w14:textId="3BD1C997" w:rsidR="00CE3F3E" w:rsidRPr="00842A67" w:rsidRDefault="004011B3" w:rsidP="008E19EE">
      <w:pPr>
        <w:spacing w:line="480" w:lineRule="auto"/>
      </w:pPr>
      <w:r>
        <w:t>Additional Figure</w:t>
      </w:r>
      <w:r w:rsidR="00CE3F3E">
        <w:t xml:space="preserve"> 7</w:t>
      </w:r>
      <w:r w:rsidR="00CE3F3E" w:rsidRPr="00842A67">
        <w:t>: Regional plots for significant associations of the extended MHC region with a) VTE and B) VTE adjusted for the primary VTE signal (rs3095304).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22F83143" w14:textId="088DE082" w:rsidR="00CE3F3E" w:rsidRPr="00842A67" w:rsidRDefault="004011B3" w:rsidP="008E19EE">
      <w:pPr>
        <w:spacing w:line="480" w:lineRule="auto"/>
      </w:pPr>
      <w:r>
        <w:t>Additional Figure</w:t>
      </w:r>
      <w:r w:rsidR="00CE3F3E">
        <w:t xml:space="preserve"> 8</w:t>
      </w:r>
      <w:r w:rsidR="00CE3F3E" w:rsidRPr="00842A67">
        <w:t>: Regional plots for significant associations of the extended MHC region with A) Mood B) adjusted for the primary signal (rs12199223) or C) the primary and secondary signals (rs12199223 and rs2281831).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26868E44" w14:textId="51BF2914" w:rsidR="00CE3F3E" w:rsidRPr="00842A67" w:rsidRDefault="004011B3" w:rsidP="008E19EE">
      <w:pPr>
        <w:spacing w:line="480" w:lineRule="auto"/>
      </w:pPr>
      <w:r>
        <w:t>Additional Figure</w:t>
      </w:r>
      <w:r w:rsidR="00CE3F3E" w:rsidRPr="00842A67">
        <w:t xml:space="preserve"> </w:t>
      </w:r>
      <w:r w:rsidR="00CE3F3E">
        <w:t>9</w:t>
      </w:r>
      <w:r w:rsidR="00CE3F3E" w:rsidRPr="00842A67">
        <w:t>: Regional plots for significant associations of the extended MHC region with a) anhedonia and B) anhedonia adjusted for the primary signal 6:27731402_ATTTTTTTTTTTTTTTTTTTTTTTTTTTT_A (proxied by rs142766897).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130C7FA7" w14:textId="351F388C" w:rsidR="00CE3F3E" w:rsidRPr="00842A67" w:rsidRDefault="004011B3" w:rsidP="008E19EE">
      <w:pPr>
        <w:spacing w:line="480" w:lineRule="auto"/>
      </w:pPr>
      <w:r>
        <w:t>Additional Figure</w:t>
      </w:r>
      <w:r w:rsidR="00CE3F3E" w:rsidRPr="00842A67">
        <w:t xml:space="preserve"> </w:t>
      </w:r>
      <w:r w:rsidR="00CE3F3E">
        <w:t>10</w:t>
      </w:r>
      <w:r w:rsidR="00CE3F3E" w:rsidRPr="00842A67">
        <w:t xml:space="preserve">: Regional plots for significant associations of the extended MHC region with A) neuroticism B) adjusted for the primary signal (rs2269426), or C) adjusted for the primary and secondary signals (rs2269426 and rs7772160). Genetic variants (dots) are arranged on the X-axis by their position and on the Y-axis by their association p value (-log10 transformed). The purple </w:t>
      </w:r>
      <w:r w:rsidR="00CE3F3E" w:rsidRPr="00842A67">
        <w:lastRenderedPageBreak/>
        <w:t>diamond is the lead variant and colouring of other variants is assigned by LD r2 with the lead variant. Pale grey indicates that no LD information is available.</w:t>
      </w:r>
    </w:p>
    <w:p w14:paraId="6189DEF1" w14:textId="01E20D73" w:rsidR="00CE3F3E" w:rsidRPr="00842A67" w:rsidRDefault="004011B3" w:rsidP="008E19EE">
      <w:pPr>
        <w:spacing w:line="480" w:lineRule="auto"/>
      </w:pPr>
      <w:r>
        <w:t>Additional Figure</w:t>
      </w:r>
      <w:r w:rsidR="00CE3F3E" w:rsidRPr="00842A67">
        <w:t xml:space="preserve"> 1</w:t>
      </w:r>
      <w:r w:rsidR="00CE3F3E">
        <w:t>1</w:t>
      </w:r>
      <w:r w:rsidR="00CE3F3E" w:rsidRPr="00842A67">
        <w:t>: Regional plots for significant associations of the extended MHC region with a) risk-taking and B) risk-taking adjusted for the primary signal (6:28670180_GT_G).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013AA303" w14:textId="786B8CF0" w:rsidR="00CE3F3E" w:rsidRDefault="004011B3" w:rsidP="008E19EE">
      <w:pPr>
        <w:spacing w:line="480" w:lineRule="auto"/>
      </w:pPr>
      <w:r>
        <w:t>Additional Figure</w:t>
      </w:r>
      <w:r w:rsidR="00CE3F3E" w:rsidRPr="00842A67">
        <w:t xml:space="preserve"> 1</w:t>
      </w:r>
      <w:r w:rsidR="00CE3F3E">
        <w:t>2</w:t>
      </w:r>
      <w:r w:rsidR="00CE3F3E" w:rsidRPr="00842A67">
        <w:t>: Regional plots for significant associations of the extended MHC region with a) smoking and B) smoking adjusted for the primary signal (rs9379828). Genetic variants (dots) are arranged on the X-axis by their position and on the Y-axis by their association p value (-log10 transformed). The purple diamond is the lead variant and colouring of other variants is assigned by LD r2 with the lead variant. Pale grey indicates that no LD information is available.</w:t>
      </w:r>
    </w:p>
    <w:p w14:paraId="74527DE9" w14:textId="77777777" w:rsidR="006135D4" w:rsidRDefault="006135D4" w:rsidP="008E19EE">
      <w:pPr>
        <w:spacing w:line="480" w:lineRule="auto"/>
      </w:pPr>
    </w:p>
    <w:sectPr w:rsidR="006135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F3E"/>
    <w:rsid w:val="002D4210"/>
    <w:rsid w:val="004011B3"/>
    <w:rsid w:val="006135D4"/>
    <w:rsid w:val="008E19EE"/>
    <w:rsid w:val="00906277"/>
    <w:rsid w:val="00B3456E"/>
    <w:rsid w:val="00CE3F3E"/>
    <w:rsid w:val="00DA3FA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AE35"/>
  <w15:chartTrackingRefBased/>
  <w15:docId w15:val="{FA3FA213-5EF2-4FC5-9AC6-E5F15045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F3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 Strawbridge</dc:creator>
  <cp:keywords/>
  <dc:description/>
  <cp:lastModifiedBy>Rona Strawbridge</cp:lastModifiedBy>
  <cp:revision>5</cp:revision>
  <dcterms:created xsi:type="dcterms:W3CDTF">2022-12-20T17:14:00Z</dcterms:created>
  <dcterms:modified xsi:type="dcterms:W3CDTF">2023-01-17T15:37:00Z</dcterms:modified>
</cp:coreProperties>
</file>