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15CF19" w14:textId="3DF6DDD4" w:rsidR="00121A16" w:rsidRPr="00121A16" w:rsidRDefault="00121A16" w:rsidP="00121A16">
      <w:pPr>
        <w:spacing w:beforeLines="30" w:before="72" w:line="360" w:lineRule="exact"/>
        <w:jc w:val="center"/>
        <w:outlineLvl w:val="2"/>
        <w:rPr>
          <w:rFonts w:eastAsia="SimHei" w:cs="SimHei"/>
          <w:sz w:val="18"/>
          <w:szCs w:val="18"/>
        </w:rPr>
      </w:pPr>
      <w:r>
        <w:rPr>
          <w:rFonts w:ascii="Arial" w:eastAsia="Arial" w:hAnsi="Arial" w:cs="Arial"/>
          <w:b/>
          <w:bCs/>
          <w:spacing w:val="-2"/>
          <w:position w:val="3"/>
          <w:sz w:val="19"/>
          <w:szCs w:val="19"/>
        </w:rPr>
        <w:t>Table</w:t>
      </w:r>
      <w:r>
        <w:rPr>
          <w:rFonts w:ascii="Arial" w:eastAsia="Arial" w:hAnsi="Arial" w:cs="Arial"/>
          <w:spacing w:val="-4"/>
          <w:position w:val="3"/>
          <w:sz w:val="19"/>
          <w:szCs w:val="19"/>
        </w:rPr>
        <w:t xml:space="preserve"> </w:t>
      </w:r>
      <w:r>
        <w:rPr>
          <w:rFonts w:ascii="Arial" w:hAnsi="Arial" w:cs="Arial" w:hint="eastAsia"/>
          <w:b/>
          <w:bCs/>
          <w:spacing w:val="-4"/>
          <w:position w:val="3"/>
          <w:sz w:val="19"/>
          <w:szCs w:val="19"/>
        </w:rPr>
        <w:t>2</w:t>
      </w:r>
      <w:r>
        <w:rPr>
          <w:rFonts w:ascii="Arial" w:eastAsia="Arial" w:hAnsi="Arial" w:cs="Arial"/>
          <w:b/>
          <w:bCs/>
          <w:spacing w:val="-4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-4"/>
          <w:position w:val="3"/>
          <w:sz w:val="19"/>
          <w:szCs w:val="19"/>
        </w:rPr>
        <w:t xml:space="preserve"> </w:t>
      </w:r>
      <w:r>
        <w:rPr>
          <w:rFonts w:eastAsia="SimHei" w:cs="SimHei" w:hint="eastAsia"/>
          <w:sz w:val="18"/>
          <w:szCs w:val="18"/>
        </w:rPr>
        <w:t>Expression and interpretation of innovation network indicators</w:t>
      </w:r>
    </w:p>
    <w:p w14:paraId="2E4B82C1" w14:textId="77777777" w:rsidR="00121A16" w:rsidRDefault="00121A16"/>
    <w:tbl>
      <w:tblPr>
        <w:tblW w:w="8232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906"/>
        <w:gridCol w:w="1089"/>
        <w:gridCol w:w="2551"/>
        <w:gridCol w:w="3686"/>
      </w:tblGrid>
      <w:tr w:rsidR="00121A16" w14:paraId="15F0C1D7" w14:textId="77777777" w:rsidTr="00302E2F">
        <w:trPr>
          <w:trHeight w:val="217"/>
        </w:trPr>
        <w:tc>
          <w:tcPr>
            <w:tcW w:w="906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E7C4437" w14:textId="77777777" w:rsidR="00121A16" w:rsidRDefault="00121A16" w:rsidP="00302E2F">
            <w:pPr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>measure</w:t>
            </w:r>
          </w:p>
        </w:tc>
        <w:tc>
          <w:tcPr>
            <w:tcW w:w="1089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051CA06" w14:textId="77777777" w:rsidR="00121A16" w:rsidRDefault="00121A16" w:rsidP="00302E2F">
            <w:pPr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>metric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CC00C11" w14:textId="77777777" w:rsidR="00121A16" w:rsidRDefault="00121A16" w:rsidP="00302E2F">
            <w:pPr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>formula</w:t>
            </w:r>
          </w:p>
        </w:tc>
        <w:tc>
          <w:tcPr>
            <w:tcW w:w="3686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E9BB161" w14:textId="77777777" w:rsidR="00121A16" w:rsidRDefault="00121A16" w:rsidP="00302E2F">
            <w:pPr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>explain</w:t>
            </w:r>
          </w:p>
        </w:tc>
      </w:tr>
      <w:tr w:rsidR="00121A16" w14:paraId="3BFE5EE1" w14:textId="77777777" w:rsidTr="00302E2F">
        <w:trPr>
          <w:trHeight w:val="546"/>
        </w:trPr>
        <w:tc>
          <w:tcPr>
            <w:tcW w:w="906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0490249" w14:textId="77777777" w:rsidR="00121A16" w:rsidRDefault="00121A16" w:rsidP="00302E2F">
            <w:pPr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>Overall network indicators</w:t>
            </w:r>
          </w:p>
          <w:p w14:paraId="1BE998AB" w14:textId="77777777" w:rsidR="00121A16" w:rsidRDefault="00121A16" w:rsidP="00302E2F">
            <w:pPr>
              <w:jc w:val="center"/>
              <w:textAlignment w:val="center"/>
              <w:rPr>
                <w:sz w:val="15"/>
                <w:szCs w:val="15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6B928C0B" w14:textId="77777777" w:rsidR="00121A16" w:rsidRDefault="00121A16" w:rsidP="00302E2F">
            <w:pPr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>network density</w:t>
            </w:r>
          </w:p>
        </w:tc>
        <w:tc>
          <w:tcPr>
            <w:tcW w:w="255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0137D7A" w14:textId="77777777" w:rsidR="00121A16" w:rsidRDefault="00121A16" w:rsidP="00302E2F">
            <w:pPr>
              <w:jc w:val="center"/>
              <w:textAlignment w:val="top"/>
              <w:rPr>
                <w:sz w:val="15"/>
                <w:szCs w:val="15"/>
              </w:rPr>
            </w:pPr>
            <w:r>
              <w:rPr>
                <w:rFonts w:cs="Times New Roman"/>
                <w:position w:val="-28"/>
                <w:sz w:val="15"/>
                <w:szCs w:val="15"/>
              </w:rPr>
              <w:object w:dxaOrig="1440" w:dyaOrig="1440" w14:anchorId="2678701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ct 48" o:spid="_x0000_s1026" type="#_x0000_t75" style="position:absolute;left:0;text-align:left;margin-left:28.85pt;margin-top:6pt;width:52.3pt;height:24.65pt;z-index:251659264;mso-wrap-distance-left:9pt;mso-wrap-distance-top:0;mso-wrap-distance-right:9pt;mso-wrap-distance-bottom:0;mso-position-horizontal-relative:text;mso-position-vertical-relative:text;mso-width-relative:page;mso-height-relative:page">
                  <v:imagedata r:id="rId4" o:title=""/>
                  <w10:wrap type="square"/>
                </v:shape>
                <o:OLEObject Type="Embed" ProgID="Equation.3" ShapeID="Object 48" DrawAspect="Content" ObjectID="_1736757330" r:id="rId5"/>
              </w:object>
            </w:r>
          </w:p>
        </w:tc>
        <w:tc>
          <w:tcPr>
            <w:tcW w:w="3686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36C19859" w14:textId="77777777" w:rsidR="00121A16" w:rsidRDefault="00121A16" w:rsidP="00302E2F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i/>
                <w:iCs/>
                <w:sz w:val="15"/>
                <w:szCs w:val="15"/>
                <w:lang w:bidi="ar"/>
              </w:rPr>
              <w:t>n</w:t>
            </w:r>
            <w:r>
              <w:rPr>
                <w:rFonts w:ascii="Times New Roman" w:hAnsi="Times New Roman" w:hint="eastAsia"/>
                <w:sz w:val="15"/>
                <w:szCs w:val="15"/>
                <w:lang w:bidi="ar"/>
              </w:rPr>
              <w:t xml:space="preserve"> is the number of members in the network (the same below); </w:t>
            </w:r>
            <w:r>
              <w:rPr>
                <w:rFonts w:ascii="Times New Roman" w:hAnsi="Times New Roman" w:hint="eastAsia"/>
                <w:i/>
                <w:iCs/>
                <w:sz w:val="15"/>
                <w:szCs w:val="15"/>
                <w:lang w:bidi="ar"/>
              </w:rPr>
              <w:t>r</w:t>
            </w:r>
            <w:r>
              <w:rPr>
                <w:rFonts w:ascii="Times New Roman" w:hAnsi="Times New Roman" w:hint="eastAsia"/>
                <w:sz w:val="15"/>
                <w:szCs w:val="15"/>
                <w:lang w:bidi="ar"/>
              </w:rPr>
              <w:t xml:space="preserve"> is the actual number of relationships included in the city contact network</w:t>
            </w:r>
          </w:p>
        </w:tc>
      </w:tr>
      <w:tr w:rsidR="00121A16" w14:paraId="24C24D58" w14:textId="77777777" w:rsidTr="00302E2F">
        <w:trPr>
          <w:trHeight w:val="624"/>
        </w:trPr>
        <w:tc>
          <w:tcPr>
            <w:tcW w:w="9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AC1B2" w14:textId="77777777" w:rsidR="00121A16" w:rsidRDefault="00121A16" w:rsidP="00302E2F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588FA" w14:textId="77777777" w:rsidR="00121A16" w:rsidRDefault="00121A16" w:rsidP="00302E2F">
            <w:pPr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>Average path length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6D4CB52" w14:textId="77777777" w:rsidR="00121A16" w:rsidRDefault="00121A16" w:rsidP="00302E2F">
            <w:pPr>
              <w:textAlignment w:val="top"/>
              <w:rPr>
                <w:sz w:val="15"/>
                <w:szCs w:val="15"/>
              </w:rPr>
            </w:pPr>
            <w:r>
              <w:rPr>
                <w:rFonts w:cs="Times New Roman"/>
                <w:position w:val="-28"/>
                <w:sz w:val="15"/>
                <w:szCs w:val="15"/>
              </w:rPr>
              <w:object w:dxaOrig="1440" w:dyaOrig="1440" w14:anchorId="757068BC">
                <v:shape id="Object 49" o:spid="_x0000_s1027" type="#_x0000_t75" style="position:absolute;left:0;text-align:left;margin-left:28.85pt;margin-top:4.7pt;width:60.15pt;height:22.5pt;z-index:251660288;mso-wrap-distance-left:9pt;mso-wrap-distance-top:0;mso-wrap-distance-right:9pt;mso-wrap-distance-bottom:0;mso-position-horizontal-relative:text;mso-position-vertical-relative:text;mso-width-relative:page;mso-height-relative:page">
                  <v:imagedata r:id="rId6" o:title=""/>
                  <w10:wrap type="square"/>
                </v:shape>
                <o:OLEObject Type="Embed" ProgID="Equation.3" ShapeID="Object 49" DrawAspect="Content" ObjectID="_1736757331" r:id="rId7"/>
              </w:objec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8BCDC" w14:textId="77777777" w:rsidR="00121A16" w:rsidRDefault="00121A16" w:rsidP="00302E2F">
            <w:pPr>
              <w:textAlignment w:val="center"/>
              <w:rPr>
                <w:sz w:val="15"/>
                <w:szCs w:val="15"/>
                <w:lang w:bidi="ar"/>
              </w:rPr>
            </w:pPr>
            <w:r>
              <w:rPr>
                <w:i/>
                <w:iCs/>
                <w:sz w:val="15"/>
                <w:szCs w:val="15"/>
                <w:lang w:bidi="ar"/>
              </w:rPr>
              <w:t>D</w:t>
            </w:r>
            <w:r>
              <w:rPr>
                <w:i/>
                <w:iCs/>
                <w:sz w:val="15"/>
                <w:szCs w:val="15"/>
                <w:vertAlign w:val="subscript"/>
                <w:lang w:bidi="ar"/>
              </w:rPr>
              <w:t>ij</w:t>
            </w:r>
            <w:r>
              <w:rPr>
                <w:rFonts w:hint="eastAsia"/>
                <w:sz w:val="15"/>
                <w:szCs w:val="15"/>
                <w:lang w:bidi="ar"/>
              </w:rPr>
              <w:t xml:space="preserve"> is the shortest distance between city </w:t>
            </w:r>
            <w:r>
              <w:rPr>
                <w:rFonts w:hint="eastAsia"/>
                <w:i/>
                <w:iCs/>
                <w:sz w:val="15"/>
                <w:szCs w:val="15"/>
                <w:lang w:bidi="ar"/>
              </w:rPr>
              <w:t>i</w:t>
            </w:r>
            <w:r>
              <w:rPr>
                <w:rFonts w:hint="eastAsia"/>
                <w:sz w:val="15"/>
                <w:szCs w:val="15"/>
                <w:lang w:bidi="ar"/>
              </w:rPr>
              <w:t xml:space="preserve"> and city </w:t>
            </w:r>
            <w:r>
              <w:rPr>
                <w:rFonts w:hint="eastAsia"/>
                <w:i/>
                <w:iCs/>
                <w:sz w:val="15"/>
                <w:szCs w:val="15"/>
                <w:lang w:bidi="ar"/>
              </w:rPr>
              <w:t>j</w:t>
            </w:r>
          </w:p>
        </w:tc>
      </w:tr>
      <w:tr w:rsidR="00121A16" w14:paraId="53605ADC" w14:textId="77777777" w:rsidTr="00302E2F">
        <w:trPr>
          <w:trHeight w:val="852"/>
        </w:trPr>
        <w:tc>
          <w:tcPr>
            <w:tcW w:w="9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DE18A" w14:textId="77777777" w:rsidR="00121A16" w:rsidRDefault="00121A16" w:rsidP="00302E2F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24A4C" w14:textId="77777777" w:rsidR="00121A16" w:rsidRDefault="00121A16" w:rsidP="00302E2F">
            <w:pPr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 xml:space="preserve"> Mean clustering coefficient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6BC8ECF2" w14:textId="77777777" w:rsidR="00121A16" w:rsidRDefault="00121A16" w:rsidP="00302E2F">
            <w:pPr>
              <w:textAlignment w:val="top"/>
              <w:rPr>
                <w:sz w:val="15"/>
                <w:szCs w:val="15"/>
              </w:rPr>
            </w:pPr>
            <w:r>
              <w:rPr>
                <w:rFonts w:cs="Times New Roman"/>
                <w:position w:val="-30"/>
                <w:sz w:val="15"/>
                <w:szCs w:val="15"/>
              </w:rPr>
              <w:object w:dxaOrig="1440" w:dyaOrig="1440" w14:anchorId="746EDA59">
                <v:shape id="Object 50" o:spid="_x0000_s1028" type="#_x0000_t75" style="position:absolute;left:0;text-align:left;margin-left:7.6pt;margin-top:5.2pt;width:100.05pt;height:24.85pt;z-index:251661312;mso-wrap-distance-left:9pt;mso-wrap-distance-top:0;mso-wrap-distance-right:9pt;mso-wrap-distance-bottom:0;mso-position-horizontal-relative:text;mso-position-vertical-relative:text;mso-width-relative:page;mso-height-relative:page">
                  <v:imagedata r:id="rId8" o:title=""/>
                  <w10:wrap type="square"/>
                </v:shape>
                <o:OLEObject Type="Embed" ProgID="Equation.3" ShapeID="Object 50" DrawAspect="Content" ObjectID="_1736757332" r:id="rId9"/>
              </w:objec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6E79E" w14:textId="77777777" w:rsidR="00121A16" w:rsidRDefault="00121A16" w:rsidP="00302E2F">
            <w:pPr>
              <w:textAlignment w:val="center"/>
              <w:rPr>
                <w:sz w:val="15"/>
                <w:szCs w:val="15"/>
              </w:rPr>
            </w:pPr>
            <w:r>
              <w:rPr>
                <w:i/>
                <w:iCs/>
                <w:sz w:val="15"/>
                <w:szCs w:val="15"/>
                <w:lang w:bidi="ar"/>
              </w:rPr>
              <w:t>C</w:t>
            </w:r>
            <w:r>
              <w:rPr>
                <w:i/>
                <w:iCs/>
                <w:sz w:val="15"/>
                <w:szCs w:val="15"/>
                <w:vertAlign w:val="subscript"/>
                <w:lang w:bidi="ar"/>
              </w:rPr>
              <w:t>i</w:t>
            </w:r>
            <w:r>
              <w:rPr>
                <w:rFonts w:hint="eastAsia"/>
                <w:sz w:val="15"/>
                <w:szCs w:val="15"/>
                <w:lang w:bidi="ar"/>
              </w:rPr>
              <w:t xml:space="preserve"> is the ratio of the actual number and the theoretical maximum number between all adjacent cities; E</w:t>
            </w:r>
            <w:r>
              <w:rPr>
                <w:i/>
                <w:iCs/>
                <w:sz w:val="15"/>
                <w:szCs w:val="15"/>
                <w:vertAlign w:val="subscript"/>
                <w:lang w:bidi="ar"/>
              </w:rPr>
              <w:t>i</w:t>
            </w:r>
            <w:r>
              <w:rPr>
                <w:rFonts w:hint="eastAsia"/>
                <w:sz w:val="15"/>
                <w:szCs w:val="15"/>
                <w:lang w:bidi="ar"/>
              </w:rPr>
              <w:t xml:space="preserve"> is the actual number of edges exists in the LAN formed with adjacent cities.</w:t>
            </w:r>
          </w:p>
        </w:tc>
      </w:tr>
      <w:tr w:rsidR="00121A16" w14:paraId="475EF8AB" w14:textId="77777777" w:rsidTr="00302E2F">
        <w:trPr>
          <w:trHeight w:val="494"/>
        </w:trPr>
        <w:tc>
          <w:tcPr>
            <w:tcW w:w="906" w:type="dxa"/>
            <w:vMerge w:val="restart"/>
            <w:tcBorders>
              <w:top w:val="nil"/>
              <w:left w:val="nil"/>
              <w:right w:val="nil"/>
            </w:tcBorders>
            <w:shd w:val="clear" w:color="auto" w:fill="D7D7D7"/>
            <w:vAlign w:val="center"/>
          </w:tcPr>
          <w:p w14:paraId="328A882F" w14:textId="77777777" w:rsidR="00121A16" w:rsidRDefault="00121A16" w:rsidP="00302E2F">
            <w:pPr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>Individual network indicators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 w14:paraId="079739E3" w14:textId="77777777" w:rsidR="00121A16" w:rsidRDefault="00121A16" w:rsidP="00302E2F">
            <w:pPr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>Degree Centrality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 w14:paraId="4F945F87" w14:textId="77777777" w:rsidR="00121A16" w:rsidRDefault="00121A16" w:rsidP="00302E2F">
            <w:pPr>
              <w:textAlignment w:val="top"/>
              <w:rPr>
                <w:sz w:val="15"/>
                <w:szCs w:val="15"/>
              </w:rPr>
            </w:pPr>
            <w:r>
              <w:rPr>
                <w:rFonts w:cs="Times New Roman"/>
                <w:position w:val="-30"/>
                <w:sz w:val="15"/>
                <w:szCs w:val="15"/>
              </w:rPr>
              <w:object w:dxaOrig="1440" w:dyaOrig="1440" w14:anchorId="5BBB7174">
                <v:shape id="Object 44" o:spid="_x0000_s1029" type="#_x0000_t75" style="position:absolute;left:0;text-align:left;margin-left:41.35pt;margin-top:2.05pt;width:43.75pt;height:25.65pt;z-index:251662336;mso-wrap-distance-left:9pt;mso-wrap-distance-top:0;mso-wrap-distance-right:9pt;mso-wrap-distance-bottom:0;mso-position-horizontal-relative:text;mso-position-vertical-relative:text;mso-width-relative:page;mso-height-relative:page">
                  <v:imagedata r:id="rId10" o:title=""/>
                  <w10:wrap type="square"/>
                </v:shape>
                <o:OLEObject Type="Embed" ProgID="Equation.3" ShapeID="Object 44" DrawAspect="Content" ObjectID="_1736757333" r:id="rId11"/>
              </w:objec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 w14:paraId="0A21A260" w14:textId="77777777" w:rsidR="00121A16" w:rsidRDefault="00121A16" w:rsidP="00302E2F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sz w:val="15"/>
                <w:szCs w:val="15"/>
                <w:lang w:bidi="ar"/>
              </w:rPr>
              <w:t xml:space="preserve">The </w:t>
            </w:r>
            <w:r>
              <w:rPr>
                <w:rFonts w:ascii="Times New Roman" w:hAnsi="Times New Roman" w:hint="eastAsia"/>
                <w:i/>
                <w:iCs/>
                <w:sz w:val="15"/>
                <w:szCs w:val="15"/>
                <w:lang w:bidi="ar"/>
              </w:rPr>
              <w:t>l</w:t>
            </w:r>
            <w:r>
              <w:rPr>
                <w:rFonts w:ascii="Times New Roman" w:hAnsi="Times New Roman" w:hint="eastAsia"/>
                <w:sz w:val="15"/>
                <w:szCs w:val="15"/>
                <w:lang w:bidi="ar"/>
              </w:rPr>
              <w:t xml:space="preserve"> is the number of other cities in the network directly related to a city;</w:t>
            </w:r>
          </w:p>
        </w:tc>
      </w:tr>
      <w:tr w:rsidR="00121A16" w14:paraId="444592F1" w14:textId="77777777" w:rsidTr="00302E2F">
        <w:trPr>
          <w:trHeight w:val="581"/>
        </w:trPr>
        <w:tc>
          <w:tcPr>
            <w:tcW w:w="906" w:type="dxa"/>
            <w:vMerge/>
            <w:tcBorders>
              <w:left w:val="nil"/>
              <w:right w:val="nil"/>
            </w:tcBorders>
            <w:shd w:val="clear" w:color="auto" w:fill="D7D7D7"/>
            <w:vAlign w:val="center"/>
          </w:tcPr>
          <w:p w14:paraId="21769004" w14:textId="77777777" w:rsidR="00121A16" w:rsidRDefault="00121A16" w:rsidP="00302E2F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 w14:paraId="5C7F9F66" w14:textId="77777777" w:rsidR="00121A16" w:rsidRDefault="00121A16" w:rsidP="00302E2F">
            <w:pPr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>Betweenness Centrality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 w14:paraId="271303DE" w14:textId="77777777" w:rsidR="00121A16" w:rsidRDefault="00121A16" w:rsidP="00302E2F">
            <w:pPr>
              <w:rPr>
                <w:sz w:val="15"/>
                <w:szCs w:val="15"/>
              </w:rPr>
            </w:pPr>
            <w:r>
              <w:rPr>
                <w:rFonts w:cs="Times New Roman"/>
                <w:position w:val="-64"/>
                <w:sz w:val="15"/>
                <w:szCs w:val="15"/>
              </w:rPr>
              <w:object w:dxaOrig="1440" w:dyaOrig="1440" w14:anchorId="40FC6959">
                <v:shape id="Object 47" o:spid="_x0000_s1030" type="#_x0000_t75" style="position:absolute;left:0;text-align:left;margin-left:27.15pt;margin-top:5.3pt;width:63.8pt;height:34.7pt;z-index:251663360;mso-wrap-distance-left:9pt;mso-wrap-distance-top:0;mso-wrap-distance-right:9pt;mso-wrap-distance-bottom:0;mso-position-horizontal-relative:text;mso-position-vertical-relative:text;mso-width-relative:page;mso-height-relative:page">
                  <v:imagedata r:id="rId12" o:title=""/>
                  <w10:wrap type="square"/>
                </v:shape>
                <o:OLEObject Type="Embed" ProgID="Equation.3" ShapeID="Object 47" DrawAspect="Content" ObjectID="_1736757334" r:id="rId13"/>
              </w:objec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 w14:paraId="1F882023" w14:textId="77777777" w:rsidR="00121A16" w:rsidRDefault="00121A16" w:rsidP="00302E2F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i/>
                <w:iCs/>
                <w:sz w:val="15"/>
                <w:szCs w:val="15"/>
                <w:lang w:bidi="ar"/>
              </w:rPr>
              <w:t>b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  <w:vertAlign w:val="subscript"/>
                <w:lang w:bidi="ar"/>
              </w:rPr>
              <w:t>jk</w:t>
            </w:r>
            <w:r>
              <w:rPr>
                <w:rFonts w:ascii="Times New Roman" w:hAnsi="Times New Roman" w:hint="eastAsia"/>
                <w:sz w:val="15"/>
                <w:szCs w:val="15"/>
                <w:lang w:bidi="ar"/>
              </w:rPr>
              <w:t xml:space="preserve"> is the probability that the city </w:t>
            </w:r>
            <w:r>
              <w:rPr>
                <w:rFonts w:ascii="Times New Roman" w:hAnsi="Times New Roman" w:hint="eastAsia"/>
                <w:i/>
                <w:iCs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 w:hint="eastAsia"/>
                <w:sz w:val="15"/>
                <w:szCs w:val="15"/>
                <w:lang w:bidi="ar"/>
              </w:rPr>
              <w:t xml:space="preserve"> is on the shortcut between </w:t>
            </w:r>
            <w:r>
              <w:rPr>
                <w:rFonts w:ascii="Times New Roman" w:hAnsi="Times New Roman" w:hint="eastAsia"/>
                <w:i/>
                <w:iCs/>
                <w:sz w:val="15"/>
                <w:szCs w:val="15"/>
                <w:lang w:bidi="ar"/>
              </w:rPr>
              <w:t>jk</w:t>
            </w:r>
          </w:p>
        </w:tc>
      </w:tr>
      <w:tr w:rsidR="00121A16" w14:paraId="4B6CE582" w14:textId="77777777" w:rsidTr="00302E2F">
        <w:trPr>
          <w:trHeight w:val="552"/>
        </w:trPr>
        <w:tc>
          <w:tcPr>
            <w:tcW w:w="906" w:type="dxa"/>
            <w:vMerge/>
            <w:tcBorders>
              <w:left w:val="nil"/>
              <w:right w:val="nil"/>
            </w:tcBorders>
            <w:shd w:val="clear" w:color="auto" w:fill="D7D7D7"/>
            <w:vAlign w:val="center"/>
          </w:tcPr>
          <w:p w14:paraId="3C22F22E" w14:textId="77777777" w:rsidR="00121A16" w:rsidRDefault="00121A16" w:rsidP="00302E2F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89" w:type="dxa"/>
            <w:tcBorders>
              <w:top w:val="nil"/>
              <w:left w:val="nil"/>
              <w:right w:val="nil"/>
            </w:tcBorders>
            <w:shd w:val="clear" w:color="auto" w:fill="D7D7D7"/>
            <w:vAlign w:val="center"/>
          </w:tcPr>
          <w:p w14:paraId="23B1A541" w14:textId="77777777" w:rsidR="00121A16" w:rsidRDefault="00121A16" w:rsidP="00302E2F">
            <w:pPr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>Closeness Centrality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D7D7D7"/>
          </w:tcPr>
          <w:p w14:paraId="711D8095" w14:textId="77777777" w:rsidR="00121A16" w:rsidRDefault="00121A16" w:rsidP="00302E2F">
            <w:pPr>
              <w:textAlignment w:val="top"/>
              <w:rPr>
                <w:sz w:val="15"/>
                <w:szCs w:val="15"/>
              </w:rPr>
            </w:pPr>
            <w:r>
              <w:rPr>
                <w:rFonts w:cs="Times New Roman"/>
                <w:position w:val="-64"/>
                <w:sz w:val="15"/>
                <w:szCs w:val="15"/>
              </w:rPr>
              <w:object w:dxaOrig="1440" w:dyaOrig="1440" w14:anchorId="2E625EFD">
                <v:shape id="Object 45" o:spid="_x0000_s1031" type="#_x0000_t75" style="position:absolute;left:0;text-align:left;margin-left:38.05pt;margin-top:3.55pt;width:54.3pt;height:34.55pt;z-index:251664384;mso-wrap-distance-left:9pt;mso-wrap-distance-top:0;mso-wrap-distance-right:9pt;mso-wrap-distance-bottom:0;mso-position-horizontal-relative:text;mso-position-vertical-relative:text;mso-width-relative:page;mso-height-relative:page">
                  <v:imagedata r:id="rId14" o:title=""/>
                  <w10:wrap type="square"/>
                </v:shape>
                <o:OLEObject Type="Embed" ProgID="Equation.3" ShapeID="Object 45" DrawAspect="Content" ObjectID="_1736757335" r:id="rId15"/>
              </w:object>
            </w:r>
          </w:p>
        </w:tc>
        <w:tc>
          <w:tcPr>
            <w:tcW w:w="3686" w:type="dxa"/>
            <w:tcBorders>
              <w:top w:val="nil"/>
              <w:left w:val="nil"/>
              <w:right w:val="nil"/>
            </w:tcBorders>
            <w:shd w:val="clear" w:color="auto" w:fill="D7D7D7"/>
            <w:vAlign w:val="center"/>
          </w:tcPr>
          <w:p w14:paraId="13DAC965" w14:textId="77777777" w:rsidR="00121A16" w:rsidRDefault="00121A16" w:rsidP="00302E2F">
            <w:pPr>
              <w:textAlignment w:val="center"/>
              <w:rPr>
                <w:sz w:val="15"/>
                <w:szCs w:val="15"/>
              </w:rPr>
            </w:pPr>
            <w:r>
              <w:rPr>
                <w:i/>
                <w:iCs/>
                <w:sz w:val="15"/>
                <w:szCs w:val="15"/>
                <w:lang w:bidi="ar"/>
              </w:rPr>
              <w:t>D</w:t>
            </w:r>
            <w:r>
              <w:rPr>
                <w:i/>
                <w:iCs/>
                <w:sz w:val="15"/>
                <w:szCs w:val="15"/>
                <w:vertAlign w:val="subscript"/>
                <w:lang w:bidi="ar"/>
              </w:rPr>
              <w:t>ij</w:t>
            </w:r>
            <w:r>
              <w:rPr>
                <w:rFonts w:hint="eastAsia"/>
                <w:sz w:val="15"/>
                <w:szCs w:val="15"/>
                <w:lang w:bidi="ar"/>
              </w:rPr>
              <w:t xml:space="preserve"> is the shortcut distance between city </w:t>
            </w:r>
            <w:r>
              <w:rPr>
                <w:rFonts w:hint="eastAsia"/>
                <w:i/>
                <w:iCs/>
                <w:sz w:val="15"/>
                <w:szCs w:val="15"/>
                <w:lang w:bidi="ar"/>
              </w:rPr>
              <w:t>i</w:t>
            </w:r>
            <w:r>
              <w:rPr>
                <w:rFonts w:hint="eastAsia"/>
                <w:sz w:val="15"/>
                <w:szCs w:val="15"/>
                <w:lang w:bidi="ar"/>
              </w:rPr>
              <w:t xml:space="preserve"> and city </w:t>
            </w:r>
            <w:r>
              <w:rPr>
                <w:rFonts w:hint="eastAsia"/>
                <w:i/>
                <w:iCs/>
                <w:sz w:val="15"/>
                <w:szCs w:val="15"/>
                <w:lang w:bidi="ar"/>
              </w:rPr>
              <w:t>j</w:t>
            </w:r>
          </w:p>
        </w:tc>
      </w:tr>
      <w:tr w:rsidR="00121A16" w14:paraId="0B7080E8" w14:textId="77777777" w:rsidTr="00302E2F">
        <w:trPr>
          <w:trHeight w:val="1349"/>
        </w:trPr>
        <w:tc>
          <w:tcPr>
            <w:tcW w:w="90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BAD8073" w14:textId="77777777" w:rsidR="00121A16" w:rsidRDefault="00121A16" w:rsidP="00302E2F">
            <w:pPr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>Network condensed subgroups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A25758C" w14:textId="77777777" w:rsidR="00121A16" w:rsidRDefault="00121A16" w:rsidP="00302E2F">
            <w:pPr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i/>
                <w:iCs/>
                <w:sz w:val="15"/>
                <w:szCs w:val="15"/>
                <w:lang w:bidi="ar"/>
              </w:rPr>
              <w:t>E-I index number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A1B576C" w14:textId="77777777" w:rsidR="00121A16" w:rsidRDefault="00121A16" w:rsidP="00302E2F">
            <w:pPr>
              <w:textAlignment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object w:dxaOrig="1440" w:dyaOrig="1440" w14:anchorId="0EE2D9B8">
                <v:group id="组合 10" o:spid="_x0000_s1032" style="position:absolute;left:0;text-align:left;margin-left:7.5pt;margin-top:6.4pt;width:132.85pt;height:59.75pt;z-index:251665408;mso-position-horizontal-relative:text;mso-position-vertical-relative:text" coordorigin="4223,38447" coordsize="3200,1935">
                  <v:shape id="Object 52" o:spid="_x0000_s1033" type="#_x0000_t75" style="position:absolute;left:4743;top:38447;width:1660;height:680">
                    <v:imagedata r:id="rId16" o:title=""/>
                  </v:shape>
                  <v:shape id="Object 53" o:spid="_x0000_s1034" type="#_x0000_t75" style="position:absolute;left:4223;top:39382;width:3200;height:360">
                    <v:imagedata r:id="rId17" o:title=""/>
                  </v:shape>
                  <v:shape id="Object 54" o:spid="_x0000_s1035" type="#_x0000_t75" style="position:absolute;left:4693;top:40022;width:2280;height:360">
                    <v:imagedata r:id="rId18" o:title=""/>
                  </v:shape>
                  <w10:wrap type="topAndBottom"/>
                </v:group>
                <o:OLEObject Type="Embed" ProgID="Equation.3" ShapeID="Object 52" DrawAspect="Content" ObjectID="_1736757336" r:id="rId19"/>
                <o:OLEObject Type="Embed" ProgID="Equation.3" ShapeID="Object 53" DrawAspect="Content" ObjectID="_1736757337" r:id="rId20"/>
                <o:OLEObject Type="Embed" ProgID="Equation.3" ShapeID="Object 54" DrawAspect="Content" ObjectID="_1736757338" r:id="rId21"/>
              </w:objec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5F5A2BA" w14:textId="77777777" w:rsidR="00121A16" w:rsidRDefault="00121A16" w:rsidP="00302E2F">
            <w:pPr>
              <w:textAlignment w:val="center"/>
              <w:rPr>
                <w:sz w:val="15"/>
                <w:szCs w:val="15"/>
              </w:rPr>
            </w:pPr>
            <w:r>
              <w:rPr>
                <w:rFonts w:hint="eastAsia"/>
                <w:i/>
                <w:iCs/>
                <w:sz w:val="15"/>
                <w:szCs w:val="15"/>
              </w:rPr>
              <w:t>eRC</w:t>
            </w:r>
            <w:r>
              <w:rPr>
                <w:rFonts w:hint="eastAsia"/>
                <w:i/>
                <w:iCs/>
                <w:sz w:val="15"/>
                <w:szCs w:val="15"/>
                <w:vertAlign w:val="subscript"/>
              </w:rPr>
              <w:t>i</w:t>
            </w:r>
            <w:r>
              <w:rPr>
                <w:rFonts w:hint="eastAsia"/>
                <w:sz w:val="15"/>
                <w:szCs w:val="15"/>
              </w:rPr>
              <w:t xml:space="preserve"> is total amount of regional external contact; iRC</w:t>
            </w:r>
            <w:r>
              <w:rPr>
                <w:rFonts w:hint="eastAsia"/>
                <w:i/>
                <w:iCs/>
                <w:sz w:val="15"/>
                <w:szCs w:val="15"/>
                <w:vertAlign w:val="subscript"/>
              </w:rPr>
              <w:t xml:space="preserve">i </w:t>
            </w:r>
            <w:r>
              <w:rPr>
                <w:rFonts w:hint="eastAsia"/>
                <w:sz w:val="15"/>
                <w:szCs w:val="15"/>
              </w:rPr>
              <w:t>is the total connection amount within the region;</w:t>
            </w:r>
            <w:r>
              <w:rPr>
                <w:rFonts w:cs="Times New Roman"/>
                <w:i/>
                <w:iCs/>
                <w:sz w:val="15"/>
                <w:szCs w:val="15"/>
              </w:rPr>
              <w:t>ρ</w:t>
            </w:r>
            <w:r>
              <w:rPr>
                <w:rFonts w:hint="eastAsia"/>
                <w:i/>
                <w:iCs/>
                <w:sz w:val="15"/>
                <w:szCs w:val="15"/>
                <w:vertAlign w:val="subscript"/>
              </w:rPr>
              <w:t xml:space="preserve">EL </w:t>
            </w:r>
            <w:r>
              <w:rPr>
                <w:rFonts w:hint="eastAsia"/>
                <w:sz w:val="15"/>
                <w:szCs w:val="15"/>
              </w:rPr>
              <w:t xml:space="preserve">is out-of-region network density; </w:t>
            </w:r>
            <w:r>
              <w:rPr>
                <w:rFonts w:cs="Times New Roman"/>
                <w:i/>
                <w:iCs/>
                <w:sz w:val="15"/>
                <w:szCs w:val="15"/>
              </w:rPr>
              <w:t>ρ</w:t>
            </w:r>
            <w:r>
              <w:rPr>
                <w:rFonts w:hint="eastAsia"/>
                <w:i/>
                <w:iCs/>
                <w:sz w:val="15"/>
                <w:szCs w:val="15"/>
                <w:vertAlign w:val="subscript"/>
              </w:rPr>
              <w:t>IL</w:t>
            </w:r>
            <w:r>
              <w:rPr>
                <w:rFonts w:hint="eastAsia"/>
                <w:sz w:val="15"/>
                <w:szCs w:val="15"/>
              </w:rPr>
              <w:t xml:space="preserve"> is the network density outside the region; </w:t>
            </w:r>
            <w:r>
              <w:rPr>
                <w:rFonts w:hint="eastAsia"/>
                <w:i/>
                <w:iCs/>
                <w:sz w:val="15"/>
                <w:szCs w:val="15"/>
              </w:rPr>
              <w:t>k</w:t>
            </w:r>
            <w:r>
              <w:rPr>
                <w:rFonts w:hint="eastAsia"/>
                <w:sz w:val="15"/>
                <w:szCs w:val="15"/>
              </w:rPr>
              <w:t xml:space="preserve"> is the number of city nodes in the region</w:t>
            </w:r>
          </w:p>
        </w:tc>
      </w:tr>
    </w:tbl>
    <w:p w14:paraId="6877B849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A16"/>
    <w:rsid w:val="00121A16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4:docId w14:val="309FFAE6"/>
  <w15:chartTrackingRefBased/>
  <w15:docId w15:val="{32DC3AF8-366C-44EF-9643-856AA9A65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A16"/>
    <w:pPr>
      <w:widowControl w:val="0"/>
      <w:spacing w:after="0" w:line="240" w:lineRule="auto"/>
      <w:jc w:val="both"/>
    </w:pPr>
    <w:rPr>
      <w:rFonts w:ascii="Times New Roman" w:eastAsia="SimSun" w:hAnsi="Times New Roman" w:cs="Calibri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121A16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9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997</Characters>
  <Application>Microsoft Office Word</Application>
  <DocSecurity>0</DocSecurity>
  <Lines>8</Lines>
  <Paragraphs>2</Paragraphs>
  <ScaleCrop>false</ScaleCrop>
  <Company>Springer Nature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2023-02-01T06:18:00Z</dcterms:created>
  <dcterms:modified xsi:type="dcterms:W3CDTF">2023-02-01T06:19:00Z</dcterms:modified>
</cp:coreProperties>
</file>