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545CB" w14:textId="77777777" w:rsidR="00F20816" w:rsidRDefault="00F20816" w:rsidP="00CB6C6D">
      <w:pPr>
        <w:widowControl/>
        <w:jc w:val="left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bookmarkStart w:id="0" w:name="_Hlk124083848"/>
      <w:r w:rsidRPr="00F20816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Supplementary Table S3</w:t>
      </w:r>
    </w:p>
    <w:p w14:paraId="46B7C4D6" w14:textId="4A448BD5" w:rsidR="00CB6C6D" w:rsidRPr="006977C6" w:rsidRDefault="00CB6C6D" w:rsidP="00CB6C6D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6977C6">
        <w:rPr>
          <w:rFonts w:ascii="Times New Roman" w:hAnsi="Times New Roman" w:cs="Times New Roman"/>
          <w:color w:val="000000"/>
          <w:sz w:val="24"/>
          <w:szCs w:val="24"/>
        </w:rPr>
        <w:t xml:space="preserve">Multivariate logistic regression models of </w:t>
      </w:r>
      <w:r w:rsidRPr="006977C6">
        <w:rPr>
          <w:rFonts w:ascii="Times New Roman" w:hAnsi="Times New Roman" w:cs="Times New Roman"/>
        </w:rPr>
        <w:t>T2DM</w:t>
      </w:r>
      <w:r w:rsidRPr="006977C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tbl>
      <w:tblPr>
        <w:tblW w:w="8497" w:type="dxa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5"/>
        <w:gridCol w:w="2557"/>
        <w:gridCol w:w="1555"/>
      </w:tblGrid>
      <w:tr w:rsidR="00CB6C6D" w:rsidRPr="006977C6" w14:paraId="7C85645D" w14:textId="77777777" w:rsidTr="008D2553">
        <w:trPr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307268D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527" w:type="dxa"/>
            <w:tcBorders>
              <w:top w:val="nil"/>
              <w:bottom w:val="single" w:sz="4" w:space="0" w:color="auto"/>
            </w:tcBorders>
            <w:hideMark/>
          </w:tcPr>
          <w:p w14:paraId="145EBCC7" w14:textId="70992A45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</w:t>
            </w: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  <w:r w:rsidR="008D255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(95% CI2)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</w:tcPr>
          <w:p w14:paraId="117CD1B2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</w:tr>
      <w:tr w:rsidR="00CB6C6D" w:rsidRPr="006977C6" w14:paraId="0876917B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6847A9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SII ln transform</w:t>
            </w:r>
          </w:p>
        </w:tc>
        <w:tc>
          <w:tcPr>
            <w:tcW w:w="2527" w:type="dxa"/>
            <w:vAlign w:val="center"/>
            <w:hideMark/>
          </w:tcPr>
          <w:p w14:paraId="4F91EC3F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1.30 (1.08, 1.56) </w:t>
            </w:r>
          </w:p>
        </w:tc>
        <w:tc>
          <w:tcPr>
            <w:tcW w:w="1510" w:type="dxa"/>
          </w:tcPr>
          <w:p w14:paraId="2C20FC2A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0.0057</w:t>
            </w:r>
          </w:p>
        </w:tc>
      </w:tr>
      <w:tr w:rsidR="00CB6C6D" w:rsidRPr="006977C6" w14:paraId="64F8ED8A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B7D454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Gender(versus Male)</w:t>
            </w:r>
          </w:p>
        </w:tc>
        <w:tc>
          <w:tcPr>
            <w:tcW w:w="2527" w:type="dxa"/>
            <w:vAlign w:val="center"/>
            <w:hideMark/>
          </w:tcPr>
          <w:p w14:paraId="725980A4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6EA90385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66396D67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BDBA7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Female</w:t>
            </w:r>
          </w:p>
        </w:tc>
        <w:tc>
          <w:tcPr>
            <w:tcW w:w="2527" w:type="dxa"/>
            <w:vAlign w:val="center"/>
            <w:hideMark/>
          </w:tcPr>
          <w:p w14:paraId="55A6962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(0.71, 1.18) </w:t>
            </w:r>
          </w:p>
        </w:tc>
        <w:tc>
          <w:tcPr>
            <w:tcW w:w="1510" w:type="dxa"/>
          </w:tcPr>
          <w:p w14:paraId="72DB683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0.4687</w:t>
            </w:r>
          </w:p>
        </w:tc>
      </w:tr>
      <w:tr w:rsidR="00CB6C6D" w:rsidRPr="006977C6" w14:paraId="687CE2AF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26F271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Age(years)</w:t>
            </w:r>
          </w:p>
        </w:tc>
        <w:tc>
          <w:tcPr>
            <w:tcW w:w="2527" w:type="dxa"/>
            <w:vAlign w:val="center"/>
            <w:hideMark/>
          </w:tcPr>
          <w:p w14:paraId="252FB3B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1.059 (1.05, 1.07) </w:t>
            </w:r>
          </w:p>
        </w:tc>
        <w:tc>
          <w:tcPr>
            <w:tcW w:w="1510" w:type="dxa"/>
          </w:tcPr>
          <w:p w14:paraId="320E4514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</w:tr>
      <w:tr w:rsidR="00CB6C6D" w:rsidRPr="006977C6" w14:paraId="792D0235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114C49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RACE(versus Mexican American)</w:t>
            </w:r>
          </w:p>
        </w:tc>
        <w:tc>
          <w:tcPr>
            <w:tcW w:w="2527" w:type="dxa"/>
            <w:vAlign w:val="center"/>
            <w:hideMark/>
          </w:tcPr>
          <w:p w14:paraId="24A857E6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6940E20D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34DD5350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BAA443" w14:textId="77777777" w:rsidR="00CB6C6D" w:rsidRPr="006977C6" w:rsidRDefault="00CB6C6D" w:rsidP="00E84AC5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Other Hispanic</w:t>
            </w:r>
          </w:p>
        </w:tc>
        <w:tc>
          <w:tcPr>
            <w:tcW w:w="2527" w:type="dxa"/>
            <w:vAlign w:val="center"/>
            <w:hideMark/>
          </w:tcPr>
          <w:p w14:paraId="693C85AA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0.73 (0.50, 1.06) </w:t>
            </w:r>
          </w:p>
        </w:tc>
        <w:tc>
          <w:tcPr>
            <w:tcW w:w="1510" w:type="dxa"/>
          </w:tcPr>
          <w:p w14:paraId="51E0B71A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0.0992</w:t>
            </w:r>
          </w:p>
        </w:tc>
      </w:tr>
      <w:tr w:rsidR="00CB6C6D" w:rsidRPr="006977C6" w14:paraId="36DD40B1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D1E900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Non-Hispanic White</w:t>
            </w:r>
          </w:p>
        </w:tc>
        <w:tc>
          <w:tcPr>
            <w:tcW w:w="2527" w:type="dxa"/>
            <w:vAlign w:val="center"/>
            <w:hideMark/>
          </w:tcPr>
          <w:p w14:paraId="74E45CAB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0.42 (0.30, 0.58) </w:t>
            </w:r>
          </w:p>
        </w:tc>
        <w:tc>
          <w:tcPr>
            <w:tcW w:w="1510" w:type="dxa"/>
          </w:tcPr>
          <w:p w14:paraId="77C40ABF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</w:tr>
      <w:tr w:rsidR="00CB6C6D" w:rsidRPr="006977C6" w14:paraId="4A7CD3D3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07912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Non-Hispanic Black</w:t>
            </w:r>
          </w:p>
        </w:tc>
        <w:tc>
          <w:tcPr>
            <w:tcW w:w="2527" w:type="dxa"/>
            <w:vAlign w:val="center"/>
            <w:hideMark/>
          </w:tcPr>
          <w:p w14:paraId="7A58709D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1.14 (0.80, 1.62) </w:t>
            </w:r>
          </w:p>
        </w:tc>
        <w:tc>
          <w:tcPr>
            <w:tcW w:w="1510" w:type="dxa"/>
          </w:tcPr>
          <w:p w14:paraId="2DE52302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0.4615</w:t>
            </w:r>
          </w:p>
        </w:tc>
      </w:tr>
      <w:tr w:rsidR="00CB6C6D" w:rsidRPr="006977C6" w14:paraId="625D2B1B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D72629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Non-Hispanic Asian</w:t>
            </w:r>
          </w:p>
        </w:tc>
        <w:tc>
          <w:tcPr>
            <w:tcW w:w="2527" w:type="dxa"/>
            <w:vAlign w:val="center"/>
            <w:hideMark/>
          </w:tcPr>
          <w:p w14:paraId="25DFCAF0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1.05 (0.69, 1.61) </w:t>
            </w:r>
          </w:p>
        </w:tc>
        <w:tc>
          <w:tcPr>
            <w:tcW w:w="1510" w:type="dxa"/>
          </w:tcPr>
          <w:p w14:paraId="15791D1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0.8105</w:t>
            </w:r>
          </w:p>
        </w:tc>
      </w:tr>
      <w:tr w:rsidR="00CB6C6D" w:rsidRPr="006977C6" w14:paraId="58C0C2E6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4B966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Other Race</w:t>
            </w:r>
          </w:p>
        </w:tc>
        <w:tc>
          <w:tcPr>
            <w:tcW w:w="2527" w:type="dxa"/>
            <w:vAlign w:val="center"/>
            <w:hideMark/>
          </w:tcPr>
          <w:p w14:paraId="0DD5E754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0.61 (0.32, 1.17) </w:t>
            </w:r>
          </w:p>
        </w:tc>
        <w:tc>
          <w:tcPr>
            <w:tcW w:w="1510" w:type="dxa"/>
          </w:tcPr>
          <w:p w14:paraId="6218494C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0.1346</w:t>
            </w:r>
          </w:p>
        </w:tc>
      </w:tr>
      <w:tr w:rsidR="00CB6C6D" w:rsidRPr="006977C6" w14:paraId="1B973FAC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01C6AC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Urine Albumin</w:t>
            </w:r>
          </w:p>
        </w:tc>
        <w:tc>
          <w:tcPr>
            <w:tcW w:w="2527" w:type="dxa"/>
            <w:vAlign w:val="center"/>
            <w:hideMark/>
          </w:tcPr>
          <w:p w14:paraId="3D2F9B8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(1.00, 1.00) </w:t>
            </w:r>
          </w:p>
        </w:tc>
        <w:tc>
          <w:tcPr>
            <w:tcW w:w="1510" w:type="dxa"/>
          </w:tcPr>
          <w:p w14:paraId="666DC12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0.0049</w:t>
            </w:r>
          </w:p>
        </w:tc>
      </w:tr>
      <w:tr w:rsidR="00CB6C6D" w:rsidRPr="006977C6" w14:paraId="44E4BC71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7268CD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UACR</w:t>
            </w:r>
          </w:p>
        </w:tc>
        <w:tc>
          <w:tcPr>
            <w:tcW w:w="2527" w:type="dxa"/>
            <w:vAlign w:val="center"/>
            <w:hideMark/>
          </w:tcPr>
          <w:p w14:paraId="042B469C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(1.00, 1.00) </w:t>
            </w:r>
          </w:p>
        </w:tc>
        <w:tc>
          <w:tcPr>
            <w:tcW w:w="1510" w:type="dxa"/>
          </w:tcPr>
          <w:p w14:paraId="0B4082C0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0.4376</w:t>
            </w:r>
          </w:p>
        </w:tc>
      </w:tr>
      <w:tr w:rsidR="00CB6C6D" w:rsidRPr="006977C6" w14:paraId="06AE7171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1E19D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ALCOHOL(versus No)</w:t>
            </w:r>
          </w:p>
        </w:tc>
        <w:tc>
          <w:tcPr>
            <w:tcW w:w="2527" w:type="dxa"/>
            <w:vAlign w:val="center"/>
            <w:hideMark/>
          </w:tcPr>
          <w:p w14:paraId="1BD1F7F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612294AC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42E4D509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429F31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527" w:type="dxa"/>
            <w:vAlign w:val="center"/>
            <w:hideMark/>
          </w:tcPr>
          <w:p w14:paraId="2FE1FBE9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0.834 (0.66, 1.06) </w:t>
            </w:r>
          </w:p>
        </w:tc>
        <w:tc>
          <w:tcPr>
            <w:tcW w:w="1510" w:type="dxa"/>
          </w:tcPr>
          <w:p w14:paraId="0B89DCB5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0.1337</w:t>
            </w:r>
          </w:p>
        </w:tc>
      </w:tr>
      <w:tr w:rsidR="00CB6C6D" w:rsidRPr="006977C6" w14:paraId="5BB9FB3E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CD867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2527" w:type="dxa"/>
            <w:vAlign w:val="center"/>
            <w:hideMark/>
          </w:tcPr>
          <w:p w14:paraId="6AAC9F61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1.62 (0.10, 28.05) </w:t>
            </w:r>
          </w:p>
        </w:tc>
        <w:tc>
          <w:tcPr>
            <w:tcW w:w="1510" w:type="dxa"/>
          </w:tcPr>
          <w:p w14:paraId="7B6B3AC1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0.7402</w:t>
            </w:r>
          </w:p>
        </w:tc>
      </w:tr>
      <w:tr w:rsidR="00CB6C6D" w:rsidRPr="006977C6" w14:paraId="59F5A81A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E8608E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ALT</w:t>
            </w:r>
          </w:p>
        </w:tc>
        <w:tc>
          <w:tcPr>
            <w:tcW w:w="2527" w:type="dxa"/>
            <w:vAlign w:val="center"/>
            <w:hideMark/>
          </w:tcPr>
          <w:p w14:paraId="55CCD1B2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1.02 (1.01, 1.03) </w:t>
            </w:r>
          </w:p>
        </w:tc>
        <w:tc>
          <w:tcPr>
            <w:tcW w:w="1510" w:type="dxa"/>
          </w:tcPr>
          <w:p w14:paraId="2D9576A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</w:tr>
      <w:tr w:rsidR="00CB6C6D" w:rsidRPr="006977C6" w14:paraId="74FF997F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3ED991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AST</w:t>
            </w:r>
          </w:p>
        </w:tc>
        <w:tc>
          <w:tcPr>
            <w:tcW w:w="2527" w:type="dxa"/>
            <w:vAlign w:val="center"/>
            <w:hideMark/>
          </w:tcPr>
          <w:p w14:paraId="462D6DA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0.99 (0.97, 1.00) </w:t>
            </w:r>
          </w:p>
        </w:tc>
        <w:tc>
          <w:tcPr>
            <w:tcW w:w="1510" w:type="dxa"/>
          </w:tcPr>
          <w:p w14:paraId="57D3D78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1" w:name="_Hlk124444228"/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0.0201</w:t>
            </w:r>
            <w:bookmarkEnd w:id="1"/>
          </w:p>
        </w:tc>
      </w:tr>
      <w:tr w:rsidR="00CB6C6D" w:rsidRPr="006977C6" w14:paraId="4D4D48AC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B0A655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</w:t>
            </w:r>
          </w:p>
        </w:tc>
        <w:tc>
          <w:tcPr>
            <w:tcW w:w="2527" w:type="dxa"/>
            <w:vAlign w:val="center"/>
            <w:hideMark/>
          </w:tcPr>
          <w:p w14:paraId="6FE9D4D5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0.87 (0.48, 1.58) </w:t>
            </w:r>
          </w:p>
        </w:tc>
        <w:tc>
          <w:tcPr>
            <w:tcW w:w="1510" w:type="dxa"/>
          </w:tcPr>
          <w:p w14:paraId="7896D3EE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0.6563</w:t>
            </w:r>
          </w:p>
        </w:tc>
      </w:tr>
      <w:tr w:rsidR="00CB6C6D" w:rsidRPr="006977C6" w14:paraId="3A76BC69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E9C80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</w:t>
            </w:r>
          </w:p>
        </w:tc>
        <w:tc>
          <w:tcPr>
            <w:tcW w:w="2527" w:type="dxa"/>
            <w:vAlign w:val="center"/>
            <w:hideMark/>
          </w:tcPr>
          <w:p w14:paraId="2BAB6A5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(1.00, 1.00) </w:t>
            </w:r>
          </w:p>
        </w:tc>
        <w:tc>
          <w:tcPr>
            <w:tcW w:w="1510" w:type="dxa"/>
          </w:tcPr>
          <w:p w14:paraId="6A1B757A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0.0456</w:t>
            </w:r>
          </w:p>
        </w:tc>
      </w:tr>
      <w:tr w:rsidR="00CB6C6D" w:rsidRPr="006977C6" w14:paraId="22364544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26E1FB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</w:t>
            </w:r>
          </w:p>
        </w:tc>
        <w:tc>
          <w:tcPr>
            <w:tcW w:w="2527" w:type="dxa"/>
            <w:vAlign w:val="center"/>
            <w:hideMark/>
          </w:tcPr>
          <w:p w14:paraId="06B85239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1.42 (1.08, 1.88) </w:t>
            </w:r>
          </w:p>
        </w:tc>
        <w:tc>
          <w:tcPr>
            <w:tcW w:w="1510" w:type="dxa"/>
          </w:tcPr>
          <w:p w14:paraId="683707E2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0.0134</w:t>
            </w:r>
          </w:p>
        </w:tc>
      </w:tr>
      <w:tr w:rsidR="00CB6C6D" w:rsidRPr="006977C6" w14:paraId="1FAA00E5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0C053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HDL-C</w:t>
            </w:r>
          </w:p>
        </w:tc>
        <w:tc>
          <w:tcPr>
            <w:tcW w:w="2527" w:type="dxa"/>
            <w:vAlign w:val="center"/>
            <w:hideMark/>
          </w:tcPr>
          <w:p w14:paraId="4330DBB5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0.56 (0.29, 1.10) </w:t>
            </w:r>
          </w:p>
        </w:tc>
        <w:tc>
          <w:tcPr>
            <w:tcW w:w="1510" w:type="dxa"/>
          </w:tcPr>
          <w:p w14:paraId="4469889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0.0905</w:t>
            </w:r>
          </w:p>
        </w:tc>
      </w:tr>
      <w:tr w:rsidR="00CB6C6D" w:rsidRPr="006977C6" w14:paraId="22AF09BA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F1043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LDL-C</w:t>
            </w:r>
          </w:p>
        </w:tc>
        <w:tc>
          <w:tcPr>
            <w:tcW w:w="2527" w:type="dxa"/>
            <w:vAlign w:val="center"/>
            <w:hideMark/>
          </w:tcPr>
          <w:p w14:paraId="543BA691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0.86 (0.47, 1.59) </w:t>
            </w:r>
          </w:p>
        </w:tc>
        <w:tc>
          <w:tcPr>
            <w:tcW w:w="1510" w:type="dxa"/>
          </w:tcPr>
          <w:p w14:paraId="0F71FACB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0.6313</w:t>
            </w:r>
          </w:p>
        </w:tc>
      </w:tr>
      <w:tr w:rsidR="00CB6C6D" w:rsidRPr="006977C6" w14:paraId="674846E4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14DF1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Smoke(versus Never smoker)</w:t>
            </w:r>
          </w:p>
        </w:tc>
        <w:tc>
          <w:tcPr>
            <w:tcW w:w="2527" w:type="dxa"/>
            <w:vAlign w:val="center"/>
            <w:hideMark/>
          </w:tcPr>
          <w:p w14:paraId="2BBF49E0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6481EC04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3C13192A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D4992E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Former smoker</w:t>
            </w:r>
          </w:p>
        </w:tc>
        <w:tc>
          <w:tcPr>
            <w:tcW w:w="2527" w:type="dxa"/>
            <w:vAlign w:val="center"/>
            <w:hideMark/>
          </w:tcPr>
          <w:p w14:paraId="29055952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 (0.78, 1.27) </w:t>
            </w:r>
          </w:p>
        </w:tc>
        <w:tc>
          <w:tcPr>
            <w:tcW w:w="1510" w:type="dxa"/>
          </w:tcPr>
          <w:p w14:paraId="4D406FF0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0.9647</w:t>
            </w:r>
          </w:p>
        </w:tc>
      </w:tr>
      <w:tr w:rsidR="00CB6C6D" w:rsidRPr="006977C6" w14:paraId="4AB98CE8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B924F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Current smoker</w:t>
            </w:r>
          </w:p>
        </w:tc>
        <w:tc>
          <w:tcPr>
            <w:tcW w:w="2527" w:type="dxa"/>
            <w:vAlign w:val="center"/>
            <w:hideMark/>
          </w:tcPr>
          <w:p w14:paraId="30CC073A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1.11 (0.84, 1.48) </w:t>
            </w:r>
          </w:p>
        </w:tc>
        <w:tc>
          <w:tcPr>
            <w:tcW w:w="1510" w:type="dxa"/>
          </w:tcPr>
          <w:p w14:paraId="1E3DFA5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0.4612</w:t>
            </w:r>
          </w:p>
        </w:tc>
      </w:tr>
      <w:tr w:rsidR="00CB6C6D" w:rsidRPr="006977C6" w14:paraId="6F4B2C24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5F8E0D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Physical Activity(versus Low)</w:t>
            </w:r>
          </w:p>
        </w:tc>
        <w:tc>
          <w:tcPr>
            <w:tcW w:w="2527" w:type="dxa"/>
            <w:vAlign w:val="center"/>
            <w:hideMark/>
          </w:tcPr>
          <w:p w14:paraId="2BD96689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4E3F5921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7284DA62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E94329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  </w:t>
            </w:r>
            <w:bookmarkStart w:id="2" w:name="_Hlk124444066"/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 physical activity</w:t>
            </w:r>
            <w:bookmarkEnd w:id="2"/>
          </w:p>
        </w:tc>
        <w:tc>
          <w:tcPr>
            <w:tcW w:w="2527" w:type="dxa"/>
            <w:vAlign w:val="center"/>
            <w:hideMark/>
          </w:tcPr>
          <w:p w14:paraId="5CC24CE4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1.27 (1.00, 1.61) </w:t>
            </w:r>
          </w:p>
        </w:tc>
        <w:tc>
          <w:tcPr>
            <w:tcW w:w="1510" w:type="dxa"/>
          </w:tcPr>
          <w:p w14:paraId="250CAE3B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3" w:name="_Hlk124444123"/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0.0462</w:t>
            </w:r>
            <w:bookmarkEnd w:id="3"/>
          </w:p>
        </w:tc>
      </w:tr>
      <w:tr w:rsidR="00CB6C6D" w:rsidRPr="006977C6" w14:paraId="1C214909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BAD05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Sedentary(versus No)</w:t>
            </w:r>
          </w:p>
        </w:tc>
        <w:tc>
          <w:tcPr>
            <w:tcW w:w="2527" w:type="dxa"/>
            <w:vAlign w:val="center"/>
            <w:hideMark/>
          </w:tcPr>
          <w:p w14:paraId="32D7ABCB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16E64CE9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583EA56F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FB8F3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Yes</w:t>
            </w:r>
          </w:p>
        </w:tc>
        <w:tc>
          <w:tcPr>
            <w:tcW w:w="2527" w:type="dxa"/>
            <w:vAlign w:val="center"/>
            <w:hideMark/>
          </w:tcPr>
          <w:p w14:paraId="24B16275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1.20 (0.97, 1.47) </w:t>
            </w:r>
          </w:p>
        </w:tc>
        <w:tc>
          <w:tcPr>
            <w:tcW w:w="1510" w:type="dxa"/>
          </w:tcPr>
          <w:p w14:paraId="441AEE8E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0.0904</w:t>
            </w:r>
          </w:p>
        </w:tc>
      </w:tr>
      <w:tr w:rsidR="00CB6C6D" w:rsidRPr="006977C6" w14:paraId="0DF81BC4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5D8A15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Hypertention(versus No)</w:t>
            </w:r>
          </w:p>
        </w:tc>
        <w:tc>
          <w:tcPr>
            <w:tcW w:w="2527" w:type="dxa"/>
            <w:vAlign w:val="center"/>
            <w:hideMark/>
          </w:tcPr>
          <w:p w14:paraId="7D874402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4948EEA5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678DC289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4DF04B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Yes</w:t>
            </w:r>
          </w:p>
        </w:tc>
        <w:tc>
          <w:tcPr>
            <w:tcW w:w="2527" w:type="dxa"/>
            <w:vAlign w:val="center"/>
            <w:hideMark/>
          </w:tcPr>
          <w:p w14:paraId="030828AB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1.85 (1.50, 2.29) </w:t>
            </w:r>
          </w:p>
        </w:tc>
        <w:tc>
          <w:tcPr>
            <w:tcW w:w="1510" w:type="dxa"/>
          </w:tcPr>
          <w:p w14:paraId="6B0CDD2C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</w:tr>
      <w:tr w:rsidR="00CB6C6D" w:rsidRPr="006977C6" w14:paraId="055BA4E0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6CE726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BMI(versus Normal)</w:t>
            </w:r>
          </w:p>
        </w:tc>
        <w:tc>
          <w:tcPr>
            <w:tcW w:w="2527" w:type="dxa"/>
            <w:vAlign w:val="center"/>
            <w:hideMark/>
          </w:tcPr>
          <w:p w14:paraId="20EC6D6E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292ED986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00115B5D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D0EBE2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Overweight</w:t>
            </w:r>
          </w:p>
        </w:tc>
        <w:tc>
          <w:tcPr>
            <w:tcW w:w="2527" w:type="dxa"/>
            <w:vAlign w:val="center"/>
            <w:hideMark/>
          </w:tcPr>
          <w:p w14:paraId="14F61405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1.35 (0.97, 1.88) </w:t>
            </w:r>
          </w:p>
        </w:tc>
        <w:tc>
          <w:tcPr>
            <w:tcW w:w="1510" w:type="dxa"/>
          </w:tcPr>
          <w:p w14:paraId="3F6AD244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0.0765</w:t>
            </w:r>
          </w:p>
        </w:tc>
      </w:tr>
      <w:tr w:rsidR="00CB6C6D" w:rsidRPr="006977C6" w14:paraId="6395F838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EABE66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Obesity</w:t>
            </w:r>
          </w:p>
        </w:tc>
        <w:tc>
          <w:tcPr>
            <w:tcW w:w="2527" w:type="dxa"/>
            <w:vAlign w:val="center"/>
            <w:hideMark/>
          </w:tcPr>
          <w:p w14:paraId="2C973110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2.16 (1.46, 3.20) </w:t>
            </w:r>
          </w:p>
        </w:tc>
        <w:tc>
          <w:tcPr>
            <w:tcW w:w="1510" w:type="dxa"/>
          </w:tcPr>
          <w:p w14:paraId="3F420A6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</w:tr>
      <w:tr w:rsidR="00CB6C6D" w:rsidRPr="006977C6" w14:paraId="7352786A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605E4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Concentric Obesity(versus No)</w:t>
            </w:r>
          </w:p>
        </w:tc>
        <w:tc>
          <w:tcPr>
            <w:tcW w:w="2527" w:type="dxa"/>
            <w:vAlign w:val="center"/>
            <w:hideMark/>
          </w:tcPr>
          <w:p w14:paraId="0B0D8CC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21DE96F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3AD31DD9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E26FEC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Yes</w:t>
            </w:r>
          </w:p>
        </w:tc>
        <w:tc>
          <w:tcPr>
            <w:tcW w:w="2527" w:type="dxa"/>
            <w:vAlign w:val="center"/>
            <w:hideMark/>
          </w:tcPr>
          <w:p w14:paraId="32EC7C7D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1.45 (1.07, 1.95) </w:t>
            </w:r>
          </w:p>
        </w:tc>
        <w:tc>
          <w:tcPr>
            <w:tcW w:w="1510" w:type="dxa"/>
          </w:tcPr>
          <w:p w14:paraId="3570936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0.0159</w:t>
            </w:r>
          </w:p>
        </w:tc>
      </w:tr>
      <w:tr w:rsidR="00CB6C6D" w:rsidRPr="006977C6" w14:paraId="14A5E391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2CE25A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PIR(versus Low income)</w:t>
            </w:r>
          </w:p>
        </w:tc>
        <w:tc>
          <w:tcPr>
            <w:tcW w:w="2527" w:type="dxa"/>
            <w:vAlign w:val="center"/>
            <w:hideMark/>
          </w:tcPr>
          <w:p w14:paraId="64F46C56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0FED10B0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59C44CF9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17EAEC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High income</w:t>
            </w:r>
          </w:p>
        </w:tc>
        <w:tc>
          <w:tcPr>
            <w:tcW w:w="2527" w:type="dxa"/>
            <w:vAlign w:val="center"/>
            <w:hideMark/>
          </w:tcPr>
          <w:p w14:paraId="1F9C30E2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0.81 (0.63, 1.04) </w:t>
            </w:r>
          </w:p>
        </w:tc>
        <w:tc>
          <w:tcPr>
            <w:tcW w:w="1510" w:type="dxa"/>
          </w:tcPr>
          <w:p w14:paraId="460C1D1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0.0942</w:t>
            </w:r>
          </w:p>
        </w:tc>
      </w:tr>
      <w:tr w:rsidR="00CB6C6D" w:rsidRPr="006977C6" w14:paraId="78D405AE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C9DBF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Education(versus</w:t>
            </w: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＜</w:t>
            </w: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 school)</w:t>
            </w:r>
          </w:p>
        </w:tc>
        <w:tc>
          <w:tcPr>
            <w:tcW w:w="2527" w:type="dxa"/>
            <w:vAlign w:val="center"/>
            <w:hideMark/>
          </w:tcPr>
          <w:p w14:paraId="0D07DDE9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01D8E4F4" w14:textId="77777777" w:rsidR="00CB6C6D" w:rsidRPr="006977C6" w:rsidRDefault="00CB6C6D" w:rsidP="00E84AC5">
            <w:pPr>
              <w:widowControl/>
              <w:tabs>
                <w:tab w:val="left" w:pos="1480"/>
              </w:tabs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CB6C6D" w:rsidRPr="006977C6" w14:paraId="4C1B629D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EAE862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≥High school</w:t>
            </w:r>
          </w:p>
        </w:tc>
        <w:tc>
          <w:tcPr>
            <w:tcW w:w="2527" w:type="dxa"/>
            <w:vAlign w:val="center"/>
            <w:hideMark/>
          </w:tcPr>
          <w:p w14:paraId="66E1F86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1.03 (0.79, 1.33) </w:t>
            </w:r>
          </w:p>
        </w:tc>
        <w:tc>
          <w:tcPr>
            <w:tcW w:w="1510" w:type="dxa"/>
          </w:tcPr>
          <w:p w14:paraId="06036A8D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0.8418</w:t>
            </w:r>
          </w:p>
        </w:tc>
      </w:tr>
      <w:tr w:rsidR="00CB6C6D" w:rsidRPr="006977C6" w14:paraId="584DDF94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A2EE2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eGFR(versus ≥90ml/min/1.73m</w:t>
            </w: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27" w:type="dxa"/>
            <w:vAlign w:val="center"/>
            <w:hideMark/>
          </w:tcPr>
          <w:p w14:paraId="72968B08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1460955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6C6D" w:rsidRPr="006977C6" w14:paraId="55F1E439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871AB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60-89.9</w:t>
            </w:r>
            <w:bookmarkStart w:id="4" w:name="_Hlk124443419"/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ml/min/1.73m</w:t>
            </w: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bookmarkEnd w:id="4"/>
          </w:p>
        </w:tc>
        <w:tc>
          <w:tcPr>
            <w:tcW w:w="2527" w:type="dxa"/>
            <w:vAlign w:val="center"/>
            <w:hideMark/>
          </w:tcPr>
          <w:p w14:paraId="6018B22C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0.74 (0.57, 0.95) </w:t>
            </w:r>
          </w:p>
        </w:tc>
        <w:tc>
          <w:tcPr>
            <w:tcW w:w="1510" w:type="dxa"/>
          </w:tcPr>
          <w:p w14:paraId="2E783E11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5" w:name="_Hlk124443504"/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0.0202</w:t>
            </w:r>
            <w:bookmarkEnd w:id="5"/>
          </w:p>
        </w:tc>
      </w:tr>
      <w:tr w:rsidR="00CB6C6D" w:rsidRPr="006977C6" w14:paraId="51F41B96" w14:textId="77777777" w:rsidTr="008D2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CD349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 &lt;60ml/min/1.73m</w:t>
            </w: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527" w:type="dxa"/>
            <w:vAlign w:val="center"/>
            <w:hideMark/>
          </w:tcPr>
          <w:p w14:paraId="4A66CB63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0.80 (0.51, 1.25) </w:t>
            </w:r>
          </w:p>
        </w:tc>
        <w:tc>
          <w:tcPr>
            <w:tcW w:w="1510" w:type="dxa"/>
          </w:tcPr>
          <w:p w14:paraId="64956297" w14:textId="77777777" w:rsidR="00CB6C6D" w:rsidRPr="006977C6" w:rsidRDefault="00CB6C6D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77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0.3330</w:t>
            </w:r>
          </w:p>
        </w:tc>
      </w:tr>
    </w:tbl>
    <w:p w14:paraId="59D739FB" w14:textId="1892F990" w:rsidR="008D2553" w:rsidRPr="008D2553" w:rsidRDefault="00E14E65" w:rsidP="00E14E65">
      <w:pPr>
        <w:rPr>
          <w:rFonts w:ascii="Times New Roman" w:hAnsi="Times New Roman" w:cs="Times New Roman"/>
          <w:sz w:val="24"/>
          <w:szCs w:val="24"/>
        </w:rPr>
      </w:pPr>
      <w:bookmarkStart w:id="6" w:name="_Hlk124442060"/>
      <w:bookmarkEnd w:id="0"/>
      <w:r w:rsidRPr="00E14E65">
        <w:rPr>
          <w:rFonts w:ascii="Times New Roman" w:hAnsi="Times New Roman" w:cs="Times New Roman"/>
          <w:sz w:val="24"/>
          <w:szCs w:val="24"/>
        </w:rPr>
        <w:t>SII, systemic immune-inflammation index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8D2553" w:rsidRPr="008D2553">
        <w:rPr>
          <w:rFonts w:ascii="Times New Roman" w:hAnsi="Times New Roman" w:cs="Times New Roman"/>
          <w:sz w:val="24"/>
          <w:szCs w:val="24"/>
        </w:rPr>
        <w:t>OR: odds ratio</w:t>
      </w:r>
      <w:r w:rsidR="008D2553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2553" w:rsidRPr="008D2553">
        <w:rPr>
          <w:rFonts w:ascii="Times New Roman" w:hAnsi="Times New Roman" w:cs="Times New Roman"/>
          <w:sz w:val="24"/>
          <w:szCs w:val="24"/>
        </w:rPr>
        <w:t xml:space="preserve">PIR, </w:t>
      </w:r>
      <w:bookmarkStart w:id="7" w:name="_Hlk124368567"/>
      <w:r w:rsidR="008D2553" w:rsidRPr="008D2553">
        <w:rPr>
          <w:rFonts w:ascii="Times New Roman" w:hAnsi="Times New Roman" w:cs="Times New Roman"/>
          <w:sz w:val="24"/>
          <w:szCs w:val="24"/>
        </w:rPr>
        <w:t>poverty income ratio</w:t>
      </w:r>
      <w:bookmarkEnd w:id="7"/>
      <w:r w:rsidR="008D2553" w:rsidRPr="008D2553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2553" w:rsidRPr="008D2553">
        <w:rPr>
          <w:rFonts w:ascii="Times New Roman" w:hAnsi="Times New Roman" w:cs="Times New Roman"/>
          <w:sz w:val="24"/>
          <w:szCs w:val="24"/>
        </w:rPr>
        <w:t>BMI,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2553" w:rsidRPr="008D2553">
        <w:rPr>
          <w:rFonts w:ascii="Times New Roman" w:hAnsi="Times New Roman" w:cs="Times New Roman"/>
          <w:sz w:val="24"/>
          <w:szCs w:val="24"/>
        </w:rPr>
        <w:t>body mass index; ALT, alanine aminotransferase;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2553" w:rsidRPr="008D2553">
        <w:rPr>
          <w:rFonts w:ascii="Times New Roman" w:hAnsi="Times New Roman" w:cs="Times New Roman"/>
          <w:sz w:val="24"/>
          <w:szCs w:val="24"/>
        </w:rPr>
        <w:t>AST,aspartate aminotransferase;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2553" w:rsidRPr="008D2553">
        <w:rPr>
          <w:rFonts w:ascii="Times New Roman" w:hAnsi="Times New Roman" w:cs="Times New Roman"/>
          <w:sz w:val="24"/>
          <w:szCs w:val="24"/>
        </w:rPr>
        <w:t>UACR,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2553" w:rsidRPr="008D2553">
        <w:rPr>
          <w:rFonts w:ascii="Times New Roman" w:hAnsi="Times New Roman" w:cs="Times New Roman"/>
          <w:sz w:val="24"/>
          <w:szCs w:val="24"/>
        </w:rPr>
        <w:t>Urine albumin to creatinine ratio;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2553" w:rsidRPr="008D2553">
        <w:rPr>
          <w:rFonts w:ascii="Times New Roman" w:hAnsi="Times New Roman" w:cs="Times New Roman"/>
          <w:sz w:val="24"/>
          <w:szCs w:val="24"/>
        </w:rPr>
        <w:t>UA,serum uric acid; HDL-C,high-density lipoprotein-cholesterol; LDL-C,low-density lipoprotein-cholesterol; TC,total cholesterol;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2553" w:rsidRPr="008D2553">
        <w:rPr>
          <w:rFonts w:ascii="Times New Roman" w:hAnsi="Times New Roman" w:cs="Times New Roman"/>
          <w:sz w:val="24"/>
          <w:szCs w:val="24"/>
        </w:rPr>
        <w:t>TG,triglycerides;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2553" w:rsidRPr="008D2553">
        <w:rPr>
          <w:rFonts w:ascii="Times New Roman" w:hAnsi="Times New Roman" w:cs="Times New Roman"/>
          <w:sz w:val="24"/>
          <w:szCs w:val="24"/>
        </w:rPr>
        <w:t>eGFR, estimated-glomerular filtration rate</w:t>
      </w:r>
    </w:p>
    <w:bookmarkEnd w:id="6"/>
    <w:p w14:paraId="1CD33671" w14:textId="77777777" w:rsidR="00CB6C6D" w:rsidRPr="008D2553" w:rsidRDefault="00CB6C6D" w:rsidP="00CB6C6D">
      <w:pPr>
        <w:rPr>
          <w:rFonts w:ascii="Times New Roman" w:hAnsi="Times New Roman" w:cs="Times New Roman"/>
          <w:sz w:val="24"/>
          <w:szCs w:val="24"/>
        </w:rPr>
      </w:pPr>
    </w:p>
    <w:p w14:paraId="1EC6D6D7" w14:textId="77777777" w:rsidR="00E55146" w:rsidRPr="006977C6" w:rsidRDefault="00E55146">
      <w:pPr>
        <w:rPr>
          <w:rFonts w:ascii="Times New Roman" w:hAnsi="Times New Roman" w:cs="Times New Roman"/>
        </w:rPr>
      </w:pPr>
    </w:p>
    <w:sectPr w:rsidR="00E55146" w:rsidRPr="006977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3EFE7" w14:textId="77777777" w:rsidR="00B820BF" w:rsidRDefault="00B820BF" w:rsidP="00CB6C6D">
      <w:r>
        <w:separator/>
      </w:r>
    </w:p>
  </w:endnote>
  <w:endnote w:type="continuationSeparator" w:id="0">
    <w:p w14:paraId="068AC73E" w14:textId="77777777" w:rsidR="00B820BF" w:rsidRDefault="00B820BF" w:rsidP="00CB6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81D40" w14:textId="77777777" w:rsidR="00B820BF" w:rsidRDefault="00B820BF" w:rsidP="00CB6C6D">
      <w:r>
        <w:separator/>
      </w:r>
    </w:p>
  </w:footnote>
  <w:footnote w:type="continuationSeparator" w:id="0">
    <w:p w14:paraId="65DDFA47" w14:textId="77777777" w:rsidR="00B820BF" w:rsidRDefault="00B820BF" w:rsidP="00CB6C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6B1"/>
    <w:rsid w:val="001B75F6"/>
    <w:rsid w:val="002C46B1"/>
    <w:rsid w:val="00333734"/>
    <w:rsid w:val="00424945"/>
    <w:rsid w:val="006977C6"/>
    <w:rsid w:val="007C520C"/>
    <w:rsid w:val="008D2553"/>
    <w:rsid w:val="008E085E"/>
    <w:rsid w:val="00B820BF"/>
    <w:rsid w:val="00CB6C6D"/>
    <w:rsid w:val="00E14E65"/>
    <w:rsid w:val="00E55146"/>
    <w:rsid w:val="00F20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3EC014"/>
  <w15:chartTrackingRefBased/>
  <w15:docId w15:val="{9AB51445-F480-4FA1-8500-C96DF50D1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6C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6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6C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6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6C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pengyu</dc:creator>
  <cp:keywords/>
  <dc:description/>
  <cp:lastModifiedBy>pengyu</cp:lastModifiedBy>
  <cp:revision>6</cp:revision>
  <dcterms:created xsi:type="dcterms:W3CDTF">2023-01-12T15:16:00Z</dcterms:created>
  <dcterms:modified xsi:type="dcterms:W3CDTF">2023-01-18T15:24:00Z</dcterms:modified>
</cp:coreProperties>
</file>