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90E58F" w14:textId="77777777" w:rsidR="00037FE3" w:rsidRPr="00A72668" w:rsidRDefault="00037FE3" w:rsidP="00A72668">
      <w:pPr>
        <w:autoSpaceDE w:val="0"/>
        <w:autoSpaceDN w:val="0"/>
        <w:adjustRightInd w:val="0"/>
        <w:spacing w:line="476" w:lineRule="auto"/>
        <w:ind w:right="65"/>
        <w:rPr>
          <w:rFonts w:ascii="Arial" w:hAnsi="Arial" w:cs="Arial"/>
          <w:b/>
          <w:bCs/>
          <w:color w:val="000000"/>
          <w:w w:val="99"/>
          <w:kern w:val="0"/>
          <w:sz w:val="27"/>
          <w:szCs w:val="27"/>
        </w:rPr>
      </w:pPr>
      <w:r w:rsidRPr="00A72668">
        <w:rPr>
          <w:rFonts w:ascii="Arial" w:hAnsi="Arial" w:cs="Arial"/>
          <w:b/>
          <w:bCs/>
          <w:color w:val="000000"/>
          <w:w w:val="99"/>
          <w:kern w:val="0"/>
          <w:sz w:val="27"/>
          <w:szCs w:val="27"/>
        </w:rPr>
        <w:t>Supporting Information</w:t>
      </w:r>
    </w:p>
    <w:p w14:paraId="09AED6B9" w14:textId="67C4C9C3" w:rsidR="009834AC" w:rsidRDefault="009834AC" w:rsidP="009834A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263D">
        <w:rPr>
          <w:rFonts w:ascii="Times New Roman" w:hAnsi="Times New Roman" w:cs="Times New Roman"/>
          <w:sz w:val="24"/>
          <w:szCs w:val="24"/>
        </w:rPr>
        <w:t xml:space="preserve">Regenerated silk fibroin based on small aperture scaffolds and marginal sealing hydrogel for </w:t>
      </w:r>
      <w:hyperlink r:id="rId5" w:tgtFrame="_blank" w:history="1">
        <w:r w:rsidRPr="0085263D">
          <w:rPr>
            <w:rFonts w:ascii="Times New Roman" w:hAnsi="Times New Roman" w:cs="Times New Roman"/>
            <w:sz w:val="24"/>
            <w:szCs w:val="24"/>
          </w:rPr>
          <w:t>osteochondral defect repair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7D349B" w14:textId="77777777" w:rsidR="00D10FA1" w:rsidRDefault="00D10FA1" w:rsidP="009834A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934E57" w14:textId="6A89D624" w:rsidR="00D10FA1" w:rsidRDefault="00D10FA1" w:rsidP="00D10FA1">
      <w:pPr>
        <w:pStyle w:val="ListParagraph"/>
        <w:spacing w:line="360" w:lineRule="auto"/>
        <w:ind w:left="1" w:firstLineChars="0" w:firstLine="0"/>
        <w:rPr>
          <w:rFonts w:ascii="Times New Roman" w:hAnsi="Times New Roman"/>
          <w:color w:val="212121"/>
          <w:sz w:val="24"/>
          <w:szCs w:val="24"/>
          <w:shd w:val="clear" w:color="auto" w:fill="FFFFFF"/>
        </w:rPr>
      </w:pPr>
      <w:proofErr w:type="spellStart"/>
      <w:r w:rsidRPr="00A0435C">
        <w:rPr>
          <w:rFonts w:ascii="Times New Roman" w:hAnsi="Times New Roman" w:hint="eastAsia"/>
          <w:color w:val="212121"/>
          <w:sz w:val="24"/>
          <w:szCs w:val="24"/>
          <w:shd w:val="clear" w:color="auto" w:fill="FFFFFF"/>
        </w:rPr>
        <w:t>Y</w:t>
      </w:r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inyue</w:t>
      </w:r>
      <w:proofErr w:type="spellEnd"/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Luo</w:t>
      </w:r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  <w:vertAlign w:val="superscript"/>
        </w:rPr>
        <w:t>1,2</w:t>
      </w:r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, </w:t>
      </w:r>
      <w:proofErr w:type="spellStart"/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Menglin</w:t>
      </w:r>
      <w:proofErr w:type="spellEnd"/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Xiao</w:t>
      </w:r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  <w:vertAlign w:val="superscript"/>
        </w:rPr>
        <w:t>3</w:t>
      </w:r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,</w:t>
      </w:r>
      <w:r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</w:t>
      </w:r>
      <w:r w:rsidRPr="001F1E59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Bushra </w:t>
      </w:r>
      <w:proofErr w:type="spellStart"/>
      <w:r w:rsidRPr="001F1E59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sufyan</w:t>
      </w:r>
      <w:proofErr w:type="spellEnd"/>
      <w:r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</w:t>
      </w:r>
      <w:r w:rsidRPr="001F1E59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Almaqrami</w:t>
      </w:r>
      <w:r w:rsidR="00F827C9">
        <w:rPr>
          <w:rFonts w:ascii="Times New Roman" w:hAnsi="Times New Roman"/>
          <w:color w:val="212121"/>
          <w:sz w:val="24"/>
          <w:szCs w:val="24"/>
          <w:shd w:val="clear" w:color="auto" w:fill="FFFFFF"/>
          <w:vertAlign w:val="superscript"/>
        </w:rPr>
        <w:t>4</w:t>
      </w:r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Hong Kang</w:t>
      </w:r>
      <w:r w:rsidR="00F827C9">
        <w:rPr>
          <w:rFonts w:ascii="Times New Roman" w:hAnsi="Times New Roman"/>
          <w:color w:val="212121"/>
          <w:sz w:val="24"/>
          <w:szCs w:val="24"/>
          <w:shd w:val="clear" w:color="auto" w:fill="FFFFFF"/>
          <w:vertAlign w:val="superscript"/>
        </w:rPr>
        <w:t>5</w:t>
      </w:r>
      <w:r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, </w:t>
      </w:r>
      <w:proofErr w:type="spellStart"/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Zhengzhong</w:t>
      </w:r>
      <w:proofErr w:type="spellEnd"/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Shao</w:t>
      </w:r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  <w:vertAlign w:val="superscript"/>
        </w:rPr>
        <w:t>3</w:t>
      </w:r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, Xin Chen</w:t>
      </w:r>
      <w:r w:rsidRPr="00EC55C4">
        <w:rPr>
          <w:rFonts w:ascii="Times New Roman" w:hAnsi="Times New Roman"/>
          <w:color w:val="212121"/>
          <w:sz w:val="24"/>
          <w:szCs w:val="24"/>
          <w:shd w:val="clear" w:color="auto" w:fill="FFFFFF"/>
          <w:vertAlign w:val="superscript"/>
        </w:rPr>
        <w:t>3</w:t>
      </w:r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*, Ying Zhang</w:t>
      </w:r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  <w:vertAlign w:val="superscript"/>
        </w:rPr>
        <w:t>1,2</w:t>
      </w:r>
      <w:r w:rsidRPr="00A0435C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*</w:t>
      </w:r>
    </w:p>
    <w:p w14:paraId="2831346D" w14:textId="77777777" w:rsidR="00D10FA1" w:rsidRDefault="00D10FA1" w:rsidP="00D10FA1">
      <w:pPr>
        <w:pStyle w:val="ListParagraph"/>
        <w:spacing w:line="360" w:lineRule="auto"/>
        <w:ind w:firstLineChars="0" w:firstLine="0"/>
        <w:rPr>
          <w:rFonts w:ascii="Times New Roman" w:hAnsi="Times New Roman"/>
          <w:color w:val="212121"/>
          <w:sz w:val="24"/>
          <w:szCs w:val="24"/>
          <w:shd w:val="clear" w:color="auto" w:fill="FFFFFF"/>
        </w:rPr>
      </w:pPr>
    </w:p>
    <w:p w14:paraId="02B504C1" w14:textId="77777777" w:rsidR="00D10FA1" w:rsidRPr="002B2DAA" w:rsidRDefault="00D10FA1" w:rsidP="00D10FA1">
      <w:pPr>
        <w:pStyle w:val="ListParagraph"/>
        <w:spacing w:line="360" w:lineRule="auto"/>
        <w:ind w:firstLineChars="0" w:firstLine="0"/>
        <w:rPr>
          <w:rFonts w:ascii="Times New Roman" w:hAnsi="Times New Roman"/>
          <w:color w:val="212121"/>
          <w:sz w:val="24"/>
          <w:szCs w:val="24"/>
          <w:shd w:val="clear" w:color="auto" w:fill="FFFFFF"/>
        </w:rPr>
      </w:pPr>
      <w:r w:rsidRPr="002B2D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1. Department of Preventive Dentistry, Shanghai </w:t>
      </w:r>
      <w:proofErr w:type="spellStart"/>
      <w:r w:rsidRPr="002B2D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Stomatological</w:t>
      </w:r>
      <w:proofErr w:type="spellEnd"/>
      <w:r w:rsidRPr="002B2D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Hospital &amp; School of Stomatology, Fudan University</w:t>
      </w:r>
      <w:r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, </w:t>
      </w:r>
      <w:r w:rsidRPr="002B2D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Shanghai</w:t>
      </w:r>
      <w:r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,</w:t>
      </w:r>
      <w:r w:rsidRPr="002B2D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2000</w:t>
      </w:r>
      <w:r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01 </w:t>
      </w:r>
      <w:r w:rsidRPr="002B2D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China;</w:t>
      </w:r>
    </w:p>
    <w:p w14:paraId="75841AB4" w14:textId="77777777" w:rsidR="00D10FA1" w:rsidRDefault="00D10FA1" w:rsidP="00D10FA1">
      <w:pPr>
        <w:pStyle w:val="ListParagraph"/>
        <w:spacing w:line="360" w:lineRule="auto"/>
        <w:ind w:firstLineChars="0" w:firstLine="0"/>
        <w:rPr>
          <w:rFonts w:ascii="Times New Roman" w:hAnsi="Times New Roman"/>
          <w:color w:val="212121"/>
          <w:sz w:val="24"/>
          <w:szCs w:val="24"/>
          <w:shd w:val="clear" w:color="auto" w:fill="FFFFFF"/>
        </w:rPr>
      </w:pPr>
      <w:r w:rsidRPr="002B2D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2. Shanghai Key Laboratory of Craniomaxillofacial Development and Diseases, Fudan University</w:t>
      </w:r>
      <w:r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, </w:t>
      </w:r>
      <w:r w:rsidRPr="002B2D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Shanghai</w:t>
      </w:r>
      <w:r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,</w:t>
      </w:r>
      <w:r w:rsidRPr="002B2D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2000</w:t>
      </w:r>
      <w:r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02 </w:t>
      </w:r>
      <w:r w:rsidRPr="002B2DAA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China;</w:t>
      </w:r>
    </w:p>
    <w:p w14:paraId="68016D3E" w14:textId="77777777" w:rsidR="00D10FA1" w:rsidRPr="0079051C" w:rsidRDefault="00D10FA1" w:rsidP="00D10FA1">
      <w:pPr>
        <w:spacing w:line="360" w:lineRule="auto"/>
        <w:rPr>
          <w:rFonts w:ascii="Times New Roman" w:eastAsia="宋体" w:hAnsi="Times New Roman" w:cs="Times New Roman"/>
          <w:color w:val="212121"/>
          <w:sz w:val="24"/>
          <w:szCs w:val="24"/>
          <w:shd w:val="clear" w:color="auto" w:fill="FFFFFF"/>
        </w:rPr>
      </w:pPr>
      <w:r w:rsidRPr="0079051C">
        <w:rPr>
          <w:rFonts w:ascii="Times New Roman" w:eastAsia="宋体" w:hAnsi="Times New Roman" w:cs="Times New Roman" w:hint="eastAsia"/>
          <w:color w:val="212121"/>
          <w:sz w:val="24"/>
          <w:szCs w:val="24"/>
          <w:shd w:val="clear" w:color="auto" w:fill="FFFFFF"/>
        </w:rPr>
        <w:t>3</w:t>
      </w:r>
      <w:r w:rsidRPr="0079051C">
        <w:rPr>
          <w:rFonts w:ascii="Times New Roman" w:eastAsia="宋体" w:hAnsi="Times New Roman" w:cs="Times New Roman"/>
          <w:color w:val="212121"/>
          <w:sz w:val="24"/>
          <w:szCs w:val="24"/>
          <w:shd w:val="clear" w:color="auto" w:fill="FFFFFF"/>
        </w:rPr>
        <w:t xml:space="preserve">. State Key Laboratory of Molecular Engineering of Polymers, Department of Macromolecular Science, Shanghai </w:t>
      </w:r>
      <w:proofErr w:type="spellStart"/>
      <w:r w:rsidRPr="0079051C">
        <w:rPr>
          <w:rFonts w:ascii="Times New Roman" w:eastAsia="宋体" w:hAnsi="Times New Roman" w:cs="Times New Roman"/>
          <w:color w:val="212121"/>
          <w:sz w:val="24"/>
          <w:szCs w:val="24"/>
          <w:shd w:val="clear" w:color="auto" w:fill="FFFFFF"/>
        </w:rPr>
        <w:t>Stomatological</w:t>
      </w:r>
      <w:proofErr w:type="spellEnd"/>
      <w:r w:rsidRPr="0079051C">
        <w:rPr>
          <w:rFonts w:ascii="Times New Roman" w:eastAsia="宋体" w:hAnsi="Times New Roman" w:cs="Times New Roman"/>
          <w:color w:val="212121"/>
          <w:sz w:val="24"/>
          <w:szCs w:val="24"/>
          <w:shd w:val="clear" w:color="auto" w:fill="FFFFFF"/>
        </w:rPr>
        <w:t xml:space="preserve"> Hospital &amp; School of Stomatology, Laboratory of Advanced Materials, Fudan University, Shanghai, 200438 China;</w:t>
      </w:r>
    </w:p>
    <w:p w14:paraId="4748D11C" w14:textId="3CFE89B8" w:rsidR="00D10FA1" w:rsidRDefault="00F827C9" w:rsidP="00D10FA1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4</w:t>
      </w:r>
      <w:r w:rsidR="00D10FA1" w:rsidRPr="002B2DAA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. </w:t>
      </w:r>
      <w:r w:rsidR="00D10FA1" w:rsidRPr="00861D15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Department </w:t>
      </w:r>
      <w:r w:rsidR="00D10FA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of </w:t>
      </w:r>
      <w:r w:rsidR="00D10FA1" w:rsidRPr="00861D15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Orthodontics</w:t>
      </w:r>
      <w:r w:rsidR="00D10FA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, </w:t>
      </w:r>
      <w:r w:rsidR="00D10FA1" w:rsidRPr="00861D15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Ningbo Dental Hospital</w:t>
      </w:r>
      <w:r w:rsidR="00D10FA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, </w:t>
      </w:r>
      <w:r w:rsidR="00D10FA1" w:rsidRPr="00861D15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Ningbo</w:t>
      </w:r>
      <w:r w:rsidR="00D10FA1" w:rsidRPr="00B15480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, Zhejiang</w:t>
      </w:r>
      <w:r w:rsidR="00D10FA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, </w:t>
      </w:r>
      <w:r w:rsidR="00D10FA1" w:rsidRPr="007D1D2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315032</w:t>
      </w:r>
      <w:r w:rsidR="00D10FA1" w:rsidRPr="00B15480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China</w:t>
      </w:r>
      <w:r w:rsidR="00D10FA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.</w:t>
      </w:r>
    </w:p>
    <w:p w14:paraId="4F8AF676" w14:textId="7EDFB81D" w:rsidR="00D10FA1" w:rsidRDefault="00F827C9" w:rsidP="00D10FA1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5</w:t>
      </w:r>
      <w:r w:rsidR="00D10FA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. </w:t>
      </w:r>
      <w:r w:rsidR="00D10FA1" w:rsidRPr="00447F5F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Department of Temporomandibular joint and Occlusion, School/Hospital of Stomatology, Lanzhou University, Lanzhou, </w:t>
      </w:r>
      <w:r w:rsidR="00D10FA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Gansu, </w:t>
      </w:r>
      <w:r w:rsidR="00D10FA1" w:rsidRPr="007D1D2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730013</w:t>
      </w:r>
      <w:r w:rsidR="00D10FA1" w:rsidRPr="00B15480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China</w:t>
      </w:r>
      <w:r w:rsidR="00D10FA1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.</w:t>
      </w:r>
    </w:p>
    <w:p w14:paraId="211DFE29" w14:textId="77777777" w:rsidR="00D10FA1" w:rsidRPr="002B2DAA" w:rsidRDefault="00D10FA1" w:rsidP="00D10FA1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2B2DAA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*Corresponding author: Professor Chen Xin and Professor Zhang Ying are co-corresponding authors.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ab/>
      </w:r>
    </w:p>
    <w:p w14:paraId="16AC36F3" w14:textId="63423C86" w:rsidR="00D10FA1" w:rsidRPr="002B2DAA" w:rsidRDefault="00D10FA1" w:rsidP="00D10FA1">
      <w:pPr>
        <w:spacing w:line="360" w:lineRule="auto"/>
        <w:jc w:val="left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2B2DAA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Electronic address: </w:t>
      </w:r>
      <w:hyperlink r:id="rId6" w:history="1">
        <w:r w:rsidRPr="00FE15E5">
          <w:rPr>
            <w:rFonts w:ascii="Times New Roman" w:hAnsi="Times New Roman" w:cs="Times New Roman"/>
            <w:color w:val="212121"/>
            <w:sz w:val="24"/>
            <w:szCs w:val="24"/>
            <w:shd w:val="clear" w:color="auto" w:fill="FFFFFF"/>
          </w:rPr>
          <w:t>chenx@fudan.edu.cn</w:t>
        </w:r>
      </w:hyperlink>
      <w:r w:rsidRPr="002B2DAA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</w:t>
      </w:r>
      <w:hyperlink r:id="rId7" w:history="1">
        <w:r w:rsidRPr="004311C7">
          <w:rPr>
            <w:rFonts w:ascii="Times New Roman" w:hAnsi="Times New Roman" w:cs="Times New Roman"/>
            <w:color w:val="212121"/>
            <w:sz w:val="24"/>
            <w:szCs w:val="24"/>
            <w:shd w:val="clear" w:color="auto" w:fill="FFFFFF"/>
          </w:rPr>
          <w:t>zhangyingcmu@vip.163.com</w:t>
        </w:r>
      </w:hyperlink>
      <w:r w:rsidR="002702D8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/</w:t>
      </w:r>
      <w:r>
        <w:rPr>
          <w:rFonts w:ascii="Times New Roman" w:hAnsi="Times New Roman" w:cs="Times New Roman" w:hint="eastAsia"/>
          <w:color w:val="212121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ophiazhang@163.com</w:t>
      </w:r>
    </w:p>
    <w:p w14:paraId="4E5F5F86" w14:textId="77777777" w:rsidR="009834AC" w:rsidRPr="009834AC" w:rsidRDefault="009834AC" w:rsidP="00037FE3">
      <w:pPr>
        <w:autoSpaceDE w:val="0"/>
        <w:autoSpaceDN w:val="0"/>
        <w:adjustRightInd w:val="0"/>
        <w:spacing w:line="476" w:lineRule="auto"/>
        <w:ind w:right="65"/>
        <w:rPr>
          <w:rFonts w:ascii="Times New Roman" w:hAnsi="Times New Roman" w:cs="Times New Roman"/>
          <w:color w:val="000000"/>
          <w:w w:val="99"/>
          <w:kern w:val="0"/>
          <w:sz w:val="23"/>
          <w:szCs w:val="23"/>
        </w:rPr>
      </w:pPr>
    </w:p>
    <w:p w14:paraId="052F0CD0" w14:textId="3384241D" w:rsidR="00AB0410" w:rsidRPr="006F1A04" w:rsidRDefault="0038362D" w:rsidP="00AB0410">
      <w:pPr>
        <w:pStyle w:val="ListParagraph"/>
        <w:numPr>
          <w:ilvl w:val="0"/>
          <w:numId w:val="5"/>
        </w:numPr>
        <w:autoSpaceDE w:val="0"/>
        <w:autoSpaceDN w:val="0"/>
        <w:adjustRightInd w:val="0"/>
        <w:ind w:firstLineChars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F060D5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Experimental Section</w:t>
      </w:r>
    </w:p>
    <w:p w14:paraId="6EF35526" w14:textId="13F1AEA4" w:rsidR="00F060D5" w:rsidRDefault="001603E1" w:rsidP="00480BAC">
      <w:pPr>
        <w:autoSpaceDE w:val="0"/>
        <w:autoSpaceDN w:val="0"/>
        <w:adjustRightInd w:val="0"/>
        <w:spacing w:before="200"/>
        <w:jc w:val="left"/>
        <w:rPr>
          <w:rFonts w:ascii="Times New Roman" w:hAnsi="Times New Roman" w:cs="Times New Roman"/>
          <w:b/>
          <w:bCs/>
          <w:color w:val="000000"/>
          <w:w w:val="99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1.1 </w:t>
      </w:r>
      <w:r w:rsidR="00160506" w:rsidRPr="00480BAC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Materials and </w:t>
      </w:r>
      <w:r w:rsidR="00B328FA">
        <w:rPr>
          <w:rFonts w:ascii="Times New Roman" w:hAnsi="Times New Roman" w:cs="Times New Roman"/>
          <w:b/>
          <w:bCs/>
          <w:color w:val="000000"/>
          <w:w w:val="99"/>
          <w:kern w:val="0"/>
          <w:sz w:val="24"/>
          <w:szCs w:val="24"/>
        </w:rPr>
        <w:t>r</w:t>
      </w:r>
      <w:r w:rsidR="0038362D" w:rsidRPr="00480BAC">
        <w:rPr>
          <w:rFonts w:ascii="Times New Roman" w:hAnsi="Times New Roman" w:cs="Times New Roman"/>
          <w:b/>
          <w:bCs/>
          <w:color w:val="000000"/>
          <w:w w:val="99"/>
          <w:kern w:val="0"/>
          <w:sz w:val="24"/>
          <w:szCs w:val="24"/>
        </w:rPr>
        <w:t>eagents</w:t>
      </w:r>
      <w:r w:rsidR="00F060D5" w:rsidRPr="00480BAC">
        <w:rPr>
          <w:rFonts w:ascii="Times New Roman" w:hAnsi="Times New Roman" w:cs="Times New Roman"/>
          <w:b/>
          <w:bCs/>
          <w:color w:val="000000"/>
          <w:w w:val="99"/>
          <w:kern w:val="0"/>
          <w:sz w:val="24"/>
          <w:szCs w:val="24"/>
        </w:rPr>
        <w:t>.</w:t>
      </w:r>
    </w:p>
    <w:p w14:paraId="60678B56" w14:textId="7281E639" w:rsidR="00005242" w:rsidRPr="001B742F" w:rsidRDefault="00ED34E5" w:rsidP="007E6860">
      <w:pPr>
        <w:autoSpaceDE w:val="0"/>
        <w:autoSpaceDN w:val="0"/>
        <w:adjustRightInd w:val="0"/>
        <w:spacing w:before="150" w:line="360" w:lineRule="auto"/>
        <w:ind w:right="6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85263D">
        <w:rPr>
          <w:rFonts w:ascii="Times New Roman" w:hAnsi="Times New Roman" w:cs="Times New Roman"/>
          <w:sz w:val="24"/>
          <w:szCs w:val="24"/>
        </w:rPr>
        <w:t>Regenerated silk fibroin</w:t>
      </w:r>
      <w:r w:rsid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F31885">
        <w:rPr>
          <w:rFonts w:ascii="Times New Roman" w:hAnsi="Times New Roman" w:cs="Times New Roman"/>
          <w:color w:val="000000"/>
          <w:kern w:val="0"/>
          <w:sz w:val="24"/>
          <w:szCs w:val="24"/>
        </w:rPr>
        <w:t>R</w:t>
      </w:r>
      <w:r w:rsid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SF)</w:t>
      </w:r>
      <w:r w:rsidR="006D409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was prepared as </w:t>
      </w:r>
      <w:r w:rsidR="009F64F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 </w:t>
      </w:r>
      <w:r w:rsidR="006D409C">
        <w:rPr>
          <w:rFonts w:ascii="Times New Roman" w:hAnsi="Times New Roman" w:cs="Times New Roman"/>
          <w:color w:val="000000"/>
          <w:kern w:val="0"/>
          <w:sz w:val="24"/>
          <w:szCs w:val="24"/>
        </w:rPr>
        <w:t>previously reported protocol.</w:t>
      </w:r>
      <w:r w:rsidR="00EA1632">
        <w:rPr>
          <w:rFonts w:ascii="Times New Roman" w:hAnsi="Times New Roman" w:cs="Times New Roman"/>
          <w:color w:val="000000"/>
          <w:kern w:val="0"/>
          <w:position w:val="3"/>
          <w:sz w:val="24"/>
          <w:szCs w:val="24"/>
          <w:vertAlign w:val="superscript"/>
        </w:rPr>
        <w:fldChar w:fldCharType="begin">
          <w:fldData xml:space="preserve">PEVuZE5vdGU+PENpdGU+PEF1dGhvcj5MdTwvQXV0aG9yPjxZZWFyPjIwMjI8L1llYXI+PFJlY051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</w:fldData>
        </w:fldChar>
      </w:r>
      <w:r w:rsidR="00EA1632">
        <w:rPr>
          <w:rFonts w:ascii="Times New Roman" w:hAnsi="Times New Roman" w:cs="Times New Roman"/>
          <w:color w:val="000000"/>
          <w:kern w:val="0"/>
          <w:position w:val="3"/>
          <w:sz w:val="24"/>
          <w:szCs w:val="24"/>
          <w:vertAlign w:val="superscript"/>
        </w:rPr>
        <w:instrText xml:space="preserve"> ADDIN EN.CITE </w:instrText>
      </w:r>
      <w:r w:rsidR="00EA1632">
        <w:rPr>
          <w:rFonts w:ascii="Times New Roman" w:hAnsi="Times New Roman" w:cs="Times New Roman"/>
          <w:color w:val="000000"/>
          <w:kern w:val="0"/>
          <w:position w:val="3"/>
          <w:sz w:val="24"/>
          <w:szCs w:val="24"/>
          <w:vertAlign w:val="superscript"/>
        </w:rPr>
        <w:fldChar w:fldCharType="begin">
          <w:fldData xml:space="preserve">PEVuZE5vdGU+PENpdGU+PEF1dGhvcj5MdTwvQXV0aG9yPjxZZWFyPjIwMjI8L1llYXI+PFJlY051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</w:fldData>
        </w:fldChar>
      </w:r>
      <w:r w:rsidR="00EA1632">
        <w:rPr>
          <w:rFonts w:ascii="Times New Roman" w:hAnsi="Times New Roman" w:cs="Times New Roman"/>
          <w:color w:val="000000"/>
          <w:kern w:val="0"/>
          <w:position w:val="3"/>
          <w:sz w:val="24"/>
          <w:szCs w:val="24"/>
          <w:vertAlign w:val="superscript"/>
        </w:rPr>
        <w:instrText xml:space="preserve"> ADDIN EN.CITE.DATA </w:instrText>
      </w:r>
      <w:r w:rsidR="00EA1632">
        <w:rPr>
          <w:rFonts w:ascii="Times New Roman" w:hAnsi="Times New Roman" w:cs="Times New Roman"/>
          <w:color w:val="000000"/>
          <w:kern w:val="0"/>
          <w:position w:val="3"/>
          <w:sz w:val="24"/>
          <w:szCs w:val="24"/>
          <w:vertAlign w:val="superscript"/>
        </w:rPr>
      </w:r>
      <w:r w:rsidR="00EA1632">
        <w:rPr>
          <w:rFonts w:ascii="Times New Roman" w:hAnsi="Times New Roman" w:cs="Times New Roman"/>
          <w:color w:val="000000"/>
          <w:kern w:val="0"/>
          <w:position w:val="3"/>
          <w:sz w:val="24"/>
          <w:szCs w:val="24"/>
          <w:vertAlign w:val="superscript"/>
        </w:rPr>
        <w:fldChar w:fldCharType="end"/>
      </w:r>
      <w:r w:rsidR="00EA1632">
        <w:rPr>
          <w:rFonts w:ascii="Times New Roman" w:hAnsi="Times New Roman" w:cs="Times New Roman"/>
          <w:color w:val="000000"/>
          <w:kern w:val="0"/>
          <w:position w:val="3"/>
          <w:sz w:val="24"/>
          <w:szCs w:val="24"/>
          <w:vertAlign w:val="superscript"/>
        </w:rPr>
      </w:r>
      <w:r w:rsidR="00EA1632">
        <w:rPr>
          <w:rFonts w:ascii="Times New Roman" w:hAnsi="Times New Roman" w:cs="Times New Roman"/>
          <w:color w:val="000000"/>
          <w:kern w:val="0"/>
          <w:position w:val="3"/>
          <w:sz w:val="24"/>
          <w:szCs w:val="24"/>
          <w:vertAlign w:val="superscript"/>
        </w:rPr>
        <w:fldChar w:fldCharType="separate"/>
      </w:r>
      <w:r w:rsidR="00EA1632">
        <w:rPr>
          <w:rFonts w:ascii="Times New Roman" w:hAnsi="Times New Roman" w:cs="Times New Roman"/>
          <w:noProof/>
          <w:color w:val="000000"/>
          <w:kern w:val="0"/>
          <w:position w:val="3"/>
          <w:sz w:val="24"/>
          <w:szCs w:val="24"/>
          <w:vertAlign w:val="superscript"/>
        </w:rPr>
        <w:t>[1]</w:t>
      </w:r>
      <w:r w:rsidR="00EA1632">
        <w:rPr>
          <w:rFonts w:ascii="Times New Roman" w:hAnsi="Times New Roman" w:cs="Times New Roman"/>
          <w:color w:val="000000"/>
          <w:kern w:val="0"/>
          <w:position w:val="3"/>
          <w:sz w:val="24"/>
          <w:szCs w:val="24"/>
          <w:vertAlign w:val="superscript"/>
        </w:rPr>
        <w:fldChar w:fldCharType="end"/>
      </w:r>
      <w:r w:rsidR="006011B8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Type Ⅰ collagenase</w:t>
      </w:r>
      <w:r w:rsidR="00480BAC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50218E" w:rsidRPr="00AB6831">
        <w:rPr>
          <w:rFonts w:ascii="Times New Roman" w:hAnsi="Times New Roman" w:cs="Times New Roman"/>
          <w:color w:val="000000"/>
          <w:w w:val="99"/>
          <w:kern w:val="0"/>
          <w:sz w:val="24"/>
          <w:szCs w:val="24"/>
        </w:rPr>
        <w:t>(</w:t>
      </w:r>
      <w:r w:rsidR="0003747B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COL</w:t>
      </w:r>
      <w:r w:rsidR="0093370A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Ⅰ</w:t>
      </w:r>
      <w:r w:rsidR="0003747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50218E" w:rsidRPr="00AB6831">
        <w:rPr>
          <w:rFonts w:ascii="Times New Roman" w:hAnsi="Times New Roman" w:cs="Times New Roman"/>
          <w:color w:val="000000"/>
          <w:w w:val="99"/>
          <w:kern w:val="0"/>
          <w:sz w:val="24"/>
          <w:szCs w:val="24"/>
        </w:rPr>
        <w:t>Sigma, USA)</w:t>
      </w:r>
      <w:r w:rsidR="00480BAC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chondroitin sulfate </w:t>
      </w:r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(</w:t>
      </w:r>
      <w:r w:rsidR="0003747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CS, </w:t>
      </w:r>
      <w:proofErr w:type="spellStart"/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Solarbio</w:t>
      </w:r>
      <w:proofErr w:type="spellEnd"/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Beijing, </w:t>
      </w:r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China)</w:t>
      </w:r>
      <w:r w:rsidR="00480BAC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361C42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hyaluronic acid</w:t>
      </w:r>
      <w:r w:rsidR="00480BAC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(</w:t>
      </w:r>
      <w:r w:rsidR="0003747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HA, </w:t>
      </w:r>
      <w:proofErr w:type="spellStart"/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Solarbio</w:t>
      </w:r>
      <w:proofErr w:type="spellEnd"/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Beijing, </w:t>
      </w:r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China)</w:t>
      </w:r>
      <w:r w:rsidR="00480BAC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Hydroxyproline</w:t>
      </w:r>
      <w:r w:rsidR="006D409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(HYP) Content Assay Kit (</w:t>
      </w:r>
      <w:proofErr w:type="spellStart"/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Solarbio</w:t>
      </w:r>
      <w:proofErr w:type="spellEnd"/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Beijing, </w:t>
      </w:r>
      <w:r w:rsidR="00AB6831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China)</w:t>
      </w:r>
      <w:r w:rsidR="00F40F61">
        <w:rPr>
          <w:rFonts w:ascii="Times New Roman" w:hAnsi="Times New Roman" w:cs="Times New Roman"/>
          <w:color w:val="000000"/>
          <w:kern w:val="0"/>
          <w:sz w:val="24"/>
          <w:szCs w:val="24"/>
        </w:rPr>
        <w:t>,</w:t>
      </w:r>
      <w:r w:rsidR="00F40F61" w:rsidRPr="00CE39F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dsDNA HS Assay Kit for Qubit® </w:t>
      </w:r>
      <w:r w:rsidR="00CE39F4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(</w:t>
      </w:r>
      <w:proofErr w:type="spellStart"/>
      <w:r w:rsidR="00CE39F4">
        <w:rPr>
          <w:rFonts w:ascii="Times New Roman" w:hAnsi="Times New Roman" w:cs="Times New Roman"/>
          <w:color w:val="000000"/>
          <w:kern w:val="0"/>
          <w:sz w:val="24"/>
          <w:szCs w:val="24"/>
        </w:rPr>
        <w:t>Yeasen</w:t>
      </w:r>
      <w:proofErr w:type="spellEnd"/>
      <w:r w:rsidR="00CE39F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CE39F4" w:rsidRPr="00CE39F4">
        <w:rPr>
          <w:rFonts w:ascii="Times New Roman" w:hAnsi="Times New Roman" w:cs="Times New Roman"/>
          <w:color w:val="000000"/>
          <w:kern w:val="0"/>
          <w:sz w:val="24"/>
          <w:szCs w:val="24"/>
        </w:rPr>
        <w:t>Shanghai</w:t>
      </w:r>
      <w:r w:rsidR="00CE39F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CE39F4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lastRenderedPageBreak/>
        <w:t>China)</w:t>
      </w:r>
      <w:r w:rsidR="00CE39F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480BAC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were used as received.</w:t>
      </w:r>
      <w:r w:rsidR="006D409C" w:rsidRPr="006D409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F64FE">
        <w:rPr>
          <w:rFonts w:ascii="Times New Roman" w:hAnsi="Times New Roman" w:cs="Times New Roman"/>
          <w:color w:val="000000"/>
          <w:kern w:val="0"/>
          <w:sz w:val="24"/>
          <w:szCs w:val="24"/>
        </w:rPr>
        <w:t>The modified</w:t>
      </w:r>
      <w:r w:rsidR="006D409C" w:rsidRPr="006D409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proofErr w:type="spellStart"/>
      <w:r w:rsidR="006D409C" w:rsidRPr="006D409C">
        <w:rPr>
          <w:rFonts w:ascii="Times New Roman" w:hAnsi="Times New Roman" w:cs="Times New Roman"/>
          <w:color w:val="000000"/>
          <w:kern w:val="0"/>
          <w:sz w:val="24"/>
          <w:szCs w:val="24"/>
        </w:rPr>
        <w:t>Safranine</w:t>
      </w:r>
      <w:proofErr w:type="spellEnd"/>
      <w:r w:rsidR="006D409C" w:rsidRPr="006D409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O-Fast Green FCF Cartilage Stain Kit was provided by </w:t>
      </w:r>
      <w:proofErr w:type="spellStart"/>
      <w:r w:rsidR="006D409C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Solarbio</w:t>
      </w:r>
      <w:proofErr w:type="spellEnd"/>
      <w:r w:rsidR="006D409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 w:rsidR="006F6C02">
        <w:rPr>
          <w:rFonts w:ascii="Times New Roman" w:hAnsi="Times New Roman" w:cs="Times New Roman"/>
          <w:color w:val="000000"/>
          <w:kern w:val="0"/>
          <w:sz w:val="24"/>
          <w:szCs w:val="24"/>
        </w:rPr>
        <w:t>Beijing</w:t>
      </w:r>
      <w:r w:rsidR="006D409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6D409C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China)</w:t>
      </w:r>
      <w:r w:rsidR="006D409C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  <w:r w:rsidR="001B742F" w:rsidRPr="001B742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735FAC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The anti-SOX9 (C-20) and </w:t>
      </w:r>
      <w:r w:rsidR="00BE526E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anti-</w:t>
      </w:r>
      <w:r w:rsidR="008935CF">
        <w:rPr>
          <w:rFonts w:ascii="Times New Roman" w:hAnsi="Times New Roman" w:cs="Times New Roman"/>
          <w:color w:val="000000"/>
          <w:kern w:val="0"/>
          <w:sz w:val="24"/>
          <w:szCs w:val="24"/>
        </w:rPr>
        <w:t>t</w:t>
      </w:r>
      <w:r w:rsidR="008935CF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ype </w:t>
      </w:r>
      <w:r w:rsidR="008935CF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Ⅱ</w:t>
      </w:r>
      <w:r w:rsidR="0003747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8935CF">
        <w:rPr>
          <w:rFonts w:ascii="Times New Roman" w:hAnsi="Times New Roman" w:cs="Times New Roman"/>
          <w:color w:val="000000"/>
          <w:kern w:val="0"/>
          <w:sz w:val="24"/>
          <w:szCs w:val="24"/>
        </w:rPr>
        <w:t>collagen (collagen</w:t>
      </w:r>
      <w:r w:rsidR="008935CF">
        <w:rPr>
          <w:rFonts w:ascii="宋体" w:eastAsia="宋体" w:hAnsi="宋体" w:cs="Times New Roman" w:hint="eastAsia"/>
          <w:color w:val="000000"/>
          <w:kern w:val="0"/>
          <w:sz w:val="24"/>
          <w:szCs w:val="24"/>
        </w:rPr>
        <w:t>Ⅱ,</w:t>
      </w:r>
      <w:r w:rsidR="008935CF">
        <w:rPr>
          <w:rFonts w:ascii="宋体" w:eastAsia="宋体" w:hAnsi="宋体" w:cs="Times New Roman"/>
          <w:color w:val="000000"/>
          <w:kern w:val="0"/>
          <w:sz w:val="24"/>
          <w:szCs w:val="24"/>
        </w:rPr>
        <w:t xml:space="preserve"> </w:t>
      </w:r>
      <w:r w:rsidR="008935CF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COL2</w:t>
      </w:r>
      <w:r w:rsidR="008935C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) </w:t>
      </w:r>
      <w:r w:rsidR="00735FAC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antibodies were purchased</w:t>
      </w:r>
      <w:r w:rsidR="00A72668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at Santa Cruz Biotechnology (</w:t>
      </w:r>
      <w:r w:rsidR="00B712B5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Shanghai</w:t>
      </w:r>
      <w:r w:rsidR="00A72668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B712B5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China</w:t>
      </w:r>
      <w:r w:rsidR="00A72668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), </w:t>
      </w:r>
      <w:r w:rsidR="009F64F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and </w:t>
      </w:r>
      <w:r w:rsidR="00A72668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the anti-</w:t>
      </w:r>
      <w:r w:rsidR="00B531AC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aggrecan</w:t>
      </w:r>
      <w:r w:rsidR="00A72668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antibody at </w:t>
      </w:r>
      <w:r w:rsidR="001B742F" w:rsidRPr="001B742F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Affinity Biosciences</w:t>
      </w:r>
      <w:r w:rsidR="001B742F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A72668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(</w:t>
      </w:r>
      <w:r w:rsid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Jiangsu</w:t>
      </w:r>
      <w:r w:rsidR="00A72668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China</w:t>
      </w:r>
      <w:r w:rsidR="00A72668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). </w:t>
      </w:r>
      <w:r w:rsidR="00362A09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Fluorescently </w:t>
      </w:r>
      <w:r w:rsidR="009F64FE">
        <w:rPr>
          <w:rFonts w:ascii="Times New Roman" w:hAnsi="Times New Roman" w:cs="Times New Roman"/>
          <w:color w:val="000000"/>
          <w:kern w:val="0"/>
          <w:sz w:val="24"/>
          <w:szCs w:val="24"/>
        </w:rPr>
        <w:t>labelled</w:t>
      </w:r>
      <w:r w:rsidR="00362A09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A72668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secondary antibodies</w:t>
      </w:r>
      <w:r w:rsidR="002B032F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(goat anti-mouse immunoglobulin G (IgG) (H ± L) </w:t>
      </w:r>
      <w:r w:rsidR="00E819BC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Rhodamine</w:t>
      </w:r>
      <w:r w:rsidR="002B032F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for </w:t>
      </w:r>
      <w:r w:rsidR="008F6A5F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COL2</w:t>
      </w:r>
      <w:r w:rsidR="008F6A5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and </w:t>
      </w:r>
      <w:r w:rsidR="008F6A5F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SOX9</w:t>
      </w:r>
      <w:r w:rsidR="002B032F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; goat anti-rabbit IgG (H ± L) FITC for </w:t>
      </w:r>
      <w:r w:rsidR="008F6A5F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aggrecan</w:t>
      </w:r>
      <w:r w:rsidR="00A72668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were purchased at </w:t>
      </w:r>
      <w:r w:rsidR="00362A09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>Abcam</w:t>
      </w:r>
      <w:r w:rsidR="008935CF" w:rsidRPr="008935C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8935CF">
        <w:rPr>
          <w:rFonts w:ascii="Times New Roman" w:hAnsi="Times New Roman" w:cs="Times New Roman"/>
          <w:color w:val="000000"/>
          <w:kern w:val="0"/>
          <w:sz w:val="24"/>
          <w:szCs w:val="24"/>
        </w:rPr>
        <w:t>(</w:t>
      </w:r>
      <w:r w:rsidR="008935CF" w:rsidRPr="00CE39F4">
        <w:rPr>
          <w:rFonts w:ascii="Times New Roman" w:hAnsi="Times New Roman" w:cs="Times New Roman"/>
          <w:color w:val="000000"/>
          <w:kern w:val="0"/>
          <w:sz w:val="24"/>
          <w:szCs w:val="24"/>
        </w:rPr>
        <w:t>Shanghai</w:t>
      </w:r>
      <w:r w:rsidR="008935C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8935CF" w:rsidRPr="00AB6831">
        <w:rPr>
          <w:rFonts w:ascii="Times New Roman" w:hAnsi="Times New Roman" w:cs="Times New Roman"/>
          <w:color w:val="000000"/>
          <w:kern w:val="0"/>
          <w:sz w:val="24"/>
          <w:szCs w:val="24"/>
        </w:rPr>
        <w:t>China)</w:t>
      </w:r>
      <w:r w:rsidR="00A72668" w:rsidRPr="001B74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 </w:t>
      </w:r>
    </w:p>
    <w:p w14:paraId="75046AB4" w14:textId="7FB3D466" w:rsidR="00D03FA6" w:rsidRPr="00EA1632" w:rsidRDefault="00D03FA6" w:rsidP="007210EA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227" w:line="368" w:lineRule="auto"/>
        <w:ind w:right="60" w:firstLineChars="0"/>
        <w:rPr>
          <w:rFonts w:ascii="Times New Roman" w:hAnsi="Times New Roman" w:cs="Times New Roman"/>
          <w:kern w:val="0"/>
          <w:sz w:val="24"/>
          <w:szCs w:val="24"/>
        </w:rPr>
      </w:pPr>
      <w:r w:rsidRPr="007210EA">
        <w:rPr>
          <w:rFonts w:ascii="Times New Roman" w:hAnsi="Times New Roman" w:cs="Times New Roman"/>
          <w:b/>
          <w:bCs/>
          <w:color w:val="000000"/>
          <w:w w:val="99"/>
          <w:kern w:val="0"/>
          <w:sz w:val="24"/>
          <w:szCs w:val="24"/>
        </w:rPr>
        <w:t xml:space="preserve">Supporting </w:t>
      </w:r>
      <w:r w:rsidR="00D2391D">
        <w:rPr>
          <w:rFonts w:ascii="Times New Roman" w:hAnsi="Times New Roman" w:cs="Times New Roman"/>
          <w:b/>
          <w:bCs/>
          <w:color w:val="000000"/>
          <w:w w:val="99"/>
          <w:kern w:val="0"/>
          <w:sz w:val="24"/>
          <w:szCs w:val="24"/>
        </w:rPr>
        <w:t>Figures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296"/>
      </w:tblGrid>
      <w:tr w:rsidR="00EA1632" w14:paraId="1851B339" w14:textId="77777777" w:rsidTr="00811BC5">
        <w:trPr>
          <w:jc w:val="center"/>
        </w:trPr>
        <w:tc>
          <w:tcPr>
            <w:tcW w:w="8296" w:type="dxa"/>
            <w:vAlign w:val="center"/>
          </w:tcPr>
          <w:p w14:paraId="5AAC1FED" w14:textId="558C2081" w:rsidR="00EA1632" w:rsidRDefault="0079572F" w:rsidP="00EA1632">
            <w:pPr>
              <w:autoSpaceDE w:val="0"/>
              <w:autoSpaceDN w:val="0"/>
              <w:adjustRightInd w:val="0"/>
              <w:spacing w:before="227" w:line="368" w:lineRule="auto"/>
              <w:ind w:right="6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7BC7C99B" wp14:editId="43F3520D">
                  <wp:extent cx="5139159" cy="2117908"/>
                  <wp:effectExtent l="0" t="0" r="444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22-11-8-1.tif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0400" cy="2122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0B9492" w14:textId="77777777" w:rsidR="00EA1632" w:rsidRPr="00EA1632" w:rsidRDefault="00EA1632" w:rsidP="00EA1632">
      <w:pPr>
        <w:autoSpaceDE w:val="0"/>
        <w:autoSpaceDN w:val="0"/>
        <w:adjustRightInd w:val="0"/>
        <w:spacing w:before="227" w:line="368" w:lineRule="auto"/>
        <w:ind w:right="60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B2508" w14:paraId="683AE764" w14:textId="77777777" w:rsidTr="003B2508">
        <w:tc>
          <w:tcPr>
            <w:tcW w:w="8296" w:type="dxa"/>
          </w:tcPr>
          <w:p w14:paraId="0E54D9F9" w14:textId="2D4F3C0D" w:rsidR="003B2508" w:rsidRDefault="00065C36" w:rsidP="003B2508">
            <w:pPr>
              <w:autoSpaceDE w:val="0"/>
              <w:autoSpaceDN w:val="0"/>
              <w:adjustRightInd w:val="0"/>
              <w:spacing w:before="227" w:line="368" w:lineRule="auto"/>
              <w:ind w:right="6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 wp14:anchorId="53BF8920" wp14:editId="1AB75E32">
                  <wp:extent cx="5274310" cy="6061710"/>
                  <wp:effectExtent l="0" t="0" r="254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Figure S1.tif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6061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2508" w14:paraId="4698286D" w14:textId="77777777" w:rsidTr="003B2508">
        <w:tc>
          <w:tcPr>
            <w:tcW w:w="8296" w:type="dxa"/>
          </w:tcPr>
          <w:p w14:paraId="1DBE29B6" w14:textId="6647EC97" w:rsidR="00065C36" w:rsidRPr="00065C36" w:rsidRDefault="00D2391D" w:rsidP="00065C3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Fig.</w:t>
            </w:r>
            <w:r w:rsidR="00065C36" w:rsidRPr="00065C36">
              <w:rPr>
                <w:rFonts w:ascii="Times New Roman" w:hAnsi="Times New Roman" w:cs="Times New Roman"/>
                <w:b/>
                <w:bCs/>
              </w:rPr>
              <w:t xml:space="preserve"> S1 </w:t>
            </w:r>
          </w:p>
          <w:p w14:paraId="36CBE189" w14:textId="2352F3E0" w:rsidR="003B2508" w:rsidRPr="00065C36" w:rsidRDefault="00065C36" w:rsidP="00065C36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65C36">
              <w:rPr>
                <w:rFonts w:ascii="Times New Roman" w:hAnsi="Times New Roman" w:cs="Times New Roman"/>
                <w:bCs/>
              </w:rPr>
              <w:t xml:space="preserve">Screening ingredients at different concentrations for ECM-inspired small aperture scaffolds </w:t>
            </w:r>
            <w:r w:rsidRPr="00FA225D">
              <w:rPr>
                <w:rFonts w:ascii="Times New Roman" w:hAnsi="Times New Roman" w:cs="Times New Roman"/>
                <w:bCs/>
                <w:i/>
              </w:rPr>
              <w:t>in</w:t>
            </w:r>
            <w:r w:rsidRPr="00065C36">
              <w:rPr>
                <w:rFonts w:ascii="Times New Roman" w:hAnsi="Times New Roman" w:cs="Times New Roman"/>
                <w:bCs/>
              </w:rPr>
              <w:t xml:space="preserve"> </w:t>
            </w:r>
            <w:r w:rsidRPr="00FA225D">
              <w:rPr>
                <w:rFonts w:ascii="Times New Roman" w:hAnsi="Times New Roman" w:cs="Times New Roman"/>
                <w:bCs/>
                <w:i/>
              </w:rPr>
              <w:t>vitro</w:t>
            </w:r>
            <w:r w:rsidRPr="00065C36">
              <w:rPr>
                <w:rFonts w:ascii="Times New Roman" w:hAnsi="Times New Roman" w:cs="Times New Roman"/>
                <w:bCs/>
              </w:rPr>
              <w:t>. a-c) SEM of chondrocytes or BMSCs on different scaffolds cultured for 7 d.</w:t>
            </w:r>
          </w:p>
        </w:tc>
      </w:tr>
    </w:tbl>
    <w:p w14:paraId="144B119B" w14:textId="77777777" w:rsidR="003B2508" w:rsidRPr="003B2508" w:rsidRDefault="003B2508" w:rsidP="003B2508">
      <w:pPr>
        <w:autoSpaceDE w:val="0"/>
        <w:autoSpaceDN w:val="0"/>
        <w:adjustRightInd w:val="0"/>
        <w:spacing w:before="227" w:line="368" w:lineRule="auto"/>
        <w:ind w:right="60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296"/>
      </w:tblGrid>
      <w:tr w:rsidR="004D6DF5" w14:paraId="4E961ACA" w14:textId="77777777" w:rsidTr="004D6DF5">
        <w:trPr>
          <w:jc w:val="center"/>
        </w:trPr>
        <w:tc>
          <w:tcPr>
            <w:tcW w:w="8296" w:type="dxa"/>
          </w:tcPr>
          <w:p w14:paraId="7DFF84C9" w14:textId="23B0A73F" w:rsidR="004D6DF5" w:rsidRDefault="004D6DF5" w:rsidP="004D6DF5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4B0CD641" wp14:editId="36963217">
                  <wp:extent cx="5022850" cy="6594532"/>
                  <wp:effectExtent l="0" t="0" r="635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FigureS1.t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3657" cy="6595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6DF5" w14:paraId="4C298096" w14:textId="77777777" w:rsidTr="004D6DF5">
        <w:trPr>
          <w:jc w:val="center"/>
        </w:trPr>
        <w:tc>
          <w:tcPr>
            <w:tcW w:w="8296" w:type="dxa"/>
          </w:tcPr>
          <w:p w14:paraId="639EAE7E" w14:textId="3922A215" w:rsidR="004D6DF5" w:rsidRPr="004D6DF5" w:rsidRDefault="00D2391D" w:rsidP="004D6DF5">
            <w:pPr>
              <w:jc w:val="left"/>
            </w:pPr>
            <w:r>
              <w:rPr>
                <w:b/>
                <w:bCs/>
              </w:rPr>
              <w:t>Fig.</w:t>
            </w:r>
            <w:r w:rsidR="004D6DF5" w:rsidRPr="004D6DF5">
              <w:rPr>
                <w:b/>
                <w:bCs/>
              </w:rPr>
              <w:t xml:space="preserve"> S</w:t>
            </w:r>
            <w:r w:rsidR="00065C36">
              <w:rPr>
                <w:b/>
                <w:bCs/>
              </w:rPr>
              <w:t>2</w:t>
            </w:r>
            <w:r w:rsidR="004D6DF5" w:rsidRPr="004D6DF5">
              <w:rPr>
                <w:b/>
                <w:bCs/>
              </w:rPr>
              <w:t xml:space="preserve"> </w:t>
            </w:r>
          </w:p>
          <w:p w14:paraId="6F8E9650" w14:textId="3BE4A6B8" w:rsidR="004D6DF5" w:rsidRPr="004D6DF5" w:rsidRDefault="004D6DF5" w:rsidP="004D6DF5">
            <w:pPr>
              <w:rPr>
                <w:rFonts w:ascii="Times New Roman" w:hAnsi="Times New Roman" w:cs="Times New Roman"/>
              </w:rPr>
            </w:pPr>
            <w:r w:rsidRPr="004D6DF5">
              <w:rPr>
                <w:rFonts w:ascii="Times New Roman" w:hAnsi="Times New Roman" w:cs="Times New Roman"/>
              </w:rPr>
              <w:t xml:space="preserve">Screening ingredients at different concentrations for ECM-inspired small aperture scaffolds in </w:t>
            </w:r>
            <w:r w:rsidRPr="004D6DF5">
              <w:rPr>
                <w:rFonts w:ascii="Times New Roman" w:hAnsi="Times New Roman" w:cs="Times New Roman"/>
                <w:i/>
                <w:iCs/>
              </w:rPr>
              <w:t>vitro</w:t>
            </w:r>
            <w:r w:rsidRPr="004D6DF5">
              <w:rPr>
                <w:rFonts w:ascii="Times New Roman" w:hAnsi="Times New Roman" w:cs="Times New Roman"/>
              </w:rPr>
              <w:t>.</w:t>
            </w:r>
            <w:r w:rsidR="002702D8">
              <w:rPr>
                <w:rFonts w:ascii="Times New Roman" w:hAnsi="Times New Roman" w:cs="Times New Roman" w:hint="eastAsia"/>
              </w:rPr>
              <w:t xml:space="preserve"> </w:t>
            </w:r>
            <w:r w:rsidRPr="004D6DF5">
              <w:rPr>
                <w:rFonts w:ascii="Times New Roman" w:hAnsi="Times New Roman" w:cs="Times New Roman"/>
              </w:rPr>
              <w:t>a) Illustration of cell-scaffold complex preparation. b-j) dsDNA, total GAG, and total collagen content of different HA, COL</w:t>
            </w:r>
            <w:r w:rsidR="00C71AA0">
              <w:rPr>
                <w:rFonts w:ascii="Times New Roman" w:hAnsi="Times New Roman" w:cs="Times New Roman"/>
              </w:rPr>
              <w:t xml:space="preserve"> </w:t>
            </w:r>
            <w:r w:rsidRPr="004D6DF5">
              <w:rPr>
                <w:rFonts w:ascii="Times New Roman" w:hAnsi="Times New Roman" w:cs="Times New Roman"/>
              </w:rPr>
              <w:t xml:space="preserve">Ⅰ, and TCP mass ratios of the small aperture scaffolds after co-culturing with chondrocytes or BMSCs for 7d. * represents </w:t>
            </w:r>
            <w:r w:rsidRPr="004D6DF5">
              <w:rPr>
                <w:rFonts w:ascii="Times New Roman" w:hAnsi="Times New Roman" w:cs="Times New Roman"/>
                <w:i/>
                <w:iCs/>
              </w:rPr>
              <w:t>p &lt; 0.05</w:t>
            </w:r>
            <w:r w:rsidRPr="004D6DF5">
              <w:rPr>
                <w:rFonts w:ascii="Times New Roman" w:hAnsi="Times New Roman" w:cs="Times New Roman"/>
              </w:rPr>
              <w:t xml:space="preserve">, ** represents </w:t>
            </w:r>
            <w:r w:rsidRPr="004D6DF5">
              <w:rPr>
                <w:rFonts w:ascii="Times New Roman" w:hAnsi="Times New Roman" w:cs="Times New Roman"/>
                <w:i/>
                <w:iCs/>
              </w:rPr>
              <w:t>p &lt; 0.01</w:t>
            </w:r>
            <w:r w:rsidRPr="004D6DF5">
              <w:rPr>
                <w:rFonts w:ascii="Times New Roman" w:hAnsi="Times New Roman" w:cs="Times New Roman"/>
              </w:rPr>
              <w:t xml:space="preserve">, *** represents </w:t>
            </w:r>
            <w:r w:rsidRPr="004D6DF5">
              <w:rPr>
                <w:rFonts w:ascii="Times New Roman" w:hAnsi="Times New Roman" w:cs="Times New Roman"/>
                <w:i/>
                <w:iCs/>
              </w:rPr>
              <w:t xml:space="preserve">p &lt; 0.001 </w:t>
            </w:r>
            <w:r w:rsidRPr="004D6DF5">
              <w:rPr>
                <w:rFonts w:ascii="Times New Roman" w:hAnsi="Times New Roman" w:cs="Times New Roman"/>
              </w:rPr>
              <w:t xml:space="preserve">and **** represents </w:t>
            </w:r>
            <w:r w:rsidRPr="004D6DF5">
              <w:rPr>
                <w:rFonts w:ascii="Times New Roman" w:hAnsi="Times New Roman" w:cs="Times New Roman"/>
                <w:i/>
                <w:iCs/>
              </w:rPr>
              <w:t>p &lt; 0.0001.</w:t>
            </w:r>
          </w:p>
        </w:tc>
      </w:tr>
    </w:tbl>
    <w:p w14:paraId="22903C9F" w14:textId="6AE52D69" w:rsidR="004344B6" w:rsidRDefault="004344B6"/>
    <w:p w14:paraId="750BF6FF" w14:textId="670F9D87" w:rsidR="004D6DF5" w:rsidRDefault="004D6DF5"/>
    <w:p w14:paraId="5D1B3ED9" w14:textId="7946FFDE" w:rsidR="004D6DF5" w:rsidRDefault="004D6DF5"/>
    <w:p w14:paraId="33D2DD36" w14:textId="3B7D3A4F" w:rsidR="004D6DF5" w:rsidRDefault="004D6DF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D6DF5" w14:paraId="7921277A" w14:textId="77777777" w:rsidTr="004D6DF5">
        <w:tc>
          <w:tcPr>
            <w:tcW w:w="8296" w:type="dxa"/>
          </w:tcPr>
          <w:p w14:paraId="090DFFF6" w14:textId="77777777" w:rsidR="004D6DF5" w:rsidRDefault="004D6DF5" w:rsidP="00302CA3">
            <w:pPr>
              <w:jc w:val="center"/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3BA99639" wp14:editId="73F4E4B7">
                  <wp:extent cx="5207000" cy="2141477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Figure S4.tif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2114" cy="214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6DF5" w14:paraId="515EC49D" w14:textId="77777777" w:rsidTr="004D6DF5">
        <w:tc>
          <w:tcPr>
            <w:tcW w:w="8296" w:type="dxa"/>
          </w:tcPr>
          <w:p w14:paraId="07F46C7C" w14:textId="1CA1D61D" w:rsidR="004D6DF5" w:rsidRPr="00230A39" w:rsidRDefault="00D2391D" w:rsidP="00302C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Fig.</w:t>
            </w:r>
            <w:r w:rsidR="004D6DF5" w:rsidRPr="00230A39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065C36">
              <w:rPr>
                <w:rFonts w:ascii="Times New Roman" w:hAnsi="Times New Roman" w:cs="Times New Roman"/>
                <w:b/>
                <w:bCs/>
              </w:rPr>
              <w:t>3</w:t>
            </w:r>
          </w:p>
          <w:p w14:paraId="46F27995" w14:textId="77777777" w:rsidR="004D6DF5" w:rsidRPr="00230A39" w:rsidRDefault="004D6DF5" w:rsidP="00302CA3">
            <w:pPr>
              <w:rPr>
                <w:rFonts w:ascii="Times New Roman" w:hAnsi="Times New Roman" w:cs="Times New Roman"/>
              </w:rPr>
            </w:pPr>
            <w:r w:rsidRPr="00230A39">
              <w:rPr>
                <w:rFonts w:ascii="Times New Roman" w:hAnsi="Times New Roman" w:cs="Times New Roman"/>
              </w:rPr>
              <w:t>Morphological staining of cell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30A39">
              <w:rPr>
                <w:rFonts w:ascii="Times New Roman" w:hAnsi="Times New Roman" w:cs="Times New Roman"/>
              </w:rPr>
              <w:t xml:space="preserve">scaffold complexes </w:t>
            </w:r>
            <w:r w:rsidRPr="00F85BB9">
              <w:rPr>
                <w:rFonts w:ascii="Times New Roman" w:hAnsi="Times New Roman" w:cs="Times New Roman"/>
                <w:i/>
              </w:rPr>
              <w:t>in vitro</w:t>
            </w:r>
            <w:r w:rsidRPr="00230A39">
              <w:rPr>
                <w:rFonts w:ascii="Times New Roman" w:hAnsi="Times New Roman" w:cs="Times New Roman"/>
              </w:rPr>
              <w:t xml:space="preserve">.               </w:t>
            </w:r>
          </w:p>
          <w:p w14:paraId="2FE7240D" w14:textId="271DE6D1" w:rsidR="004D6DF5" w:rsidRPr="00230A39" w:rsidRDefault="004D6DF5" w:rsidP="00302CA3">
            <w:pPr>
              <w:rPr>
                <w:rFonts w:ascii="Times New Roman" w:hAnsi="Times New Roman" w:cs="Times New Roman"/>
              </w:rPr>
            </w:pPr>
            <w:r w:rsidRPr="00230A39">
              <w:rPr>
                <w:rFonts w:ascii="Times New Roman" w:hAnsi="Times New Roman" w:cs="Times New Roman"/>
              </w:rPr>
              <w:t>a) Immunohistochemical staining of type II collagen at 4 weeks of cell scaffold complex.</w:t>
            </w:r>
            <w:r w:rsidR="002702D8">
              <w:rPr>
                <w:rFonts w:ascii="Times New Roman" w:hAnsi="Times New Roman" w:cs="Times New Roman" w:hint="eastAsia"/>
              </w:rPr>
              <w:t xml:space="preserve"> </w:t>
            </w:r>
            <w:r w:rsidRPr="00230A39">
              <w:rPr>
                <w:rFonts w:ascii="Times New Roman" w:hAnsi="Times New Roman" w:cs="Times New Roman"/>
              </w:rPr>
              <w:t xml:space="preserve">b) HE </w:t>
            </w:r>
            <w:proofErr w:type="gramStart"/>
            <w:r w:rsidRPr="00230A39">
              <w:rPr>
                <w:rFonts w:ascii="Times New Roman" w:hAnsi="Times New Roman" w:cs="Times New Roman"/>
              </w:rPr>
              <w:t>staining</w:t>
            </w:r>
            <w:proofErr w:type="gramEnd"/>
            <w:r w:rsidRPr="00230A39">
              <w:rPr>
                <w:rFonts w:ascii="Times New Roman" w:hAnsi="Times New Roman" w:cs="Times New Roman"/>
              </w:rPr>
              <w:t xml:space="preserve"> of cell scaffold complex at 4 weeks.</w:t>
            </w:r>
          </w:p>
        </w:tc>
      </w:tr>
      <w:tr w:rsidR="009466A5" w14:paraId="48C0A68D" w14:textId="77777777" w:rsidTr="009466A5">
        <w:tc>
          <w:tcPr>
            <w:tcW w:w="8296" w:type="dxa"/>
          </w:tcPr>
          <w:p w14:paraId="5FC5F7CF" w14:textId="0CB8957D" w:rsidR="009466A5" w:rsidRDefault="009466A5" w:rsidP="009466A5">
            <w:pPr>
              <w:jc w:val="center"/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204B8DA4" wp14:editId="52E24F7A">
                  <wp:extent cx="5139222" cy="5942960"/>
                  <wp:effectExtent l="0" t="0" r="4445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igure S2.tif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1654" cy="5945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6A5" w14:paraId="362BF478" w14:textId="77777777" w:rsidTr="009466A5">
        <w:tc>
          <w:tcPr>
            <w:tcW w:w="8296" w:type="dxa"/>
          </w:tcPr>
          <w:p w14:paraId="222DC71E" w14:textId="1774B982" w:rsidR="009466A5" w:rsidRPr="009466A5" w:rsidRDefault="00D2391D" w:rsidP="009466A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Fig.</w:t>
            </w:r>
            <w:r w:rsidR="009466A5" w:rsidRPr="009466A5">
              <w:rPr>
                <w:rFonts w:ascii="Times New Roman" w:hAnsi="Times New Roman" w:cs="Times New Roman"/>
                <w:b/>
              </w:rPr>
              <w:t xml:space="preserve"> S</w:t>
            </w:r>
            <w:r w:rsidR="00065C36">
              <w:rPr>
                <w:rFonts w:ascii="Times New Roman" w:hAnsi="Times New Roman" w:cs="Times New Roman"/>
                <w:b/>
              </w:rPr>
              <w:t>4</w:t>
            </w:r>
          </w:p>
          <w:p w14:paraId="513C88FD" w14:textId="610AFCED" w:rsidR="009466A5" w:rsidRPr="009466A5" w:rsidRDefault="009466A5" w:rsidP="009466A5">
            <w:pPr>
              <w:rPr>
                <w:rFonts w:ascii="Times New Roman" w:hAnsi="Times New Roman" w:cs="Times New Roman"/>
              </w:rPr>
            </w:pPr>
            <w:r w:rsidRPr="009466A5">
              <w:rPr>
                <w:rFonts w:ascii="Times New Roman" w:hAnsi="Times New Roman" w:cs="Times New Roman"/>
              </w:rPr>
              <w:t>Macroscopic view of cell</w:t>
            </w:r>
            <w:r w:rsidR="00FD0A72">
              <w:rPr>
                <w:rFonts w:ascii="Times New Roman" w:hAnsi="Times New Roman" w:cs="Times New Roman"/>
              </w:rPr>
              <w:t xml:space="preserve"> </w:t>
            </w:r>
            <w:r w:rsidRPr="009466A5">
              <w:rPr>
                <w:rFonts w:ascii="Times New Roman" w:hAnsi="Times New Roman" w:cs="Times New Roman"/>
              </w:rPr>
              <w:t xml:space="preserve">scaffold complex </w:t>
            </w:r>
            <w:r w:rsidRPr="00644012">
              <w:rPr>
                <w:rFonts w:ascii="Times New Roman" w:hAnsi="Times New Roman" w:cs="Times New Roman"/>
                <w:i/>
              </w:rPr>
              <w:t>in vitro</w:t>
            </w:r>
            <w:r w:rsidRPr="009466A5">
              <w:rPr>
                <w:rFonts w:ascii="Times New Roman" w:hAnsi="Times New Roman" w:cs="Times New Roman"/>
              </w:rPr>
              <w:t>.</w:t>
            </w:r>
          </w:p>
          <w:p w14:paraId="21C24DB6" w14:textId="4179CE9A" w:rsidR="009466A5" w:rsidRPr="009466A5" w:rsidRDefault="009466A5" w:rsidP="009466A5">
            <w:pPr>
              <w:rPr>
                <w:rFonts w:ascii="Times New Roman" w:hAnsi="Times New Roman" w:cs="Times New Roman"/>
              </w:rPr>
            </w:pPr>
            <w:r w:rsidRPr="009466A5">
              <w:rPr>
                <w:rFonts w:ascii="Times New Roman" w:hAnsi="Times New Roman" w:cs="Times New Roman"/>
              </w:rPr>
              <w:t xml:space="preserve">a, b) Macroscopic view of rabbit chondrocytes and/or BMSCs co-cultured with </w:t>
            </w:r>
            <w:r w:rsidR="00C71AA0">
              <w:rPr>
                <w:rFonts w:ascii="Times New Roman" w:hAnsi="Times New Roman" w:cs="Times New Roman"/>
              </w:rPr>
              <w:t>R</w:t>
            </w:r>
            <w:r w:rsidRPr="009466A5">
              <w:rPr>
                <w:rFonts w:ascii="Times New Roman" w:hAnsi="Times New Roman" w:cs="Times New Roman"/>
              </w:rPr>
              <w:t xml:space="preserve">SF scaffolds for 4, 8 weeks </w:t>
            </w:r>
            <w:r w:rsidRPr="00A92B81">
              <w:rPr>
                <w:rFonts w:ascii="Times New Roman" w:hAnsi="Times New Roman" w:cs="Times New Roman"/>
                <w:i/>
              </w:rPr>
              <w:t>in vitro</w:t>
            </w:r>
            <w:r w:rsidRPr="009466A5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B1CE1">
              <w:rPr>
                <w:rFonts w:ascii="Times New Roman" w:hAnsi="Times New Roman" w:cs="Times New Roman"/>
              </w:rPr>
              <w:t>S</w:t>
            </w:r>
            <w:r w:rsidR="007B1CE1" w:rsidRPr="009466A5">
              <w:rPr>
                <w:rFonts w:ascii="Times New Roman" w:hAnsi="Times New Roman" w:cs="Times New Roman"/>
              </w:rPr>
              <w:t>caffold</w:t>
            </w:r>
            <w:r w:rsidR="00EC6B47" w:rsidRPr="00EC6B47">
              <w:rPr>
                <w:rFonts w:ascii="Times New Roman" w:hAnsi="Times New Roman" w:cs="Times New Roman"/>
              </w:rPr>
              <w:t>s maintain the morphology well</w:t>
            </w:r>
            <w:r w:rsidR="007B1CE1">
              <w:rPr>
                <w:rFonts w:ascii="Times New Roman" w:hAnsi="Times New Roman" w:cs="Times New Roman"/>
              </w:rPr>
              <w:t>.</w:t>
            </w:r>
            <w:r w:rsidR="00FD0A72">
              <w:rPr>
                <w:rFonts w:ascii="Times New Roman" w:hAnsi="Times New Roman" w:cs="Times New Roman"/>
              </w:rPr>
              <w:t xml:space="preserve"> Chon </w:t>
            </w:r>
            <w:r w:rsidR="00FD0A72" w:rsidRPr="00FD0A72">
              <w:rPr>
                <w:rFonts w:ascii="Times New Roman" w:hAnsi="Times New Roman" w:cs="Times New Roman"/>
              </w:rPr>
              <w:t>represent</w:t>
            </w:r>
            <w:r w:rsidR="00FD0A72">
              <w:rPr>
                <w:rFonts w:ascii="Times New Roman" w:hAnsi="Times New Roman" w:cs="Times New Roman"/>
              </w:rPr>
              <w:t>s chondrocytes.</w:t>
            </w:r>
          </w:p>
        </w:tc>
      </w:tr>
    </w:tbl>
    <w:p w14:paraId="4D38A972" w14:textId="77DB126C" w:rsidR="009466A5" w:rsidRDefault="009466A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F9529F" w14:paraId="0E6ADE3F" w14:textId="77777777" w:rsidTr="00F9529F">
        <w:tc>
          <w:tcPr>
            <w:tcW w:w="8296" w:type="dxa"/>
          </w:tcPr>
          <w:p w14:paraId="5EB63061" w14:textId="08950803" w:rsidR="00F9529F" w:rsidRDefault="00F9529F" w:rsidP="00F9529F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5860FF94" wp14:editId="3695753D">
                  <wp:extent cx="5067300" cy="5823796"/>
                  <wp:effectExtent l="0" t="0" r="0" b="571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Figure S3.tif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8453" cy="5825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529F" w:rsidRPr="00F9529F" w14:paraId="1471AD4A" w14:textId="77777777" w:rsidTr="00F9529F">
        <w:tc>
          <w:tcPr>
            <w:tcW w:w="8296" w:type="dxa"/>
          </w:tcPr>
          <w:p w14:paraId="4B561FD5" w14:textId="5D1E7885" w:rsidR="00F9529F" w:rsidRPr="00F9529F" w:rsidRDefault="00D2391D" w:rsidP="00F9529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Fig.</w:t>
            </w:r>
            <w:r w:rsidR="00F9529F" w:rsidRPr="00F9529F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065C36">
              <w:rPr>
                <w:rFonts w:ascii="Times New Roman" w:hAnsi="Times New Roman" w:cs="Times New Roman"/>
                <w:b/>
                <w:bCs/>
              </w:rPr>
              <w:t>5</w:t>
            </w:r>
          </w:p>
          <w:p w14:paraId="421002B6" w14:textId="77777777" w:rsidR="00F9529F" w:rsidRPr="00F9529F" w:rsidRDefault="00F9529F" w:rsidP="00F9529F">
            <w:pPr>
              <w:jc w:val="left"/>
              <w:rPr>
                <w:rFonts w:ascii="Times New Roman" w:hAnsi="Times New Roman" w:cs="Times New Roman"/>
              </w:rPr>
            </w:pPr>
            <w:r w:rsidRPr="00F9529F">
              <w:rPr>
                <w:rFonts w:ascii="Times New Roman" w:hAnsi="Times New Roman" w:cs="Times New Roman"/>
              </w:rPr>
              <w:t xml:space="preserve">Microscopic view of cell scaffold complex </w:t>
            </w:r>
            <w:r w:rsidRPr="00644012">
              <w:rPr>
                <w:rFonts w:ascii="Times New Roman" w:hAnsi="Times New Roman" w:cs="Times New Roman"/>
                <w:i/>
              </w:rPr>
              <w:t>in vitro</w:t>
            </w:r>
            <w:r w:rsidRPr="00F9529F">
              <w:rPr>
                <w:rFonts w:ascii="Times New Roman" w:hAnsi="Times New Roman" w:cs="Times New Roman"/>
              </w:rPr>
              <w:t xml:space="preserve">. </w:t>
            </w:r>
          </w:p>
          <w:p w14:paraId="34DCC4AB" w14:textId="59FCA944" w:rsidR="00F9529F" w:rsidRPr="00F9529F" w:rsidRDefault="00F9529F" w:rsidP="00D63FBC">
            <w:pPr>
              <w:rPr>
                <w:rFonts w:ascii="Times New Roman" w:hAnsi="Times New Roman" w:cs="Times New Roman"/>
              </w:rPr>
            </w:pPr>
            <w:r w:rsidRPr="00F9529F">
              <w:rPr>
                <w:rFonts w:ascii="Times New Roman" w:hAnsi="Times New Roman" w:cs="Times New Roman"/>
              </w:rPr>
              <w:t xml:space="preserve">a, b) Microscopic view of cell scaffold complex for 4, 8 weeks of different groups </w:t>
            </w:r>
            <w:r w:rsidRPr="00644012">
              <w:rPr>
                <w:rFonts w:ascii="Times New Roman" w:hAnsi="Times New Roman" w:cs="Times New Roman"/>
                <w:i/>
              </w:rPr>
              <w:t>in vitro</w:t>
            </w:r>
            <w:r w:rsidRPr="00F9529F">
              <w:rPr>
                <w:rFonts w:ascii="Times New Roman" w:hAnsi="Times New Roman" w:cs="Times New Roman"/>
              </w:rPr>
              <w:t>.</w:t>
            </w:r>
            <w:r w:rsidR="00D63FBC">
              <w:rPr>
                <w:rFonts w:ascii="Times New Roman" w:hAnsi="Times New Roman" w:cs="Times New Roman"/>
              </w:rPr>
              <w:t xml:space="preserve"> </w:t>
            </w:r>
            <w:r w:rsidRPr="00F9529F">
              <w:rPr>
                <w:rFonts w:ascii="Times New Roman" w:hAnsi="Times New Roman" w:cs="Times New Roman"/>
              </w:rPr>
              <w:t xml:space="preserve">Flocculent substances </w:t>
            </w:r>
            <w:proofErr w:type="gramStart"/>
            <w:r w:rsidRPr="00F9529F">
              <w:rPr>
                <w:rFonts w:ascii="Times New Roman" w:hAnsi="Times New Roman" w:cs="Times New Roman"/>
              </w:rPr>
              <w:t>similar to</w:t>
            </w:r>
            <w:proofErr w:type="gramEnd"/>
            <w:r w:rsidRPr="00F9529F">
              <w:rPr>
                <w:rFonts w:ascii="Times New Roman" w:hAnsi="Times New Roman" w:cs="Times New Roman"/>
              </w:rPr>
              <w:t xml:space="preserve"> ECM </w:t>
            </w:r>
            <w:r w:rsidR="00D63FBC">
              <w:rPr>
                <w:rFonts w:ascii="Times New Roman" w:hAnsi="Times New Roman" w:cs="Times New Roman"/>
              </w:rPr>
              <w:t>were</w:t>
            </w:r>
            <w:r w:rsidRPr="00F9529F">
              <w:rPr>
                <w:rFonts w:ascii="Times New Roman" w:hAnsi="Times New Roman" w:cs="Times New Roman"/>
              </w:rPr>
              <w:t xml:space="preserve"> produced around the complex</w:t>
            </w:r>
            <w:r w:rsidR="00D63FBC">
              <w:rPr>
                <w:rFonts w:ascii="Times New Roman" w:hAnsi="Times New Roman" w:cs="Times New Roman"/>
              </w:rPr>
              <w:t>.</w:t>
            </w:r>
          </w:p>
        </w:tc>
      </w:tr>
    </w:tbl>
    <w:p w14:paraId="15B6F123" w14:textId="54589E6D" w:rsidR="00F9529F" w:rsidRDefault="00F9529F"/>
    <w:p w14:paraId="13C8D06A" w14:textId="77777777" w:rsidR="005E7C31" w:rsidRDefault="005E7C3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30A39" w14:paraId="3CE4F95F" w14:textId="77777777" w:rsidTr="00230A39">
        <w:tc>
          <w:tcPr>
            <w:tcW w:w="8296" w:type="dxa"/>
          </w:tcPr>
          <w:p w14:paraId="76C3496E" w14:textId="76F6F9D0" w:rsidR="00230A39" w:rsidRDefault="00230A39" w:rsidP="00230A39">
            <w:pPr>
              <w:jc w:val="center"/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7BDA89FC" wp14:editId="1479E933">
                  <wp:extent cx="5054600" cy="4607317"/>
                  <wp:effectExtent l="0" t="0" r="0" b="317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igure S5.tif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8522" cy="4610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0A39" w:rsidRPr="005E7C31" w14:paraId="1B3C5418" w14:textId="77777777" w:rsidTr="00230A39">
        <w:tc>
          <w:tcPr>
            <w:tcW w:w="8296" w:type="dxa"/>
          </w:tcPr>
          <w:p w14:paraId="275747F7" w14:textId="78C21E18" w:rsidR="00230A39" w:rsidRPr="005E7C31" w:rsidRDefault="00D2391D" w:rsidP="005E7C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Fig.</w:t>
            </w:r>
            <w:r w:rsidR="00230A39" w:rsidRPr="005E7C31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065C36">
              <w:rPr>
                <w:rFonts w:ascii="Times New Roman" w:hAnsi="Times New Roman" w:cs="Times New Roman"/>
                <w:b/>
                <w:bCs/>
              </w:rPr>
              <w:t>6</w:t>
            </w:r>
          </w:p>
          <w:p w14:paraId="7DF87A9C" w14:textId="11246F37" w:rsidR="00F85BB9" w:rsidRDefault="00C71AA0" w:rsidP="00F85B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Labelling</w:t>
            </w:r>
            <w:r w:rsidR="00230A39" w:rsidRPr="005E7C31">
              <w:rPr>
                <w:rFonts w:ascii="Times New Roman" w:hAnsi="Times New Roman" w:cs="Times New Roman"/>
              </w:rPr>
              <w:t xml:space="preserve"> rate detection of cell fluorescent probes</w:t>
            </w:r>
            <w:r w:rsidR="00977D11">
              <w:rPr>
                <w:rFonts w:ascii="Times New Roman" w:hAnsi="Times New Roman" w:cs="Times New Roman"/>
              </w:rPr>
              <w:t xml:space="preserve"> by f</w:t>
            </w:r>
            <w:r w:rsidR="00977D11" w:rsidRPr="00977D11">
              <w:rPr>
                <w:rFonts w:ascii="Times New Roman" w:hAnsi="Times New Roman" w:cs="Times New Roman"/>
              </w:rPr>
              <w:t>low cytometry</w:t>
            </w:r>
            <w:r w:rsidR="00230A39" w:rsidRPr="005E7C31">
              <w:rPr>
                <w:rFonts w:ascii="Times New Roman" w:hAnsi="Times New Roman" w:cs="Times New Roman"/>
              </w:rPr>
              <w:t xml:space="preserve">. </w:t>
            </w:r>
          </w:p>
          <w:p w14:paraId="373F8775" w14:textId="412CB75E" w:rsidR="00977D11" w:rsidRPr="00F85BB9" w:rsidRDefault="00F85BB9" w:rsidP="00F85B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a) </w:t>
            </w:r>
            <w:r w:rsidR="005E7C31" w:rsidRPr="00F85BB9">
              <w:rPr>
                <w:rFonts w:ascii="Times New Roman" w:hAnsi="Times New Roman" w:cs="Times New Roman"/>
              </w:rPr>
              <w:t xml:space="preserve">99.84% </w:t>
            </w:r>
            <w:r w:rsidR="004D6DF5">
              <w:rPr>
                <w:rFonts w:ascii="Times New Roman" w:hAnsi="Times New Roman" w:cs="Times New Roman"/>
              </w:rPr>
              <w:t>labelling</w:t>
            </w:r>
            <w:r w:rsidR="00230A39" w:rsidRPr="00F85BB9">
              <w:rPr>
                <w:rFonts w:ascii="Times New Roman" w:hAnsi="Times New Roman" w:cs="Times New Roman"/>
              </w:rPr>
              <w:t xml:space="preserve"> rate of chondrocytes with </w:t>
            </w:r>
            <w:r w:rsidR="004D6DF5">
              <w:rPr>
                <w:rFonts w:ascii="Times New Roman" w:hAnsi="Times New Roman" w:cs="Times New Roman"/>
              </w:rPr>
              <w:t xml:space="preserve">a </w:t>
            </w:r>
            <w:r w:rsidR="00230A39" w:rsidRPr="00F85BB9">
              <w:rPr>
                <w:rFonts w:ascii="Times New Roman" w:hAnsi="Times New Roman" w:cs="Times New Roman"/>
              </w:rPr>
              <w:t>red fluorescent probe (DIL)</w:t>
            </w:r>
            <w:r w:rsidR="005E7C31" w:rsidRPr="00F85BB9">
              <w:rPr>
                <w:rFonts w:ascii="Times New Roman" w:hAnsi="Times New Roman" w:cs="Times New Roman"/>
              </w:rPr>
              <w:t xml:space="preserve">. </w:t>
            </w:r>
            <w:r w:rsidR="00230A39" w:rsidRPr="00F85BB9">
              <w:rPr>
                <w:rFonts w:ascii="Times New Roman" w:hAnsi="Times New Roman" w:cs="Times New Roman"/>
              </w:rPr>
              <w:t>b)</w:t>
            </w:r>
            <w:r w:rsidR="005E7C31" w:rsidRPr="00F85BB9">
              <w:rPr>
                <w:rFonts w:ascii="Times New Roman" w:hAnsi="Times New Roman" w:cs="Times New Roman"/>
              </w:rPr>
              <w:t xml:space="preserve"> 84.32%</w:t>
            </w:r>
            <w:r w:rsidR="00230A39" w:rsidRPr="00F85BB9">
              <w:rPr>
                <w:rFonts w:ascii="Times New Roman" w:hAnsi="Times New Roman" w:cs="Times New Roman"/>
              </w:rPr>
              <w:t xml:space="preserve"> </w:t>
            </w:r>
            <w:r w:rsidR="004D6DF5">
              <w:rPr>
                <w:rFonts w:ascii="Times New Roman" w:hAnsi="Times New Roman" w:cs="Times New Roman"/>
              </w:rPr>
              <w:t>labelling</w:t>
            </w:r>
            <w:r w:rsidR="00230A39" w:rsidRPr="00F85BB9">
              <w:rPr>
                <w:rFonts w:ascii="Times New Roman" w:hAnsi="Times New Roman" w:cs="Times New Roman"/>
              </w:rPr>
              <w:t xml:space="preserve"> rate of BMSCs with </w:t>
            </w:r>
            <w:r w:rsidR="004D6DF5">
              <w:rPr>
                <w:rFonts w:ascii="Times New Roman" w:hAnsi="Times New Roman" w:cs="Times New Roman"/>
              </w:rPr>
              <w:t xml:space="preserve">a </w:t>
            </w:r>
            <w:r w:rsidR="00230A39" w:rsidRPr="00F85BB9">
              <w:rPr>
                <w:rFonts w:ascii="Times New Roman" w:hAnsi="Times New Roman" w:cs="Times New Roman"/>
              </w:rPr>
              <w:t>green fluorescent probe (DIO)</w:t>
            </w:r>
            <w:r w:rsidR="005E7C31" w:rsidRPr="00F85BB9">
              <w:rPr>
                <w:rFonts w:ascii="Times New Roman" w:hAnsi="Times New Roman" w:cs="Times New Roman"/>
              </w:rPr>
              <w:t>.</w:t>
            </w:r>
          </w:p>
        </w:tc>
      </w:tr>
      <w:tr w:rsidR="004D6DF5" w14:paraId="38ABBC64" w14:textId="77777777" w:rsidTr="004D6DF5">
        <w:tc>
          <w:tcPr>
            <w:tcW w:w="8296" w:type="dxa"/>
          </w:tcPr>
          <w:p w14:paraId="20996B07" w14:textId="77777777" w:rsidR="004D6DF5" w:rsidRDefault="004D6DF5" w:rsidP="00302CA3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728DC6F" wp14:editId="359D4D6A">
                  <wp:extent cx="5006634" cy="7232073"/>
                  <wp:effectExtent l="0" t="0" r="3810" b="698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igure S1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9640" cy="7236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6DF5" w:rsidRPr="00F93B5E" w14:paraId="14024BF6" w14:textId="77777777" w:rsidTr="004D6DF5">
        <w:tc>
          <w:tcPr>
            <w:tcW w:w="8296" w:type="dxa"/>
          </w:tcPr>
          <w:p w14:paraId="2F6721CB" w14:textId="6911F895" w:rsidR="004D6DF5" w:rsidRPr="005C5331" w:rsidRDefault="00D2391D" w:rsidP="00302C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Fig.</w:t>
            </w:r>
            <w:r w:rsidR="004D6DF5" w:rsidRPr="005C5331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065C36">
              <w:rPr>
                <w:rFonts w:ascii="Times New Roman" w:hAnsi="Times New Roman" w:cs="Times New Roman"/>
                <w:b/>
                <w:bCs/>
              </w:rPr>
              <w:t>7</w:t>
            </w:r>
          </w:p>
          <w:p w14:paraId="22883DF1" w14:textId="77777777" w:rsidR="004D6DF5" w:rsidRPr="00BE0780" w:rsidRDefault="004D6DF5" w:rsidP="00302CA3">
            <w:pPr>
              <w:rPr>
                <w:rFonts w:ascii="Times New Roman" w:hAnsi="Times New Roman" w:cs="Times New Roman"/>
              </w:rPr>
            </w:pPr>
            <w:r w:rsidRPr="00BE0780">
              <w:rPr>
                <w:rFonts w:ascii="Times New Roman" w:hAnsi="Times New Roman" w:cs="Times New Roman"/>
                <w:bCs/>
              </w:rPr>
              <w:t>Cell identification.</w:t>
            </w:r>
          </w:p>
          <w:p w14:paraId="72D5ED6C" w14:textId="2B86DF44" w:rsidR="004D6DF5" w:rsidRPr="005C5331" w:rsidRDefault="004D6DF5" w:rsidP="00302CA3">
            <w:pPr>
              <w:rPr>
                <w:rFonts w:ascii="Times New Roman" w:hAnsi="Times New Roman" w:cs="Times New Roman"/>
              </w:rPr>
            </w:pPr>
            <w:r w:rsidRPr="005C5331">
              <w:rPr>
                <w:rFonts w:ascii="Times New Roman" w:hAnsi="Times New Roman" w:cs="Times New Roman"/>
              </w:rPr>
              <w:t xml:space="preserve">a) Immunofluorescence staining of </w:t>
            </w:r>
            <w:r w:rsidR="00F93B5E" w:rsidRPr="00F93B5E">
              <w:rPr>
                <w:rFonts w:ascii="Times New Roman" w:hAnsi="Times New Roman" w:cs="Times New Roman"/>
              </w:rPr>
              <w:t>collagen type II</w:t>
            </w:r>
            <w:r w:rsidRPr="005C5331">
              <w:rPr>
                <w:rFonts w:ascii="Times New Roman" w:hAnsi="Times New Roman" w:cs="Times New Roman"/>
              </w:rPr>
              <w:t>, aggrecan and SOX9 of human chondrocyte line C28/I2.</w:t>
            </w:r>
            <w:r w:rsidR="002702D8">
              <w:rPr>
                <w:rFonts w:ascii="Times New Roman" w:hAnsi="Times New Roman" w:cs="Times New Roman" w:hint="eastAsia"/>
              </w:rPr>
              <w:t xml:space="preserve"> </w:t>
            </w:r>
            <w:r w:rsidRPr="005C5331">
              <w:rPr>
                <w:rFonts w:ascii="Times New Roman" w:hAnsi="Times New Roman" w:cs="Times New Roman"/>
              </w:rPr>
              <w:t xml:space="preserve">b) Immunofluorescence staining of </w:t>
            </w:r>
            <w:r w:rsidR="00F93B5E" w:rsidRPr="00F93B5E">
              <w:rPr>
                <w:rFonts w:ascii="Times New Roman" w:hAnsi="Times New Roman" w:cs="Times New Roman"/>
              </w:rPr>
              <w:t>collagen type II</w:t>
            </w:r>
            <w:r w:rsidRPr="005C5331">
              <w:rPr>
                <w:rFonts w:ascii="Times New Roman" w:hAnsi="Times New Roman" w:cs="Times New Roman"/>
              </w:rPr>
              <w:t xml:space="preserve"> and aggrecan of rabbit chondrocytes of </w:t>
            </w:r>
            <w:r>
              <w:rPr>
                <w:rFonts w:ascii="Times New Roman" w:hAnsi="Times New Roman" w:cs="Times New Roman"/>
              </w:rPr>
              <w:t xml:space="preserve">the </w:t>
            </w:r>
            <w:r w:rsidRPr="005C5331">
              <w:rPr>
                <w:rFonts w:ascii="Times New Roman" w:hAnsi="Times New Roman" w:cs="Times New Roman"/>
              </w:rPr>
              <w:t xml:space="preserve">knee joint. </w:t>
            </w:r>
          </w:p>
        </w:tc>
      </w:tr>
    </w:tbl>
    <w:p w14:paraId="4F4C1646" w14:textId="46E1DD91" w:rsidR="00230A39" w:rsidRDefault="00230A39" w:rsidP="00977D11"/>
    <w:p w14:paraId="73D6BFF1" w14:textId="108E7884" w:rsidR="00BE1049" w:rsidRPr="00BE1049" w:rsidRDefault="00BE1049" w:rsidP="00977D11">
      <w:pPr>
        <w:rPr>
          <w:rFonts w:ascii="Times New Roman" w:hAnsi="Times New Roman" w:cs="Times New Roman"/>
          <w:b/>
          <w:sz w:val="28"/>
          <w:szCs w:val="28"/>
        </w:rPr>
      </w:pPr>
      <w:r w:rsidRPr="00BE1049">
        <w:rPr>
          <w:rFonts w:ascii="Times New Roman" w:hAnsi="Times New Roman" w:cs="Times New Roman"/>
          <w:b/>
          <w:sz w:val="28"/>
          <w:szCs w:val="28"/>
        </w:rPr>
        <w:t>Reference</w:t>
      </w:r>
    </w:p>
    <w:p w14:paraId="07A4F3AF" w14:textId="77777777" w:rsidR="00BE1049" w:rsidRPr="00BE1049" w:rsidRDefault="005615A9" w:rsidP="00BE1049">
      <w:pPr>
        <w:pStyle w:val="EndNoteBibliography"/>
      </w:pPr>
      <w:r>
        <w:lastRenderedPageBreak/>
        <w:fldChar w:fldCharType="begin"/>
      </w:r>
      <w:r>
        <w:instrText xml:space="preserve"> ADDIN EN.REFLIST </w:instrText>
      </w:r>
      <w:r>
        <w:fldChar w:fldCharType="separate"/>
      </w:r>
      <w:r w:rsidR="00BE1049" w:rsidRPr="00BE1049">
        <w:t>[1]</w:t>
      </w:r>
      <w:r w:rsidR="00BE1049" w:rsidRPr="00BE1049">
        <w:tab/>
        <w:t xml:space="preserve">M. Lu, M. Wu, Y. Huang, J. Yao, Z. Shao, X. Chen, </w:t>
      </w:r>
      <w:r w:rsidR="00BE1049" w:rsidRPr="00BE1049">
        <w:rPr>
          <w:i/>
        </w:rPr>
        <w:t>J Mater Chem B</w:t>
      </w:r>
      <w:r w:rsidR="00BE1049" w:rsidRPr="00BE1049">
        <w:t xml:space="preserve"> </w:t>
      </w:r>
      <w:r w:rsidR="00BE1049" w:rsidRPr="00BE1049">
        <w:rPr>
          <w:b/>
        </w:rPr>
        <w:t>2022</w:t>
      </w:r>
      <w:r w:rsidR="00BE1049" w:rsidRPr="00BE1049">
        <w:t>, 10, 3798.</w:t>
      </w:r>
    </w:p>
    <w:p w14:paraId="1AFF4CB2" w14:textId="7A2E546E" w:rsidR="00BE1049" w:rsidRPr="00BE1049" w:rsidRDefault="00BE1049" w:rsidP="00BE1049">
      <w:pPr>
        <w:pStyle w:val="EndNoteBibliography"/>
      </w:pPr>
      <w:bookmarkStart w:id="0" w:name="_GoBack"/>
      <w:r w:rsidRPr="00BE1049">
        <w:t>[</w:t>
      </w:r>
      <w:r w:rsidR="00410FF4">
        <w:t>2</w:t>
      </w:r>
      <w:r w:rsidRPr="00BE1049">
        <w:t>]</w:t>
      </w:r>
      <w:bookmarkEnd w:id="0"/>
      <w:r w:rsidRPr="00BE1049">
        <w:tab/>
        <w:t xml:space="preserve">R. Rajkhowa, E. S. Gil, J. Kluge, K. Numata, L. Wang, X. Wang, D. L. Kaplan, </w:t>
      </w:r>
      <w:r w:rsidRPr="00BE1049">
        <w:rPr>
          <w:i/>
        </w:rPr>
        <w:t>Macromol Biosci</w:t>
      </w:r>
      <w:r w:rsidRPr="00BE1049">
        <w:t xml:space="preserve"> </w:t>
      </w:r>
      <w:r w:rsidRPr="00BE1049">
        <w:rPr>
          <w:b/>
        </w:rPr>
        <w:t>2010</w:t>
      </w:r>
      <w:r w:rsidRPr="00BE1049">
        <w:t>, 10, 599.</w:t>
      </w:r>
    </w:p>
    <w:p w14:paraId="61FDE5C2" w14:textId="368EAFE9" w:rsidR="005615A9" w:rsidRPr="004D6DF5" w:rsidRDefault="005615A9" w:rsidP="00977D11">
      <w:r>
        <w:fldChar w:fldCharType="end"/>
      </w:r>
    </w:p>
    <w:sectPr w:rsidR="005615A9" w:rsidRPr="004D6D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280D66"/>
    <w:multiLevelType w:val="hybridMultilevel"/>
    <w:tmpl w:val="AD0ADD1E"/>
    <w:lvl w:ilvl="0" w:tplc="978ECCAE">
      <w:start w:val="1"/>
      <w:numFmt w:val="decimal"/>
      <w:lvlText w:val="%1、"/>
      <w:lvlJc w:val="left"/>
      <w:pPr>
        <w:ind w:left="36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414B41"/>
    <w:multiLevelType w:val="hybridMultilevel"/>
    <w:tmpl w:val="2F6458B0"/>
    <w:lvl w:ilvl="0" w:tplc="7956373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D9B5929"/>
    <w:multiLevelType w:val="hybridMultilevel"/>
    <w:tmpl w:val="6E94AC34"/>
    <w:lvl w:ilvl="0" w:tplc="B0286E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FF22DD"/>
    <w:multiLevelType w:val="hybridMultilevel"/>
    <w:tmpl w:val="9584635C"/>
    <w:lvl w:ilvl="0" w:tplc="B72A3D9A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96C2343"/>
    <w:multiLevelType w:val="hybridMultilevel"/>
    <w:tmpl w:val="216479C6"/>
    <w:lvl w:ilvl="0" w:tplc="0A269FE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6B37ACA"/>
    <w:multiLevelType w:val="hybridMultilevel"/>
    <w:tmpl w:val="30245BCC"/>
    <w:lvl w:ilvl="0" w:tplc="A4EEBFC2">
      <w:start w:val="1"/>
      <w:numFmt w:val="decimal"/>
      <w:lvlText w:val="%1"/>
      <w:lvlJc w:val="left"/>
      <w:pPr>
        <w:ind w:left="785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6" w15:restartNumberingAfterBreak="0">
    <w:nsid w:val="51932ABF"/>
    <w:multiLevelType w:val="hybridMultilevel"/>
    <w:tmpl w:val="DAD01280"/>
    <w:lvl w:ilvl="0" w:tplc="7866801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1D57108"/>
    <w:multiLevelType w:val="multilevel"/>
    <w:tmpl w:val="1E063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6"/>
  </w:num>
  <w:num w:numId="6">
    <w:abstractNumId w:val="7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anced Material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dr0zxvfvpexpeewrwu5pxsgdx9p02fx5f29&quot;&gt;My EndNote Library&lt;record-ids&gt;&lt;item&gt;22&lt;/item&gt;&lt;item&gt;53&lt;/item&gt;&lt;item&gt;54&lt;/item&gt;&lt;/record-ids&gt;&lt;/item&gt;&lt;/Libraries&gt;"/>
  </w:docVars>
  <w:rsids>
    <w:rsidRoot w:val="00724842"/>
    <w:rsid w:val="000020A9"/>
    <w:rsid w:val="00005242"/>
    <w:rsid w:val="000176EE"/>
    <w:rsid w:val="00017E1E"/>
    <w:rsid w:val="00023FE0"/>
    <w:rsid w:val="0002497B"/>
    <w:rsid w:val="00026E96"/>
    <w:rsid w:val="000306AF"/>
    <w:rsid w:val="0003747B"/>
    <w:rsid w:val="00037FE3"/>
    <w:rsid w:val="00054602"/>
    <w:rsid w:val="00062615"/>
    <w:rsid w:val="00065C36"/>
    <w:rsid w:val="00070697"/>
    <w:rsid w:val="00070DC4"/>
    <w:rsid w:val="00072D41"/>
    <w:rsid w:val="00074DEF"/>
    <w:rsid w:val="00075E9A"/>
    <w:rsid w:val="00076555"/>
    <w:rsid w:val="000942E4"/>
    <w:rsid w:val="000A0760"/>
    <w:rsid w:val="000A1D93"/>
    <w:rsid w:val="000A7221"/>
    <w:rsid w:val="000B2B9D"/>
    <w:rsid w:val="000B7E56"/>
    <w:rsid w:val="000C6560"/>
    <w:rsid w:val="000D72EF"/>
    <w:rsid w:val="000E1126"/>
    <w:rsid w:val="000F189C"/>
    <w:rsid w:val="00102F49"/>
    <w:rsid w:val="00112C16"/>
    <w:rsid w:val="001378ED"/>
    <w:rsid w:val="00140040"/>
    <w:rsid w:val="001415EA"/>
    <w:rsid w:val="001549AD"/>
    <w:rsid w:val="001603E1"/>
    <w:rsid w:val="00160506"/>
    <w:rsid w:val="001642A7"/>
    <w:rsid w:val="00165EB9"/>
    <w:rsid w:val="00181101"/>
    <w:rsid w:val="001849BC"/>
    <w:rsid w:val="001959DD"/>
    <w:rsid w:val="001A10C6"/>
    <w:rsid w:val="001A250C"/>
    <w:rsid w:val="001A345B"/>
    <w:rsid w:val="001A57BF"/>
    <w:rsid w:val="001B58A4"/>
    <w:rsid w:val="001B742F"/>
    <w:rsid w:val="001C4FBB"/>
    <w:rsid w:val="001D2ACD"/>
    <w:rsid w:val="001E08C4"/>
    <w:rsid w:val="001E26A9"/>
    <w:rsid w:val="00202D18"/>
    <w:rsid w:val="002071C9"/>
    <w:rsid w:val="00217744"/>
    <w:rsid w:val="00225E27"/>
    <w:rsid w:val="0022681B"/>
    <w:rsid w:val="00230A39"/>
    <w:rsid w:val="00231694"/>
    <w:rsid w:val="00236F3C"/>
    <w:rsid w:val="002420CA"/>
    <w:rsid w:val="00242904"/>
    <w:rsid w:val="0025552A"/>
    <w:rsid w:val="002562C9"/>
    <w:rsid w:val="00257D3D"/>
    <w:rsid w:val="00260A2C"/>
    <w:rsid w:val="0026372F"/>
    <w:rsid w:val="0026697B"/>
    <w:rsid w:val="002702D8"/>
    <w:rsid w:val="002715A4"/>
    <w:rsid w:val="002733CA"/>
    <w:rsid w:val="002737D3"/>
    <w:rsid w:val="0028766F"/>
    <w:rsid w:val="00290D57"/>
    <w:rsid w:val="002A75C0"/>
    <w:rsid w:val="002B032F"/>
    <w:rsid w:val="002B3BD5"/>
    <w:rsid w:val="002B5465"/>
    <w:rsid w:val="002C7021"/>
    <w:rsid w:val="002E3218"/>
    <w:rsid w:val="002E476C"/>
    <w:rsid w:val="002F17FA"/>
    <w:rsid w:val="002F50D8"/>
    <w:rsid w:val="003015B0"/>
    <w:rsid w:val="003119E2"/>
    <w:rsid w:val="003119F2"/>
    <w:rsid w:val="00316D38"/>
    <w:rsid w:val="00320073"/>
    <w:rsid w:val="003219E9"/>
    <w:rsid w:val="0033084E"/>
    <w:rsid w:val="00332DBE"/>
    <w:rsid w:val="00344E67"/>
    <w:rsid w:val="00355204"/>
    <w:rsid w:val="00361C42"/>
    <w:rsid w:val="00362A09"/>
    <w:rsid w:val="003664A1"/>
    <w:rsid w:val="0037191E"/>
    <w:rsid w:val="0038362D"/>
    <w:rsid w:val="003A0124"/>
    <w:rsid w:val="003A0FB3"/>
    <w:rsid w:val="003B2508"/>
    <w:rsid w:val="003B5CB5"/>
    <w:rsid w:val="003C10A3"/>
    <w:rsid w:val="003D2A60"/>
    <w:rsid w:val="003D2BA9"/>
    <w:rsid w:val="003F5478"/>
    <w:rsid w:val="003F58CA"/>
    <w:rsid w:val="003F7212"/>
    <w:rsid w:val="00400F77"/>
    <w:rsid w:val="00410FF4"/>
    <w:rsid w:val="00420E8A"/>
    <w:rsid w:val="00421513"/>
    <w:rsid w:val="0042742D"/>
    <w:rsid w:val="00430C2B"/>
    <w:rsid w:val="004344B6"/>
    <w:rsid w:val="00442C01"/>
    <w:rsid w:val="00444539"/>
    <w:rsid w:val="0044608D"/>
    <w:rsid w:val="00451F03"/>
    <w:rsid w:val="00452AB3"/>
    <w:rsid w:val="00456234"/>
    <w:rsid w:val="0046106F"/>
    <w:rsid w:val="004761FF"/>
    <w:rsid w:val="00480BAC"/>
    <w:rsid w:val="00481E3A"/>
    <w:rsid w:val="00481FEC"/>
    <w:rsid w:val="00486A2F"/>
    <w:rsid w:val="0049508A"/>
    <w:rsid w:val="004A0009"/>
    <w:rsid w:val="004A3822"/>
    <w:rsid w:val="004C0E36"/>
    <w:rsid w:val="004C7F3E"/>
    <w:rsid w:val="004D4011"/>
    <w:rsid w:val="004D6DF5"/>
    <w:rsid w:val="004E01AA"/>
    <w:rsid w:val="004F4013"/>
    <w:rsid w:val="004F588F"/>
    <w:rsid w:val="004F7243"/>
    <w:rsid w:val="0050053E"/>
    <w:rsid w:val="0050218E"/>
    <w:rsid w:val="005031F2"/>
    <w:rsid w:val="0051496C"/>
    <w:rsid w:val="00520D61"/>
    <w:rsid w:val="00522D46"/>
    <w:rsid w:val="00526322"/>
    <w:rsid w:val="005577C3"/>
    <w:rsid w:val="005615A9"/>
    <w:rsid w:val="0056279C"/>
    <w:rsid w:val="00564D55"/>
    <w:rsid w:val="00571016"/>
    <w:rsid w:val="00573695"/>
    <w:rsid w:val="005778D2"/>
    <w:rsid w:val="00582A67"/>
    <w:rsid w:val="00585FC1"/>
    <w:rsid w:val="005A1A43"/>
    <w:rsid w:val="005A1D3A"/>
    <w:rsid w:val="005A5C02"/>
    <w:rsid w:val="005A734B"/>
    <w:rsid w:val="005C5331"/>
    <w:rsid w:val="005D0EEE"/>
    <w:rsid w:val="005D169E"/>
    <w:rsid w:val="005D1EE7"/>
    <w:rsid w:val="005D6F35"/>
    <w:rsid w:val="005D75EF"/>
    <w:rsid w:val="005E7C31"/>
    <w:rsid w:val="006011B8"/>
    <w:rsid w:val="00604D22"/>
    <w:rsid w:val="00605AD3"/>
    <w:rsid w:val="00606BFA"/>
    <w:rsid w:val="006132C6"/>
    <w:rsid w:val="006169ED"/>
    <w:rsid w:val="0061740B"/>
    <w:rsid w:val="006224C9"/>
    <w:rsid w:val="006243D6"/>
    <w:rsid w:val="00640E7B"/>
    <w:rsid w:val="00644012"/>
    <w:rsid w:val="00644C89"/>
    <w:rsid w:val="0065645C"/>
    <w:rsid w:val="0066037E"/>
    <w:rsid w:val="0066253F"/>
    <w:rsid w:val="00666D98"/>
    <w:rsid w:val="00686D89"/>
    <w:rsid w:val="0068746A"/>
    <w:rsid w:val="00693088"/>
    <w:rsid w:val="006A086E"/>
    <w:rsid w:val="006A1878"/>
    <w:rsid w:val="006A7E26"/>
    <w:rsid w:val="006B2C00"/>
    <w:rsid w:val="006B7114"/>
    <w:rsid w:val="006D0480"/>
    <w:rsid w:val="006D409C"/>
    <w:rsid w:val="006E394D"/>
    <w:rsid w:val="006E412B"/>
    <w:rsid w:val="006F1A04"/>
    <w:rsid w:val="006F6C02"/>
    <w:rsid w:val="0070271D"/>
    <w:rsid w:val="007163BF"/>
    <w:rsid w:val="007210EA"/>
    <w:rsid w:val="00724842"/>
    <w:rsid w:val="007351D0"/>
    <w:rsid w:val="00735FAC"/>
    <w:rsid w:val="007368A4"/>
    <w:rsid w:val="007461B0"/>
    <w:rsid w:val="00747AD3"/>
    <w:rsid w:val="00747BB1"/>
    <w:rsid w:val="00753109"/>
    <w:rsid w:val="00755DAA"/>
    <w:rsid w:val="00770A23"/>
    <w:rsid w:val="0077264B"/>
    <w:rsid w:val="007944C5"/>
    <w:rsid w:val="0079572F"/>
    <w:rsid w:val="00795E35"/>
    <w:rsid w:val="007A271B"/>
    <w:rsid w:val="007A68A8"/>
    <w:rsid w:val="007B1CE1"/>
    <w:rsid w:val="007B3134"/>
    <w:rsid w:val="007C4B32"/>
    <w:rsid w:val="007D149B"/>
    <w:rsid w:val="007D619E"/>
    <w:rsid w:val="007E5962"/>
    <w:rsid w:val="007E6860"/>
    <w:rsid w:val="007F3008"/>
    <w:rsid w:val="007F3B49"/>
    <w:rsid w:val="007F6E04"/>
    <w:rsid w:val="0080755C"/>
    <w:rsid w:val="00811BC5"/>
    <w:rsid w:val="00814CB8"/>
    <w:rsid w:val="008211B2"/>
    <w:rsid w:val="008246FC"/>
    <w:rsid w:val="00832D6B"/>
    <w:rsid w:val="00833522"/>
    <w:rsid w:val="0084115D"/>
    <w:rsid w:val="0084571D"/>
    <w:rsid w:val="00845730"/>
    <w:rsid w:val="008506B2"/>
    <w:rsid w:val="0085305D"/>
    <w:rsid w:val="0086296C"/>
    <w:rsid w:val="00866A09"/>
    <w:rsid w:val="008935CF"/>
    <w:rsid w:val="008954C5"/>
    <w:rsid w:val="008A4B35"/>
    <w:rsid w:val="008B2468"/>
    <w:rsid w:val="008B7271"/>
    <w:rsid w:val="008D2E3D"/>
    <w:rsid w:val="008D479E"/>
    <w:rsid w:val="008F6A5F"/>
    <w:rsid w:val="008F702E"/>
    <w:rsid w:val="00917E9C"/>
    <w:rsid w:val="00922302"/>
    <w:rsid w:val="00922553"/>
    <w:rsid w:val="009226DF"/>
    <w:rsid w:val="009321D5"/>
    <w:rsid w:val="0093370A"/>
    <w:rsid w:val="009348FA"/>
    <w:rsid w:val="00935CC7"/>
    <w:rsid w:val="009466A5"/>
    <w:rsid w:val="00950D7A"/>
    <w:rsid w:val="009513C3"/>
    <w:rsid w:val="00962CFB"/>
    <w:rsid w:val="009716AF"/>
    <w:rsid w:val="009747BC"/>
    <w:rsid w:val="009768D3"/>
    <w:rsid w:val="00977D11"/>
    <w:rsid w:val="00980F2F"/>
    <w:rsid w:val="009834AC"/>
    <w:rsid w:val="00986024"/>
    <w:rsid w:val="009A6065"/>
    <w:rsid w:val="009A7E77"/>
    <w:rsid w:val="009B1843"/>
    <w:rsid w:val="009B3088"/>
    <w:rsid w:val="009C4ABF"/>
    <w:rsid w:val="009F64FE"/>
    <w:rsid w:val="00A005E4"/>
    <w:rsid w:val="00A1109B"/>
    <w:rsid w:val="00A23B02"/>
    <w:rsid w:val="00A31946"/>
    <w:rsid w:val="00A3265B"/>
    <w:rsid w:val="00A34D23"/>
    <w:rsid w:val="00A4457F"/>
    <w:rsid w:val="00A46D07"/>
    <w:rsid w:val="00A46DF9"/>
    <w:rsid w:val="00A54028"/>
    <w:rsid w:val="00A72668"/>
    <w:rsid w:val="00A72853"/>
    <w:rsid w:val="00A77B65"/>
    <w:rsid w:val="00A804C5"/>
    <w:rsid w:val="00A817B5"/>
    <w:rsid w:val="00A92B81"/>
    <w:rsid w:val="00A9300E"/>
    <w:rsid w:val="00AA1225"/>
    <w:rsid w:val="00AB0410"/>
    <w:rsid w:val="00AB290A"/>
    <w:rsid w:val="00AB4EE8"/>
    <w:rsid w:val="00AB6831"/>
    <w:rsid w:val="00AC3E06"/>
    <w:rsid w:val="00AD2104"/>
    <w:rsid w:val="00AD4840"/>
    <w:rsid w:val="00B05340"/>
    <w:rsid w:val="00B232F6"/>
    <w:rsid w:val="00B277F5"/>
    <w:rsid w:val="00B328FA"/>
    <w:rsid w:val="00B336BE"/>
    <w:rsid w:val="00B433A6"/>
    <w:rsid w:val="00B531AC"/>
    <w:rsid w:val="00B53630"/>
    <w:rsid w:val="00B53B10"/>
    <w:rsid w:val="00B6602E"/>
    <w:rsid w:val="00B6726D"/>
    <w:rsid w:val="00B712B5"/>
    <w:rsid w:val="00B90725"/>
    <w:rsid w:val="00B912B1"/>
    <w:rsid w:val="00B933FF"/>
    <w:rsid w:val="00BA3EC3"/>
    <w:rsid w:val="00BD2231"/>
    <w:rsid w:val="00BE0780"/>
    <w:rsid w:val="00BE1049"/>
    <w:rsid w:val="00BE526E"/>
    <w:rsid w:val="00BF6BEB"/>
    <w:rsid w:val="00C06D1C"/>
    <w:rsid w:val="00C11812"/>
    <w:rsid w:val="00C24959"/>
    <w:rsid w:val="00C25C9A"/>
    <w:rsid w:val="00C25EF6"/>
    <w:rsid w:val="00C32C11"/>
    <w:rsid w:val="00C4093B"/>
    <w:rsid w:val="00C52B3F"/>
    <w:rsid w:val="00C53A47"/>
    <w:rsid w:val="00C60CFA"/>
    <w:rsid w:val="00C6354C"/>
    <w:rsid w:val="00C6405B"/>
    <w:rsid w:val="00C71AA0"/>
    <w:rsid w:val="00C94401"/>
    <w:rsid w:val="00CA081D"/>
    <w:rsid w:val="00CA3956"/>
    <w:rsid w:val="00CA3EFF"/>
    <w:rsid w:val="00CB4AED"/>
    <w:rsid w:val="00CC41C7"/>
    <w:rsid w:val="00CE39F4"/>
    <w:rsid w:val="00CE4740"/>
    <w:rsid w:val="00CF3A56"/>
    <w:rsid w:val="00D00892"/>
    <w:rsid w:val="00D02BC0"/>
    <w:rsid w:val="00D02D7F"/>
    <w:rsid w:val="00D03FA6"/>
    <w:rsid w:val="00D10FA1"/>
    <w:rsid w:val="00D1119B"/>
    <w:rsid w:val="00D1477C"/>
    <w:rsid w:val="00D15CFD"/>
    <w:rsid w:val="00D2391D"/>
    <w:rsid w:val="00D2636B"/>
    <w:rsid w:val="00D53CEC"/>
    <w:rsid w:val="00D54C2E"/>
    <w:rsid w:val="00D63FBC"/>
    <w:rsid w:val="00D76612"/>
    <w:rsid w:val="00D76719"/>
    <w:rsid w:val="00D86363"/>
    <w:rsid w:val="00D96ECF"/>
    <w:rsid w:val="00DA2DA8"/>
    <w:rsid w:val="00DA5A49"/>
    <w:rsid w:val="00DB4AC3"/>
    <w:rsid w:val="00DB600D"/>
    <w:rsid w:val="00DB72B8"/>
    <w:rsid w:val="00DC4883"/>
    <w:rsid w:val="00DD182C"/>
    <w:rsid w:val="00DD4FFE"/>
    <w:rsid w:val="00DE2462"/>
    <w:rsid w:val="00DE26AE"/>
    <w:rsid w:val="00DE593F"/>
    <w:rsid w:val="00DF06C6"/>
    <w:rsid w:val="00DF4B17"/>
    <w:rsid w:val="00E03185"/>
    <w:rsid w:val="00E04516"/>
    <w:rsid w:val="00E04F0B"/>
    <w:rsid w:val="00E07764"/>
    <w:rsid w:val="00E15997"/>
    <w:rsid w:val="00E24A73"/>
    <w:rsid w:val="00E27CA0"/>
    <w:rsid w:val="00E27D39"/>
    <w:rsid w:val="00E42DED"/>
    <w:rsid w:val="00E814E4"/>
    <w:rsid w:val="00E819BC"/>
    <w:rsid w:val="00E83102"/>
    <w:rsid w:val="00E965F4"/>
    <w:rsid w:val="00EA074E"/>
    <w:rsid w:val="00EA0EC9"/>
    <w:rsid w:val="00EA1632"/>
    <w:rsid w:val="00EA29DD"/>
    <w:rsid w:val="00EC0DCF"/>
    <w:rsid w:val="00EC6B47"/>
    <w:rsid w:val="00ED0302"/>
    <w:rsid w:val="00ED19F7"/>
    <w:rsid w:val="00ED34E5"/>
    <w:rsid w:val="00ED6FF6"/>
    <w:rsid w:val="00EE4724"/>
    <w:rsid w:val="00EE4FFF"/>
    <w:rsid w:val="00F01774"/>
    <w:rsid w:val="00F060D5"/>
    <w:rsid w:val="00F13F00"/>
    <w:rsid w:val="00F15A4C"/>
    <w:rsid w:val="00F1637B"/>
    <w:rsid w:val="00F23F6F"/>
    <w:rsid w:val="00F2510E"/>
    <w:rsid w:val="00F308B5"/>
    <w:rsid w:val="00F31885"/>
    <w:rsid w:val="00F40F61"/>
    <w:rsid w:val="00F43336"/>
    <w:rsid w:val="00F44D99"/>
    <w:rsid w:val="00F5052D"/>
    <w:rsid w:val="00F50AE4"/>
    <w:rsid w:val="00F54566"/>
    <w:rsid w:val="00F75541"/>
    <w:rsid w:val="00F76963"/>
    <w:rsid w:val="00F81D86"/>
    <w:rsid w:val="00F827C9"/>
    <w:rsid w:val="00F83705"/>
    <w:rsid w:val="00F85659"/>
    <w:rsid w:val="00F85BB9"/>
    <w:rsid w:val="00F862C0"/>
    <w:rsid w:val="00F93B5E"/>
    <w:rsid w:val="00F9529F"/>
    <w:rsid w:val="00FA16C9"/>
    <w:rsid w:val="00FA225D"/>
    <w:rsid w:val="00FA2B25"/>
    <w:rsid w:val="00FA34C7"/>
    <w:rsid w:val="00FB1675"/>
    <w:rsid w:val="00FB19A0"/>
    <w:rsid w:val="00FC44F3"/>
    <w:rsid w:val="00FD0A72"/>
    <w:rsid w:val="00FD7863"/>
    <w:rsid w:val="00FF2639"/>
    <w:rsid w:val="00FF4CD6"/>
    <w:rsid w:val="00FF6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5ACFF"/>
  <w15:chartTrackingRefBased/>
  <w15:docId w15:val="{DFA59EA5-BDAE-4A97-B937-F94DAC38E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7FE3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8F70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3">
    <w:name w:val="heading 3"/>
    <w:basedOn w:val="Normal"/>
    <w:link w:val="Heading3Char"/>
    <w:uiPriority w:val="9"/>
    <w:qFormat/>
    <w:rsid w:val="00316D3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362D"/>
    <w:pPr>
      <w:ind w:firstLineChars="200" w:firstLine="420"/>
    </w:pPr>
  </w:style>
  <w:style w:type="character" w:styleId="PlaceholderText">
    <w:name w:val="Placeholder Text"/>
    <w:basedOn w:val="DefaultParagraphFont"/>
    <w:uiPriority w:val="99"/>
    <w:semiHidden/>
    <w:rsid w:val="00917E9C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316D3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section-title">
    <w:name w:val="section-title"/>
    <w:basedOn w:val="DefaultParagraphFont"/>
    <w:rsid w:val="00A4457F"/>
  </w:style>
  <w:style w:type="character" w:customStyle="1" w:styleId="identifier">
    <w:name w:val="identifier"/>
    <w:basedOn w:val="DefaultParagraphFont"/>
    <w:rsid w:val="00755DAA"/>
  </w:style>
  <w:style w:type="character" w:styleId="Hyperlink">
    <w:name w:val="Hyperlink"/>
    <w:basedOn w:val="DefaultParagraphFont"/>
    <w:uiPriority w:val="99"/>
    <w:semiHidden/>
    <w:unhideWhenUsed/>
    <w:rsid w:val="00755DA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755DAA"/>
    <w:rPr>
      <w:i/>
      <w:iCs/>
    </w:rPr>
  </w:style>
  <w:style w:type="character" w:customStyle="1" w:styleId="img-tbleqn">
    <w:name w:val="img-tbl__eqn"/>
    <w:basedOn w:val="DefaultParagraphFont"/>
    <w:rsid w:val="00A46D07"/>
  </w:style>
  <w:style w:type="character" w:customStyle="1" w:styleId="Heading1Char">
    <w:name w:val="Heading 1 Char"/>
    <w:basedOn w:val="DefaultParagraphFont"/>
    <w:link w:val="Heading1"/>
    <w:uiPriority w:val="9"/>
    <w:rsid w:val="008F702E"/>
    <w:rPr>
      <w:b/>
      <w:bCs/>
      <w:kern w:val="44"/>
      <w:sz w:val="44"/>
      <w:szCs w:val="44"/>
    </w:rPr>
  </w:style>
  <w:style w:type="table" w:styleId="TableGrid">
    <w:name w:val="Table Grid"/>
    <w:basedOn w:val="TableNormal"/>
    <w:uiPriority w:val="39"/>
    <w:rsid w:val="005C53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line-equationconstruct">
    <w:name w:val="inline-equation__construct"/>
    <w:basedOn w:val="DefaultParagraphFont"/>
    <w:rsid w:val="00B6602E"/>
  </w:style>
  <w:style w:type="character" w:customStyle="1" w:styleId="inline-equationlabel">
    <w:name w:val="inline-equation__label"/>
    <w:basedOn w:val="DefaultParagraphFont"/>
    <w:rsid w:val="00B6602E"/>
  </w:style>
  <w:style w:type="paragraph" w:customStyle="1" w:styleId="EndNoteBibliographyTitle">
    <w:name w:val="EndNote Bibliography Title"/>
    <w:basedOn w:val="Normal"/>
    <w:link w:val="EndNoteBibliographyTitleChar"/>
    <w:rsid w:val="005615A9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615A9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5615A9"/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5615A9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6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5649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9205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02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6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0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9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ettings" Target="settings.xml"/><Relationship Id="rId7" Type="http://schemas.openxmlformats.org/officeDocument/2006/relationships/hyperlink" Target="mailto:zhangyingcmu@vip.163.com" TargetMode="Externa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chenx@fudan.edu.cn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pubmed.ncbi.nlm.nih.gov/35322596" TargetMode="External"/><Relationship Id="rId15" Type="http://schemas.openxmlformats.org/officeDocument/2006/relationships/image" Target="media/image8.jpeg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6511</TotalTime>
  <Pages>10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银月</dc:creator>
  <cp:keywords/>
  <dc:description/>
  <cp:lastModifiedBy>银月</cp:lastModifiedBy>
  <cp:revision>4775</cp:revision>
  <dcterms:created xsi:type="dcterms:W3CDTF">2022-06-27T03:24:00Z</dcterms:created>
  <dcterms:modified xsi:type="dcterms:W3CDTF">2023-01-16T16:13:00Z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79bf4cf6b621efc55b212b77eee6ebf9dbd208aaf65a6564fd5de17bf33e3090</vt:lpwstr>
  </property>
</Properties>
</file>