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6C6C8" w14:textId="2E2046B0" w:rsidR="002D6783" w:rsidRPr="00753023" w:rsidRDefault="002D6783" w:rsidP="002D6783">
      <w:pPr>
        <w:rPr>
          <w:rFonts w:ascii="Times New Roman" w:eastAsia="GuardianAgateSansGR-Medium" w:hAnsi="Times New Roman" w:cs="Times New Roman"/>
          <w:b/>
          <w:bCs/>
          <w:szCs w:val="24"/>
        </w:rPr>
      </w:pPr>
      <w:bookmarkStart w:id="0" w:name="_GoBack"/>
      <w:bookmarkEnd w:id="0"/>
      <w:r w:rsidRPr="00753023">
        <w:rPr>
          <w:rFonts w:ascii="Times New Roman" w:eastAsia="新細明體" w:hAnsi="Times New Roman" w:cs="Times New Roman"/>
          <w:b/>
          <w:color w:val="000000"/>
          <w:szCs w:val="24"/>
        </w:rPr>
        <w:t xml:space="preserve">Table </w:t>
      </w:r>
      <w:r>
        <w:rPr>
          <w:rFonts w:ascii="Times New Roman" w:eastAsia="新細明體" w:hAnsi="Times New Roman" w:cs="Times New Roman" w:hint="eastAsia"/>
          <w:b/>
          <w:color w:val="000000"/>
          <w:szCs w:val="24"/>
        </w:rPr>
        <w:t>S</w:t>
      </w:r>
      <w:r>
        <w:rPr>
          <w:rFonts w:ascii="Times New Roman" w:eastAsia="新細明體" w:hAnsi="Times New Roman" w:cs="Times New Roman"/>
          <w:b/>
          <w:color w:val="000000"/>
          <w:szCs w:val="24"/>
        </w:rPr>
        <w:t>1</w:t>
      </w:r>
      <w:r w:rsidRPr="00753023">
        <w:rPr>
          <w:rFonts w:ascii="Times New Roman" w:eastAsia="新細明體" w:hAnsi="Times New Roman" w:cs="Times New Roman"/>
          <w:b/>
          <w:color w:val="000000"/>
          <w:szCs w:val="24"/>
        </w:rPr>
        <w:t xml:space="preserve">. </w:t>
      </w:r>
      <w:r w:rsidRPr="00753023">
        <w:rPr>
          <w:rFonts w:ascii="Times New Roman" w:eastAsia="GuardianAgateSansGR-Medium" w:hAnsi="Times New Roman" w:cs="Times New Roman"/>
          <w:szCs w:val="24"/>
        </w:rPr>
        <w:t>Univariate and multivariate analysis of prognostic factors for overall survival in ovarian cancer patients (n=</w:t>
      </w:r>
      <w:r>
        <w:rPr>
          <w:rFonts w:ascii="Times New Roman" w:eastAsia="GuardianAgateSansGR-Medium" w:hAnsi="Times New Roman" w:cs="Times New Roman"/>
          <w:szCs w:val="24"/>
        </w:rPr>
        <w:t>11</w:t>
      </w:r>
      <w:r>
        <w:rPr>
          <w:rFonts w:ascii="Times New Roman" w:eastAsia="GuardianAgateSansGR-Medium" w:hAnsi="Times New Roman" w:cs="Times New Roman" w:hint="eastAsia"/>
          <w:szCs w:val="24"/>
        </w:rPr>
        <w:t>6</w:t>
      </w:r>
      <w:r w:rsidRPr="00753023">
        <w:rPr>
          <w:rFonts w:ascii="Times New Roman" w:eastAsia="GuardianAgateSansGR-Medium" w:hAnsi="Times New Roman" w:cs="Times New Roman"/>
          <w:szCs w:val="24"/>
        </w:rPr>
        <w:t>)</w:t>
      </w:r>
      <w:r w:rsidRPr="00215011">
        <w:rPr>
          <w:rFonts w:ascii="Times New Roman" w:eastAsia="新細明體" w:hAnsi="Times New Roman" w:cs="Times New Roman"/>
          <w:b/>
          <w:color w:val="000000"/>
          <w:szCs w:val="24"/>
          <w:vertAlign w:val="superscript"/>
        </w:rPr>
        <w:t xml:space="preserve"> </w:t>
      </w:r>
      <w:r w:rsidRPr="00753023">
        <w:rPr>
          <w:rFonts w:ascii="Times New Roman" w:eastAsia="新細明體" w:hAnsi="Times New Roman" w:cs="Times New Roman"/>
          <w:b/>
          <w:color w:val="000000"/>
          <w:szCs w:val="24"/>
          <w:vertAlign w:val="superscript"/>
        </w:rPr>
        <w:t>a</w:t>
      </w:r>
    </w:p>
    <w:tbl>
      <w:tblPr>
        <w:tblStyle w:val="19"/>
        <w:tblW w:w="83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08"/>
        <w:gridCol w:w="1980"/>
        <w:gridCol w:w="992"/>
        <w:gridCol w:w="1990"/>
        <w:gridCol w:w="1071"/>
      </w:tblGrid>
      <w:tr w:rsidR="002D6783" w:rsidRPr="00753023" w14:paraId="70D242CD" w14:textId="77777777" w:rsidTr="00932150">
        <w:tc>
          <w:tcPr>
            <w:tcW w:w="1560" w:type="dxa"/>
            <w:vAlign w:val="center"/>
          </w:tcPr>
          <w:p w14:paraId="7C54C7E9" w14:textId="77777777" w:rsidR="002D6783" w:rsidRPr="00753023" w:rsidRDefault="002D6783" w:rsidP="00932150">
            <w:pPr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753023">
              <w:rPr>
                <w:rFonts w:ascii="Times New Roman" w:eastAsia="GuardianAgateSansGR-Medium" w:hAnsi="Times New Roman" w:cs="Times New Roman"/>
                <w:b/>
                <w:bCs/>
                <w:szCs w:val="24"/>
              </w:rPr>
              <w:t>Variables</w:t>
            </w:r>
          </w:p>
        </w:tc>
        <w:tc>
          <w:tcPr>
            <w:tcW w:w="708" w:type="dxa"/>
            <w:vAlign w:val="center"/>
          </w:tcPr>
          <w:p w14:paraId="5B862D01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  <w:t>No.</w:t>
            </w:r>
            <w:r>
              <w:rPr>
                <w:rFonts w:ascii="Times New Roman" w:eastAsia="新細明體" w:hAnsi="Times New Roman" w:cs="Times New Roman"/>
                <w:b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2972" w:type="dxa"/>
            <w:gridSpan w:val="2"/>
            <w:tcBorders>
              <w:bottom w:val="single" w:sz="4" w:space="0" w:color="auto"/>
            </w:tcBorders>
            <w:vAlign w:val="center"/>
          </w:tcPr>
          <w:p w14:paraId="457966D7" w14:textId="77777777" w:rsidR="002D6783" w:rsidRPr="00753023" w:rsidRDefault="002D6783" w:rsidP="00932150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Univariate</w:t>
            </w:r>
          </w:p>
        </w:tc>
        <w:tc>
          <w:tcPr>
            <w:tcW w:w="3061" w:type="dxa"/>
            <w:gridSpan w:val="2"/>
            <w:tcBorders>
              <w:bottom w:val="single" w:sz="4" w:space="0" w:color="auto"/>
            </w:tcBorders>
            <w:vAlign w:val="center"/>
          </w:tcPr>
          <w:p w14:paraId="5D6B1A06" w14:textId="77777777" w:rsidR="002D6783" w:rsidRPr="00753023" w:rsidRDefault="002D6783" w:rsidP="00932150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Multivariate</w:t>
            </w:r>
          </w:p>
        </w:tc>
      </w:tr>
      <w:tr w:rsidR="002D6783" w:rsidRPr="00753023" w14:paraId="4512A3D6" w14:textId="77777777" w:rsidTr="00932150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D599E85" w14:textId="77777777" w:rsidR="002D6783" w:rsidRPr="00753023" w:rsidRDefault="002D6783" w:rsidP="00932150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2232B76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70ADD" w14:textId="77777777" w:rsidR="002D6783" w:rsidRPr="00753023" w:rsidRDefault="002D6783" w:rsidP="00932150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HR (95% CI)</w:t>
            </w:r>
            <w:r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86E38" w14:textId="77777777" w:rsidR="002D6783" w:rsidRPr="00753023" w:rsidRDefault="002D6783" w:rsidP="00932150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b/>
                <w:i/>
                <w:iCs/>
                <w:color w:val="000000"/>
                <w:kern w:val="0"/>
                <w:szCs w:val="24"/>
              </w:rPr>
              <w:t>p</w:t>
            </w:r>
            <w:r w:rsidRPr="00753023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-value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93216" w14:textId="77777777" w:rsidR="002D6783" w:rsidRPr="00753023" w:rsidRDefault="002D6783" w:rsidP="00932150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HR (95% CI)</w:t>
            </w:r>
            <w:r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3445E" w14:textId="77777777" w:rsidR="002D6783" w:rsidRPr="00753023" w:rsidRDefault="002D6783" w:rsidP="00932150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b/>
                <w:i/>
                <w:iCs/>
                <w:color w:val="000000"/>
                <w:kern w:val="0"/>
                <w:szCs w:val="24"/>
              </w:rPr>
              <w:t>p</w:t>
            </w:r>
            <w:r w:rsidRPr="00753023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-value</w:t>
            </w:r>
          </w:p>
        </w:tc>
      </w:tr>
      <w:tr w:rsidR="002D6783" w:rsidRPr="00753023" w14:paraId="391431AF" w14:textId="77777777" w:rsidTr="00932150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72432D6" w14:textId="77777777" w:rsidR="002D6783" w:rsidRPr="00753023" w:rsidRDefault="002D6783" w:rsidP="00932150">
            <w:pPr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b/>
                <w:szCs w:val="24"/>
              </w:rPr>
              <w:t>Age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42BF43BD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3E967736" w14:textId="77777777" w:rsidR="002D6783" w:rsidRPr="00753023" w:rsidRDefault="002D6783" w:rsidP="00932150">
            <w:pPr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D682C62" w14:textId="77777777" w:rsidR="002D6783" w:rsidRPr="00753023" w:rsidRDefault="002D6783" w:rsidP="00932150">
            <w:pPr>
              <w:jc w:val="center"/>
              <w:rPr>
                <w:rFonts w:ascii="Times New Roman" w:eastAsia="新細明體" w:hAnsi="Times New Roman" w:cs="Times New Roman"/>
                <w:b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  <w:vAlign w:val="center"/>
          </w:tcPr>
          <w:p w14:paraId="107B764F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6B766BD8" w14:textId="77777777" w:rsidR="002D6783" w:rsidRPr="00753023" w:rsidRDefault="002D6783" w:rsidP="00932150">
            <w:pPr>
              <w:jc w:val="center"/>
              <w:rPr>
                <w:rFonts w:ascii="Times New Roman" w:eastAsia="新細明體" w:hAnsi="Times New Roman" w:cs="Times New Roman"/>
                <w:b/>
                <w:i/>
                <w:iCs/>
                <w:color w:val="000000"/>
                <w:kern w:val="0"/>
                <w:szCs w:val="24"/>
              </w:rPr>
            </w:pPr>
          </w:p>
        </w:tc>
      </w:tr>
      <w:tr w:rsidR="002D6783" w:rsidRPr="00753023" w14:paraId="3AE9FD20" w14:textId="77777777" w:rsidTr="00932150">
        <w:trPr>
          <w:trHeight w:val="347"/>
        </w:trPr>
        <w:tc>
          <w:tcPr>
            <w:tcW w:w="1560" w:type="dxa"/>
            <w:vAlign w:val="center"/>
          </w:tcPr>
          <w:p w14:paraId="56C2D5EC" w14:textId="77777777" w:rsidR="002D6783" w:rsidRPr="00753023" w:rsidRDefault="002D6783" w:rsidP="00932150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szCs w:val="24"/>
              </w:rPr>
              <w:t>≤</w:t>
            </w:r>
            <w:r>
              <w:rPr>
                <w:rFonts w:ascii="Times New Roman" w:eastAsia="新細明體" w:hAnsi="Times New Roman" w:cs="Times New Roman"/>
                <w:szCs w:val="24"/>
              </w:rPr>
              <w:t>50</w:t>
            </w:r>
          </w:p>
        </w:tc>
        <w:tc>
          <w:tcPr>
            <w:tcW w:w="708" w:type="dxa"/>
            <w:vAlign w:val="center"/>
          </w:tcPr>
          <w:p w14:paraId="0B95A64A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/>
                <w:szCs w:val="24"/>
              </w:rPr>
              <w:t>5</w:t>
            </w:r>
            <w:r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</w:p>
        </w:tc>
        <w:tc>
          <w:tcPr>
            <w:tcW w:w="1980" w:type="dxa"/>
            <w:vAlign w:val="center"/>
          </w:tcPr>
          <w:p w14:paraId="07191969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68F09148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bCs/>
                <w:color w:val="000000"/>
                <w:kern w:val="0"/>
                <w:szCs w:val="24"/>
              </w:rPr>
            </w:pPr>
            <w:r w:rsidRPr="00130D28">
              <w:rPr>
                <w:rFonts w:ascii="Times New Roman" w:eastAsia="新細明體" w:hAnsi="Times New Roman" w:cs="Times New Roman"/>
                <w:bCs/>
                <w:color w:val="000000"/>
                <w:kern w:val="0"/>
                <w:szCs w:val="24"/>
              </w:rPr>
              <w:t>0.</w:t>
            </w:r>
            <w:r>
              <w:rPr>
                <w:rFonts w:ascii="Times New Roman" w:eastAsia="新細明體" w:hAnsi="Times New Roman" w:cs="Times New Roman"/>
                <w:bCs/>
                <w:color w:val="000000"/>
                <w:kern w:val="0"/>
                <w:szCs w:val="24"/>
              </w:rPr>
              <w:t>615</w:t>
            </w:r>
          </w:p>
        </w:tc>
        <w:tc>
          <w:tcPr>
            <w:tcW w:w="1990" w:type="dxa"/>
            <w:vAlign w:val="center"/>
          </w:tcPr>
          <w:p w14:paraId="70026393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71" w:type="dxa"/>
            <w:vMerge w:val="restart"/>
            <w:vAlign w:val="center"/>
          </w:tcPr>
          <w:p w14:paraId="26B2F83D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668</w:t>
            </w:r>
          </w:p>
        </w:tc>
      </w:tr>
      <w:tr w:rsidR="002D6783" w:rsidRPr="00753023" w14:paraId="1399B8F0" w14:textId="77777777" w:rsidTr="00932150">
        <w:tc>
          <w:tcPr>
            <w:tcW w:w="1560" w:type="dxa"/>
            <w:vAlign w:val="center"/>
          </w:tcPr>
          <w:p w14:paraId="3DA07A9C" w14:textId="77777777" w:rsidR="002D6783" w:rsidRPr="00753023" w:rsidRDefault="002D6783" w:rsidP="00932150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szCs w:val="24"/>
              </w:rPr>
              <w:t>&gt;</w:t>
            </w:r>
            <w:r>
              <w:rPr>
                <w:rFonts w:ascii="Times New Roman" w:eastAsia="新細明體" w:hAnsi="Times New Roman" w:cs="Times New Roman"/>
                <w:szCs w:val="24"/>
              </w:rPr>
              <w:t>50</w:t>
            </w:r>
          </w:p>
        </w:tc>
        <w:tc>
          <w:tcPr>
            <w:tcW w:w="708" w:type="dxa"/>
            <w:vAlign w:val="center"/>
          </w:tcPr>
          <w:p w14:paraId="508C7F2C" w14:textId="77777777" w:rsidR="002D6783" w:rsidRPr="00753023" w:rsidRDefault="002D6783" w:rsidP="0093215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6</w:t>
            </w: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4</w:t>
            </w:r>
          </w:p>
        </w:tc>
        <w:tc>
          <w:tcPr>
            <w:tcW w:w="1980" w:type="dxa"/>
            <w:vAlign w:val="center"/>
          </w:tcPr>
          <w:p w14:paraId="38F7A648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0.69</w:t>
            </w:r>
            <w:r>
              <w:rPr>
                <w:rFonts w:ascii="Times New Roman" w:eastAsia="GuardianAgateSansGR-Medium" w:hAnsi="Times New Roman" w:cs="Times New Roman"/>
                <w:szCs w:val="24"/>
              </w:rPr>
              <w:t>–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1.90</w:t>
            </w: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14:paraId="0FB2F632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</w:p>
        </w:tc>
        <w:tc>
          <w:tcPr>
            <w:tcW w:w="1990" w:type="dxa"/>
            <w:vAlign w:val="center"/>
          </w:tcPr>
          <w:p w14:paraId="5F9B8E11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0.89</w:t>
            </w: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0.52</w:t>
            </w:r>
            <w:r>
              <w:rPr>
                <w:rFonts w:ascii="Times New Roman" w:eastAsia="GuardianAgateSansGR-Medium" w:hAnsi="Times New Roman" w:cs="Times New Roman"/>
                <w:szCs w:val="24"/>
              </w:rPr>
              <w:t>–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1.52</w:t>
            </w: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71" w:type="dxa"/>
            <w:vMerge/>
            <w:vAlign w:val="center"/>
          </w:tcPr>
          <w:p w14:paraId="6DA5FAF7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2D6783" w:rsidRPr="00753023" w14:paraId="346111C5" w14:textId="77777777" w:rsidTr="00932150">
        <w:tc>
          <w:tcPr>
            <w:tcW w:w="1560" w:type="dxa"/>
            <w:vAlign w:val="center"/>
          </w:tcPr>
          <w:p w14:paraId="0B58958C" w14:textId="77777777" w:rsidR="002D6783" w:rsidRPr="00753023" w:rsidRDefault="002D6783" w:rsidP="00932150">
            <w:pPr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b/>
                <w:bCs/>
                <w:szCs w:val="24"/>
              </w:rPr>
              <w:t>Ly</w:t>
            </w:r>
            <w:r>
              <w:rPr>
                <w:rFonts w:ascii="Times New Roman" w:eastAsia="新細明體" w:hAnsi="Times New Roman" w:cs="Times New Roman"/>
                <w:b/>
                <w:bCs/>
                <w:szCs w:val="24"/>
              </w:rPr>
              <w:t>mph node</w:t>
            </w:r>
          </w:p>
        </w:tc>
        <w:tc>
          <w:tcPr>
            <w:tcW w:w="708" w:type="dxa"/>
            <w:vAlign w:val="center"/>
          </w:tcPr>
          <w:p w14:paraId="606DE4D6" w14:textId="77777777" w:rsidR="002D6783" w:rsidRPr="00753023" w:rsidRDefault="002D6783" w:rsidP="00932150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72F0E2CB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E398C05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</w:p>
        </w:tc>
        <w:tc>
          <w:tcPr>
            <w:tcW w:w="1990" w:type="dxa"/>
            <w:vAlign w:val="center"/>
          </w:tcPr>
          <w:p w14:paraId="20BD627A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1C77A0D0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</w:p>
        </w:tc>
      </w:tr>
      <w:tr w:rsidR="002D6783" w:rsidRPr="00753023" w14:paraId="00E80E02" w14:textId="77777777" w:rsidTr="00932150">
        <w:tc>
          <w:tcPr>
            <w:tcW w:w="1560" w:type="dxa"/>
            <w:vAlign w:val="center"/>
          </w:tcPr>
          <w:p w14:paraId="0AF393FA" w14:textId="77777777" w:rsidR="002D6783" w:rsidRPr="00753023" w:rsidRDefault="002D6783" w:rsidP="00932150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GuardianAgateSansGR-Medium" w:hAnsi="Times New Roman" w:cs="Times New Roman"/>
                <w:szCs w:val="24"/>
              </w:rPr>
              <w:t>Negative</w:t>
            </w:r>
          </w:p>
        </w:tc>
        <w:tc>
          <w:tcPr>
            <w:tcW w:w="708" w:type="dxa"/>
            <w:vAlign w:val="center"/>
          </w:tcPr>
          <w:p w14:paraId="3D809664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Cs w:val="24"/>
              </w:rPr>
              <w:t>87</w:t>
            </w:r>
          </w:p>
        </w:tc>
        <w:tc>
          <w:tcPr>
            <w:tcW w:w="1980" w:type="dxa"/>
            <w:vAlign w:val="center"/>
          </w:tcPr>
          <w:p w14:paraId="0916597E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973DE1D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&lt; 0.001</w:t>
            </w:r>
          </w:p>
        </w:tc>
        <w:tc>
          <w:tcPr>
            <w:tcW w:w="1990" w:type="dxa"/>
            <w:vAlign w:val="center"/>
          </w:tcPr>
          <w:p w14:paraId="2D1CBFE0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71" w:type="dxa"/>
            <w:vMerge w:val="restart"/>
            <w:vAlign w:val="center"/>
          </w:tcPr>
          <w:p w14:paraId="42F9B6D6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0.00</w:t>
            </w:r>
            <w:r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</w:t>
            </w:r>
          </w:p>
        </w:tc>
      </w:tr>
      <w:tr w:rsidR="002D6783" w:rsidRPr="00753023" w14:paraId="722B838C" w14:textId="77777777" w:rsidTr="00932150">
        <w:tc>
          <w:tcPr>
            <w:tcW w:w="1560" w:type="dxa"/>
            <w:vAlign w:val="center"/>
          </w:tcPr>
          <w:p w14:paraId="616E032B" w14:textId="77777777" w:rsidR="002D6783" w:rsidRPr="00753023" w:rsidRDefault="002D6783" w:rsidP="00932150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GuardianAgateSansGR-Medium" w:hAnsi="Times New Roman" w:cs="Times New Roman"/>
                <w:szCs w:val="24"/>
              </w:rPr>
              <w:t>Positive</w:t>
            </w:r>
          </w:p>
        </w:tc>
        <w:tc>
          <w:tcPr>
            <w:tcW w:w="708" w:type="dxa"/>
            <w:vAlign w:val="center"/>
          </w:tcPr>
          <w:p w14:paraId="547C7B69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1980" w:type="dxa"/>
            <w:vAlign w:val="center"/>
          </w:tcPr>
          <w:p w14:paraId="46975AF0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5.42</w:t>
            </w: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3.23</w:t>
            </w:r>
            <w:r>
              <w:rPr>
                <w:rFonts w:ascii="Times New Roman" w:eastAsia="GuardianAgateSansGR-Medium" w:hAnsi="Times New Roman" w:cs="Times New Roman"/>
                <w:szCs w:val="24"/>
              </w:rPr>
              <w:t>–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9.10</w:t>
            </w: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14:paraId="37888354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</w:tc>
        <w:tc>
          <w:tcPr>
            <w:tcW w:w="1990" w:type="dxa"/>
            <w:vAlign w:val="center"/>
          </w:tcPr>
          <w:p w14:paraId="0B22F4B3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2.98</w:t>
            </w: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1.45</w:t>
            </w:r>
            <w:r>
              <w:rPr>
                <w:rFonts w:ascii="Times New Roman" w:eastAsia="GuardianAgateSansGR-Medium" w:hAnsi="Times New Roman" w:cs="Times New Roman"/>
                <w:szCs w:val="24"/>
              </w:rPr>
              <w:t>–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6.13</w:t>
            </w: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71" w:type="dxa"/>
            <w:vMerge/>
            <w:vAlign w:val="center"/>
          </w:tcPr>
          <w:p w14:paraId="57123FEE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2D6783" w:rsidRPr="00753023" w14:paraId="70F4F50B" w14:textId="77777777" w:rsidTr="00932150">
        <w:tc>
          <w:tcPr>
            <w:tcW w:w="1560" w:type="dxa"/>
            <w:vAlign w:val="center"/>
          </w:tcPr>
          <w:p w14:paraId="0A6275E4" w14:textId="77777777" w:rsidR="002D6783" w:rsidRPr="00753023" w:rsidRDefault="002D6783" w:rsidP="00932150">
            <w:pPr>
              <w:ind w:left="240" w:hangingChars="100" w:hanging="240"/>
              <w:rPr>
                <w:rFonts w:ascii="Times New Roman" w:eastAsia="新細明體" w:hAnsi="Times New Roman" w:cs="Times New Roman"/>
                <w:b/>
                <w:bCs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b/>
                <w:bCs/>
                <w:szCs w:val="24"/>
              </w:rPr>
              <w:t>Distant metastasis</w:t>
            </w:r>
          </w:p>
        </w:tc>
        <w:tc>
          <w:tcPr>
            <w:tcW w:w="708" w:type="dxa"/>
            <w:vAlign w:val="center"/>
          </w:tcPr>
          <w:p w14:paraId="7E51722F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596646C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59733B7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</w:tc>
        <w:tc>
          <w:tcPr>
            <w:tcW w:w="1990" w:type="dxa"/>
            <w:vAlign w:val="center"/>
          </w:tcPr>
          <w:p w14:paraId="54A7BAF6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41BC5425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2D6783" w:rsidRPr="00753023" w14:paraId="2843FF14" w14:textId="77777777" w:rsidTr="00932150">
        <w:tc>
          <w:tcPr>
            <w:tcW w:w="1560" w:type="dxa"/>
            <w:vAlign w:val="center"/>
          </w:tcPr>
          <w:p w14:paraId="00698C87" w14:textId="77777777" w:rsidR="002D6783" w:rsidRPr="00753023" w:rsidRDefault="002D6783" w:rsidP="00932150">
            <w:pPr>
              <w:jc w:val="center"/>
              <w:rPr>
                <w:rFonts w:ascii="Times New Roman" w:eastAsia="新細明體" w:hAnsi="Times New Roman" w:cs="Times New Roman"/>
                <w:bCs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bCs/>
                <w:szCs w:val="24"/>
              </w:rPr>
              <w:t>No</w:t>
            </w:r>
          </w:p>
        </w:tc>
        <w:tc>
          <w:tcPr>
            <w:tcW w:w="708" w:type="dxa"/>
            <w:vAlign w:val="center"/>
          </w:tcPr>
          <w:p w14:paraId="6C40CF50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/>
                <w:szCs w:val="24"/>
              </w:rPr>
              <w:t>96</w:t>
            </w:r>
          </w:p>
        </w:tc>
        <w:tc>
          <w:tcPr>
            <w:tcW w:w="1980" w:type="dxa"/>
            <w:vAlign w:val="center"/>
          </w:tcPr>
          <w:p w14:paraId="0D5E19B7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6E0D47B0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&lt; 0.001</w:t>
            </w:r>
          </w:p>
        </w:tc>
        <w:tc>
          <w:tcPr>
            <w:tcW w:w="1990" w:type="dxa"/>
            <w:vAlign w:val="center"/>
          </w:tcPr>
          <w:p w14:paraId="0E840C59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71" w:type="dxa"/>
            <w:vMerge w:val="restart"/>
            <w:vAlign w:val="center"/>
          </w:tcPr>
          <w:p w14:paraId="7ADA6AE6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0.00</w:t>
            </w:r>
            <w:r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</w:t>
            </w:r>
          </w:p>
        </w:tc>
      </w:tr>
      <w:tr w:rsidR="002D6783" w:rsidRPr="00753023" w14:paraId="5C1BDE0A" w14:textId="77777777" w:rsidTr="00932150">
        <w:tc>
          <w:tcPr>
            <w:tcW w:w="1560" w:type="dxa"/>
            <w:vAlign w:val="center"/>
          </w:tcPr>
          <w:p w14:paraId="539D701E" w14:textId="77777777" w:rsidR="002D6783" w:rsidRPr="00753023" w:rsidRDefault="002D6783" w:rsidP="00932150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bCs/>
                <w:szCs w:val="24"/>
              </w:rPr>
              <w:t>Yes</w:t>
            </w:r>
          </w:p>
        </w:tc>
        <w:tc>
          <w:tcPr>
            <w:tcW w:w="708" w:type="dxa"/>
            <w:vAlign w:val="center"/>
          </w:tcPr>
          <w:p w14:paraId="59E2FE2C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/>
                <w:szCs w:val="24"/>
              </w:rPr>
              <w:t>20</w:t>
            </w:r>
          </w:p>
        </w:tc>
        <w:tc>
          <w:tcPr>
            <w:tcW w:w="1980" w:type="dxa"/>
            <w:vAlign w:val="center"/>
          </w:tcPr>
          <w:p w14:paraId="743DBE90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6.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6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3.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72</w:t>
            </w:r>
            <w:r>
              <w:rPr>
                <w:rFonts w:ascii="Times New Roman" w:eastAsia="GuardianAgateSansGR-Medium" w:hAnsi="Times New Roman" w:cs="Times New Roman"/>
                <w:szCs w:val="24"/>
              </w:rPr>
              <w:t>–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11.7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14:paraId="7FC49FAE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</w:tc>
        <w:tc>
          <w:tcPr>
            <w:tcW w:w="1990" w:type="dxa"/>
            <w:vAlign w:val="center"/>
          </w:tcPr>
          <w:p w14:paraId="352EE2B4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3.46</w:t>
            </w: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1.57</w:t>
            </w:r>
            <w:r>
              <w:rPr>
                <w:rFonts w:ascii="Times New Roman" w:eastAsia="GuardianAgateSansGR-Medium" w:hAnsi="Times New Roman" w:cs="Times New Roman"/>
                <w:szCs w:val="24"/>
              </w:rPr>
              <w:t>–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7.60</w:t>
            </w: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71" w:type="dxa"/>
            <w:vMerge/>
            <w:vAlign w:val="center"/>
          </w:tcPr>
          <w:p w14:paraId="62BBDD0B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2D6783" w:rsidRPr="00753023" w14:paraId="2685DA33" w14:textId="77777777" w:rsidTr="00932150">
        <w:tc>
          <w:tcPr>
            <w:tcW w:w="1560" w:type="dxa"/>
            <w:vAlign w:val="center"/>
          </w:tcPr>
          <w:p w14:paraId="342206D1" w14:textId="77777777" w:rsidR="002D6783" w:rsidRPr="0028564F" w:rsidRDefault="002D6783" w:rsidP="00932150">
            <w:pPr>
              <w:ind w:left="240" w:hangingChars="100" w:hanging="240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28564F">
              <w:rPr>
                <w:rFonts w:ascii="Times New Roman" w:eastAsia="新細明體" w:hAnsi="Times New Roman" w:cs="Times New Roman" w:hint="eastAsia"/>
                <w:b/>
                <w:szCs w:val="24"/>
              </w:rPr>
              <w:t>H</w:t>
            </w:r>
            <w:r w:rsidRPr="0028564F">
              <w:rPr>
                <w:rFonts w:ascii="Times New Roman" w:eastAsia="新細明體" w:hAnsi="Times New Roman" w:cs="Times New Roman"/>
                <w:b/>
                <w:szCs w:val="24"/>
              </w:rPr>
              <w:t>istologic type</w:t>
            </w:r>
          </w:p>
        </w:tc>
        <w:tc>
          <w:tcPr>
            <w:tcW w:w="708" w:type="dxa"/>
            <w:vAlign w:val="center"/>
          </w:tcPr>
          <w:p w14:paraId="186C49F5" w14:textId="77777777" w:rsidR="002D678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D5E012B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A5F74D5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</w:tc>
        <w:tc>
          <w:tcPr>
            <w:tcW w:w="1990" w:type="dxa"/>
            <w:vAlign w:val="center"/>
          </w:tcPr>
          <w:p w14:paraId="6B1201A4" w14:textId="77777777" w:rsidR="002D678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2CD5F0DB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2D6783" w:rsidRPr="00753023" w14:paraId="3045AF60" w14:textId="77777777" w:rsidTr="00932150">
        <w:tc>
          <w:tcPr>
            <w:tcW w:w="1560" w:type="dxa"/>
            <w:vAlign w:val="center"/>
          </w:tcPr>
          <w:p w14:paraId="7810ABCB" w14:textId="77777777" w:rsidR="002D6783" w:rsidRPr="00753023" w:rsidRDefault="002D6783" w:rsidP="00932150">
            <w:pPr>
              <w:jc w:val="center"/>
              <w:rPr>
                <w:rFonts w:ascii="Times New Roman" w:eastAsia="新細明體" w:hAnsi="Times New Roman" w:cs="Times New Roman"/>
                <w:bCs/>
                <w:szCs w:val="24"/>
              </w:rPr>
            </w:pPr>
            <w:r>
              <w:rPr>
                <w:rFonts w:ascii="Times New Roman" w:eastAsia="新細明體" w:hAnsi="Times New Roman" w:cs="Times New Roman"/>
                <w:bCs/>
                <w:szCs w:val="24"/>
              </w:rPr>
              <w:t>Serous</w:t>
            </w:r>
          </w:p>
        </w:tc>
        <w:tc>
          <w:tcPr>
            <w:tcW w:w="708" w:type="dxa"/>
            <w:vAlign w:val="center"/>
          </w:tcPr>
          <w:p w14:paraId="329B7FB6" w14:textId="77777777" w:rsidR="002D678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71</w:t>
            </w:r>
          </w:p>
        </w:tc>
        <w:tc>
          <w:tcPr>
            <w:tcW w:w="1980" w:type="dxa"/>
            <w:vAlign w:val="center"/>
          </w:tcPr>
          <w:p w14:paraId="127F316D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497E0F0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</w:tc>
        <w:tc>
          <w:tcPr>
            <w:tcW w:w="1990" w:type="dxa"/>
            <w:vAlign w:val="center"/>
          </w:tcPr>
          <w:p w14:paraId="419D35D2" w14:textId="77777777" w:rsidR="002D678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71" w:type="dxa"/>
            <w:vAlign w:val="center"/>
          </w:tcPr>
          <w:p w14:paraId="4726A2F0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2D6783" w:rsidRPr="00753023" w14:paraId="7A1C62E3" w14:textId="77777777" w:rsidTr="00932150">
        <w:tc>
          <w:tcPr>
            <w:tcW w:w="1560" w:type="dxa"/>
            <w:vAlign w:val="center"/>
          </w:tcPr>
          <w:p w14:paraId="7C65B5B6" w14:textId="77777777" w:rsidR="002D6783" w:rsidRPr="00753023" w:rsidRDefault="002D6783" w:rsidP="00932150">
            <w:pPr>
              <w:jc w:val="center"/>
              <w:rPr>
                <w:rFonts w:ascii="Times New Roman" w:eastAsia="新細明體" w:hAnsi="Times New Roman" w:cs="Times New Roman"/>
                <w:bCs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bCs/>
                <w:szCs w:val="24"/>
              </w:rPr>
              <w:t>N</w:t>
            </w:r>
            <w:r>
              <w:rPr>
                <w:rFonts w:ascii="Times New Roman" w:eastAsia="新細明體" w:hAnsi="Times New Roman" w:cs="Times New Roman"/>
                <w:bCs/>
                <w:szCs w:val="24"/>
              </w:rPr>
              <w:t>on-serous</w:t>
            </w:r>
          </w:p>
        </w:tc>
        <w:tc>
          <w:tcPr>
            <w:tcW w:w="708" w:type="dxa"/>
            <w:vAlign w:val="center"/>
          </w:tcPr>
          <w:p w14:paraId="64F8FE07" w14:textId="77777777" w:rsidR="002D678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/>
                <w:szCs w:val="24"/>
              </w:rPr>
              <w:t>4</w:t>
            </w:r>
            <w:r>
              <w:rPr>
                <w:rFonts w:ascii="Times New Roman" w:eastAsia="新細明體" w:hAnsi="Times New Roman" w:cs="Times New Roman" w:hint="eastAsia"/>
                <w:szCs w:val="24"/>
              </w:rPr>
              <w:t>5</w:t>
            </w:r>
          </w:p>
        </w:tc>
        <w:tc>
          <w:tcPr>
            <w:tcW w:w="1980" w:type="dxa"/>
            <w:vAlign w:val="center"/>
          </w:tcPr>
          <w:p w14:paraId="3F363693" w14:textId="77777777" w:rsidR="002D6783" w:rsidRPr="00753023" w:rsidRDefault="002D6783" w:rsidP="00932150">
            <w:pPr>
              <w:widowControl/>
              <w:wordWrap w:val="0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 (0.33</w:t>
            </w:r>
            <w:r>
              <w:rPr>
                <w:rFonts w:ascii="Times New Roman" w:eastAsia="GuardianAgateSansGR-Medium" w:hAnsi="Times New Roman" w:cs="Times New Roman"/>
                <w:szCs w:val="24"/>
              </w:rPr>
              <w:t>–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9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1DD86BB0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b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b/>
                <w:szCs w:val="24"/>
              </w:rPr>
              <w:t>0</w:t>
            </w:r>
            <w:r>
              <w:rPr>
                <w:rFonts w:ascii="Times New Roman" w:eastAsia="新細明體" w:hAnsi="Times New Roman" w:cs="Times New Roman"/>
                <w:b/>
                <w:szCs w:val="24"/>
              </w:rPr>
              <w:t>.0</w:t>
            </w:r>
            <w:r>
              <w:rPr>
                <w:rFonts w:ascii="Times New Roman" w:eastAsia="新細明體" w:hAnsi="Times New Roman" w:cs="Times New Roman" w:hint="eastAsia"/>
                <w:b/>
                <w:szCs w:val="24"/>
              </w:rPr>
              <w:t>46</w:t>
            </w:r>
          </w:p>
        </w:tc>
        <w:tc>
          <w:tcPr>
            <w:tcW w:w="1990" w:type="dxa"/>
            <w:vAlign w:val="center"/>
          </w:tcPr>
          <w:p w14:paraId="12A800F4" w14:textId="77777777" w:rsidR="002D678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1.06</w:t>
            </w: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0.58</w:t>
            </w:r>
            <w:r>
              <w:rPr>
                <w:rFonts w:ascii="Times New Roman" w:eastAsia="GuardianAgateSansGR-Medium" w:hAnsi="Times New Roman" w:cs="Times New Roman"/>
                <w:szCs w:val="24"/>
              </w:rPr>
              <w:t>–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1.91</w:t>
            </w: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71" w:type="dxa"/>
            <w:vAlign w:val="center"/>
          </w:tcPr>
          <w:p w14:paraId="52394517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/>
                <w:szCs w:val="24"/>
              </w:rPr>
              <w:t>0.861</w:t>
            </w:r>
          </w:p>
        </w:tc>
      </w:tr>
      <w:tr w:rsidR="002D6783" w:rsidRPr="00753023" w14:paraId="137A1C7B" w14:textId="77777777" w:rsidTr="00932150">
        <w:tc>
          <w:tcPr>
            <w:tcW w:w="1560" w:type="dxa"/>
            <w:vAlign w:val="center"/>
          </w:tcPr>
          <w:p w14:paraId="2E0A8F02" w14:textId="77777777" w:rsidR="002D6783" w:rsidRPr="00753023" w:rsidRDefault="002D6783" w:rsidP="00932150">
            <w:pPr>
              <w:widowControl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TMTC1</w:t>
            </w:r>
          </w:p>
        </w:tc>
        <w:tc>
          <w:tcPr>
            <w:tcW w:w="708" w:type="dxa"/>
            <w:vAlign w:val="center"/>
          </w:tcPr>
          <w:p w14:paraId="661D12F8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46DACBB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E884657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b/>
                <w:szCs w:val="24"/>
              </w:rPr>
            </w:pPr>
          </w:p>
        </w:tc>
        <w:tc>
          <w:tcPr>
            <w:tcW w:w="1990" w:type="dxa"/>
            <w:vAlign w:val="center"/>
          </w:tcPr>
          <w:p w14:paraId="4CFF7197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7EB57C9A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2D6783" w:rsidRPr="00753023" w14:paraId="6409F199" w14:textId="77777777" w:rsidTr="00932150">
        <w:tc>
          <w:tcPr>
            <w:tcW w:w="1560" w:type="dxa"/>
            <w:vAlign w:val="center"/>
          </w:tcPr>
          <w:p w14:paraId="4EA349F6" w14:textId="77777777" w:rsidR="002D6783" w:rsidRPr="00753023" w:rsidRDefault="002D6783" w:rsidP="00932150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/>
                <w:szCs w:val="24"/>
              </w:rPr>
              <w:t>Low</w:t>
            </w:r>
          </w:p>
        </w:tc>
        <w:tc>
          <w:tcPr>
            <w:tcW w:w="708" w:type="dxa"/>
            <w:vAlign w:val="center"/>
          </w:tcPr>
          <w:p w14:paraId="695953CE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/>
                <w:szCs w:val="24"/>
              </w:rPr>
              <w:t>43</w:t>
            </w:r>
          </w:p>
        </w:tc>
        <w:tc>
          <w:tcPr>
            <w:tcW w:w="1980" w:type="dxa"/>
            <w:vAlign w:val="center"/>
          </w:tcPr>
          <w:p w14:paraId="22F10631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13873F0D" w14:textId="77777777" w:rsidR="002D6783" w:rsidRPr="00906F8C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906F8C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0.050</w:t>
            </w:r>
          </w:p>
        </w:tc>
        <w:tc>
          <w:tcPr>
            <w:tcW w:w="1990" w:type="dxa"/>
            <w:vAlign w:val="center"/>
          </w:tcPr>
          <w:p w14:paraId="468A8082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71" w:type="dxa"/>
            <w:vMerge w:val="restart"/>
            <w:vAlign w:val="center"/>
          </w:tcPr>
          <w:p w14:paraId="4A70CA33" w14:textId="77777777" w:rsidR="002D6783" w:rsidRPr="00753023" w:rsidRDefault="002D6783" w:rsidP="0093215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753023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0.0</w:t>
            </w:r>
            <w:r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30</w:t>
            </w:r>
          </w:p>
        </w:tc>
      </w:tr>
      <w:tr w:rsidR="002D6783" w:rsidRPr="00753023" w14:paraId="51FF1B00" w14:textId="77777777" w:rsidTr="00932150">
        <w:tc>
          <w:tcPr>
            <w:tcW w:w="1560" w:type="dxa"/>
            <w:tcBorders>
              <w:bottom w:val="single" w:sz="4" w:space="0" w:color="auto"/>
            </w:tcBorders>
          </w:tcPr>
          <w:p w14:paraId="6C866A13" w14:textId="77777777" w:rsidR="002D6783" w:rsidRPr="00753023" w:rsidRDefault="002D6783" w:rsidP="00932150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/>
                <w:szCs w:val="24"/>
              </w:rPr>
              <w:t>High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BA03F87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/>
                <w:szCs w:val="24"/>
              </w:rPr>
              <w:t>73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DB21C26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1.72</w:t>
            </w: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00</w:t>
            </w:r>
            <w:r>
              <w:rPr>
                <w:rFonts w:ascii="Times New Roman" w:eastAsia="GuardianAgateSansGR-Medium" w:hAnsi="Times New Roman" w:cs="Times New Roman"/>
                <w:szCs w:val="24"/>
              </w:rPr>
              <w:t>–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2.95</w:t>
            </w: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44EEAC41" w14:textId="77777777" w:rsidR="002D6783" w:rsidRPr="00753023" w:rsidRDefault="002D6783" w:rsidP="00932150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13531A46" w14:textId="77777777" w:rsidR="002D6783" w:rsidRPr="00753023" w:rsidRDefault="002D6783" w:rsidP="00932150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1.89</w:t>
            </w: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(1.0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  <w:r>
              <w:rPr>
                <w:rFonts w:ascii="Times New Roman" w:eastAsia="GuardianAgateSansGR-Medium" w:hAnsi="Times New Roman" w:cs="Times New Roman"/>
                <w:szCs w:val="24"/>
              </w:rPr>
              <w:t>–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3.35</w:t>
            </w:r>
            <w:r w:rsidRPr="0075302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71" w:type="dxa"/>
            <w:vMerge/>
            <w:tcBorders>
              <w:bottom w:val="single" w:sz="4" w:space="0" w:color="auto"/>
            </w:tcBorders>
          </w:tcPr>
          <w:p w14:paraId="7623AF0A" w14:textId="77777777" w:rsidR="002D6783" w:rsidRPr="00753023" w:rsidRDefault="002D6783" w:rsidP="00932150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</w:tbl>
    <w:p w14:paraId="42BBBF51" w14:textId="77777777" w:rsidR="002D6783" w:rsidRPr="007C2F71" w:rsidRDefault="002D6783" w:rsidP="002D6783">
      <w:pPr>
        <w:widowControl/>
        <w:rPr>
          <w:rFonts w:ascii="Times New Roman" w:eastAsia="新細明體" w:hAnsi="Times New Roman" w:cs="Times New Roman"/>
          <w:bCs/>
          <w:color w:val="000000"/>
          <w:szCs w:val="24"/>
        </w:rPr>
      </w:pPr>
      <w:r w:rsidRPr="00753023">
        <w:rPr>
          <w:rFonts w:ascii="Times New Roman" w:eastAsia="新細明體" w:hAnsi="Times New Roman" w:cs="Times New Roman"/>
          <w:vertAlign w:val="superscript"/>
        </w:rPr>
        <w:t>a</w:t>
      </w:r>
      <w:r w:rsidRPr="007C2F71">
        <w:rPr>
          <w:rFonts w:ascii="Times New Roman" w:eastAsia="新細明體" w:hAnsi="Times New Roman" w:cs="Times New Roman"/>
        </w:rPr>
        <w:t xml:space="preserve"> Fourteen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>8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, and 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>8</w:t>
      </w:r>
      <w:r w:rsidRPr="00215011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Pr="00727D6F">
        <w:rPr>
          <w:rFonts w:ascii="Times New Roman" w:hAnsi="Times New Roman" w:cs="Times New Roman"/>
          <w:color w:val="000000" w:themeColor="text1"/>
          <w:szCs w:val="24"/>
        </w:rPr>
        <w:t xml:space="preserve">cases 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were excluded from the data of </w:t>
      </w:r>
      <w:r w:rsidRPr="00F97186">
        <w:rPr>
          <w:rFonts w:ascii="Times New Roman" w:eastAsia="新細明體" w:hAnsi="Times New Roman" w:cs="Times New Roman"/>
          <w:color w:val="000000" w:themeColor="text1"/>
          <w:szCs w:val="24"/>
        </w:rPr>
        <w:t>tissue microarray (Biomax HOvaC154Su01)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27D6F">
        <w:rPr>
          <w:rFonts w:ascii="Times New Roman" w:hAnsi="Times New Roman" w:cs="Times New Roman"/>
          <w:color w:val="000000" w:themeColor="text1"/>
          <w:szCs w:val="24"/>
        </w:rPr>
        <w:t>due to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specimen from metastatic sites, </w:t>
      </w:r>
      <w:r w:rsidRPr="00727D6F">
        <w:rPr>
          <w:rFonts w:ascii="Times New Roman" w:hAnsi="Times New Roman" w:cs="Times New Roman"/>
          <w:color w:val="000000" w:themeColor="text1"/>
          <w:szCs w:val="24"/>
        </w:rPr>
        <w:t>rare histologic types</w:t>
      </w:r>
      <w:r>
        <w:rPr>
          <w:rFonts w:ascii="Times New Roman" w:hAnsi="Times New Roman" w:cs="Times New Roman"/>
          <w:color w:val="000000" w:themeColor="text1"/>
          <w:szCs w:val="24"/>
        </w:rPr>
        <w:t>, and</w:t>
      </w:r>
      <w:r w:rsidRPr="00727D6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missing data, respectively. </w:t>
      </w:r>
      <w:r>
        <w:rPr>
          <w:rFonts w:ascii="Times New Roman" w:eastAsia="新細明體" w:hAnsi="Times New Roman" w:cs="Times New Roman"/>
          <w:bCs/>
          <w:color w:val="000000"/>
          <w:szCs w:val="24"/>
        </w:rPr>
        <w:t xml:space="preserve">Data included </w:t>
      </w:r>
      <w:r>
        <w:rPr>
          <w:rFonts w:ascii="Times New Roman" w:eastAsia="新細明體" w:hAnsi="Times New Roman" w:cs="Times New Roman" w:hint="eastAsia"/>
          <w:bCs/>
          <w:color w:val="000000"/>
          <w:szCs w:val="24"/>
        </w:rPr>
        <w:t>57</w:t>
      </w:r>
      <w:r>
        <w:rPr>
          <w:rFonts w:ascii="Times New Roman" w:eastAsia="新細明體" w:hAnsi="Times New Roman" w:cs="Times New Roman"/>
          <w:bCs/>
          <w:color w:val="000000"/>
          <w:szCs w:val="24"/>
        </w:rPr>
        <w:t xml:space="preserve"> high-grade serous, 14 low-grade serous, 30 mucinous, 1</w:t>
      </w:r>
      <w:r>
        <w:rPr>
          <w:rFonts w:ascii="Times New Roman" w:eastAsia="新細明體" w:hAnsi="Times New Roman" w:cs="Times New Roman" w:hint="eastAsia"/>
          <w:bCs/>
          <w:color w:val="000000"/>
          <w:szCs w:val="24"/>
        </w:rPr>
        <w:t>3</w:t>
      </w:r>
      <w:r>
        <w:rPr>
          <w:rFonts w:ascii="Times New Roman" w:eastAsia="新細明體" w:hAnsi="Times New Roman" w:cs="Times New Roman"/>
          <w:bCs/>
          <w:color w:val="000000"/>
          <w:szCs w:val="24"/>
        </w:rPr>
        <w:t xml:space="preserve"> endometrioid, and 2 clear cell types.</w:t>
      </w:r>
    </w:p>
    <w:p w14:paraId="37A76AFB" w14:textId="77777777" w:rsidR="002D6783" w:rsidRPr="00753023" w:rsidRDefault="002D6783" w:rsidP="002D6783">
      <w:pPr>
        <w:rPr>
          <w:rFonts w:ascii="Times New Roman" w:eastAsia="新細明體" w:hAnsi="Times New Roman" w:cs="Times New Roman"/>
        </w:rPr>
      </w:pPr>
      <w:r w:rsidRPr="00753023">
        <w:rPr>
          <w:rFonts w:ascii="Times New Roman" w:eastAsia="新細明體" w:hAnsi="Times New Roman" w:cs="Times New Roman"/>
          <w:vertAlign w:val="superscript"/>
        </w:rPr>
        <w:t>b</w:t>
      </w:r>
      <w:r>
        <w:rPr>
          <w:rFonts w:ascii="Times New Roman" w:eastAsia="新細明體" w:hAnsi="Times New Roman" w:cs="Times New Roman"/>
          <w:vertAlign w:val="superscript"/>
        </w:rPr>
        <w:t xml:space="preserve"> </w:t>
      </w:r>
      <w:r w:rsidRPr="00753023">
        <w:rPr>
          <w:rFonts w:ascii="Times New Roman" w:eastAsia="新細明體" w:hAnsi="Times New Roman" w:cs="Times New Roman"/>
        </w:rPr>
        <w:t>Number of patients</w:t>
      </w:r>
    </w:p>
    <w:p w14:paraId="2CBFEFE2" w14:textId="77777777" w:rsidR="002D6783" w:rsidRPr="00753023" w:rsidRDefault="002D6783" w:rsidP="002D6783">
      <w:pPr>
        <w:rPr>
          <w:rFonts w:ascii="Times New Roman" w:eastAsia="新細明體" w:hAnsi="Times New Roman" w:cs="Times New Roman"/>
        </w:rPr>
      </w:pPr>
      <w:r>
        <w:rPr>
          <w:rFonts w:ascii="Times New Roman" w:eastAsia="新細明體" w:hAnsi="Times New Roman" w:cs="Times New Roman"/>
          <w:vertAlign w:val="superscript"/>
        </w:rPr>
        <w:t xml:space="preserve">c </w:t>
      </w:r>
      <w:r w:rsidRPr="00753023">
        <w:rPr>
          <w:rFonts w:ascii="Times New Roman" w:eastAsia="新細明體" w:hAnsi="Times New Roman" w:cs="Times New Roman"/>
        </w:rPr>
        <w:t xml:space="preserve">HR, hazard ratio (CI, </w:t>
      </w:r>
      <w:r>
        <w:rPr>
          <w:rFonts w:ascii="Times New Roman" w:eastAsia="新細明體" w:hAnsi="Times New Roman" w:cs="Times New Roman"/>
        </w:rPr>
        <w:t>confidence</w:t>
      </w:r>
      <w:r w:rsidRPr="00753023">
        <w:rPr>
          <w:rFonts w:ascii="Times New Roman" w:eastAsia="新細明體" w:hAnsi="Times New Roman" w:cs="Times New Roman"/>
        </w:rPr>
        <w:t xml:space="preserve"> interval) of univariate</w:t>
      </w:r>
      <w:r>
        <w:rPr>
          <w:rFonts w:ascii="Times New Roman" w:eastAsia="新細明體" w:hAnsi="Times New Roman" w:cs="Times New Roman"/>
        </w:rPr>
        <w:t xml:space="preserve"> or multivariate</w:t>
      </w:r>
      <w:r w:rsidRPr="00753023">
        <w:rPr>
          <w:rFonts w:ascii="Times New Roman" w:eastAsia="新細明體" w:hAnsi="Times New Roman" w:cs="Times New Roman"/>
        </w:rPr>
        <w:t xml:space="preserve"> Cox regression analysis</w:t>
      </w:r>
    </w:p>
    <w:p w14:paraId="5D97F11C" w14:textId="77777777" w:rsidR="00B4591E" w:rsidRPr="002D6783" w:rsidRDefault="00B4591E" w:rsidP="00B4591E">
      <w:pPr>
        <w:widowControl/>
        <w:rPr>
          <w:rFonts w:ascii="Times New Roman" w:eastAsia="新細明體" w:hAnsi="Times New Roman" w:cs="Times New Roman"/>
          <w:b/>
          <w:color w:val="000000"/>
          <w:szCs w:val="24"/>
        </w:rPr>
      </w:pPr>
    </w:p>
    <w:p w14:paraId="2909B81C" w14:textId="77777777" w:rsidR="00B4591E" w:rsidRDefault="00B4591E" w:rsidP="00B4591E">
      <w:pPr>
        <w:widowControl/>
        <w:rPr>
          <w:rFonts w:ascii="Times New Roman" w:eastAsia="新細明體" w:hAnsi="Times New Roman" w:cs="Times New Roman"/>
          <w:b/>
          <w:color w:val="000000"/>
          <w:szCs w:val="24"/>
        </w:rPr>
      </w:pPr>
      <w:r>
        <w:rPr>
          <w:rFonts w:ascii="Times New Roman" w:eastAsia="新細明體" w:hAnsi="Times New Roman" w:cs="Times New Roman"/>
          <w:b/>
          <w:color w:val="000000"/>
          <w:szCs w:val="24"/>
        </w:rPr>
        <w:br w:type="page"/>
      </w:r>
    </w:p>
    <w:p w14:paraId="74E8C417" w14:textId="7BF15C4D" w:rsidR="00B4591E" w:rsidRPr="00FB7199" w:rsidRDefault="00CB6A07" w:rsidP="00B4591E">
      <w:pPr>
        <w:widowControl/>
        <w:rPr>
          <w:rFonts w:ascii="Times New Roman" w:eastAsia="新細明體" w:hAnsi="Times New Roman" w:cs="Times New Roman"/>
          <w:b/>
          <w:color w:val="000000"/>
          <w:szCs w:val="24"/>
        </w:rPr>
      </w:pPr>
      <w:r w:rsidRPr="00753023">
        <w:rPr>
          <w:rFonts w:ascii="Times New Roman" w:eastAsia="新細明體" w:hAnsi="Times New Roman" w:cs="Times New Roman"/>
          <w:b/>
          <w:color w:val="000000"/>
          <w:szCs w:val="24"/>
        </w:rPr>
        <w:lastRenderedPageBreak/>
        <w:t xml:space="preserve">Table </w:t>
      </w:r>
      <w:r>
        <w:rPr>
          <w:rFonts w:ascii="Times New Roman" w:eastAsia="新細明體" w:hAnsi="Times New Roman" w:cs="Times New Roman" w:hint="eastAsia"/>
          <w:b/>
          <w:color w:val="000000"/>
          <w:szCs w:val="24"/>
        </w:rPr>
        <w:t>S</w:t>
      </w:r>
      <w:r w:rsidR="00D57428">
        <w:rPr>
          <w:rFonts w:ascii="Times New Roman" w:eastAsia="新細明體" w:hAnsi="Times New Roman" w:cs="Times New Roman"/>
          <w:b/>
          <w:color w:val="000000"/>
          <w:szCs w:val="24"/>
        </w:rPr>
        <w:t>2</w:t>
      </w:r>
      <w:r w:rsidR="00B4591E">
        <w:rPr>
          <w:rFonts w:ascii="Times New Roman" w:eastAsia="新細明體" w:hAnsi="Times New Roman" w:cs="Times New Roman"/>
          <w:b/>
          <w:color w:val="000000"/>
          <w:szCs w:val="24"/>
        </w:rPr>
        <w:t xml:space="preserve">. </w:t>
      </w:r>
      <w:r w:rsidR="00B4591E" w:rsidRPr="009B481A">
        <w:rPr>
          <w:rFonts w:ascii="Times New Roman" w:eastAsia="新細明體" w:hAnsi="Times New Roman" w:cs="Times New Roman"/>
          <w:bCs/>
          <w:color w:val="000000"/>
          <w:szCs w:val="24"/>
        </w:rPr>
        <w:t xml:space="preserve">Potential TMTC1 protein substrates identified by </w:t>
      </w:r>
      <w:bookmarkStart w:id="1" w:name="_Hlk119350483"/>
      <w:r w:rsidR="00B4591E" w:rsidRPr="00225DDC">
        <w:rPr>
          <w:rFonts w:ascii="Times New Roman" w:eastAsia="新細明體" w:hAnsi="Times New Roman" w:cs="Times New Roman"/>
          <w:bCs/>
          <w:color w:val="000000"/>
          <w:szCs w:val="24"/>
        </w:rPr>
        <w:t>LC-MS/MS analysis</w:t>
      </w:r>
      <w:bookmarkEnd w:id="1"/>
      <w:r w:rsidR="00B4591E" w:rsidRPr="00FB7199">
        <w:rPr>
          <w:rFonts w:ascii="Times New Roman" w:eastAsia="新細明體" w:hAnsi="Times New Roman" w:cs="Times New Roman"/>
          <w:b/>
          <w:color w:val="000000"/>
          <w:szCs w:val="24"/>
        </w:rPr>
        <w:t xml:space="preserve"> </w:t>
      </w:r>
      <w:r w:rsidR="00B4591E" w:rsidRPr="009B481A">
        <w:rPr>
          <w:rFonts w:ascii="Times New Roman" w:eastAsia="新細明體" w:hAnsi="Times New Roman" w:cs="Times New Roman"/>
          <w:bCs/>
          <w:color w:val="000000"/>
          <w:szCs w:val="24"/>
        </w:rPr>
        <w:t xml:space="preserve">in </w:t>
      </w:r>
      <w:r w:rsidR="00B4591E" w:rsidRPr="004F238B">
        <w:rPr>
          <w:rFonts w:ascii="Times New Roman" w:hAnsi="Times New Roman" w:cs="Times New Roman"/>
          <w:color w:val="000000" w:themeColor="text1"/>
          <w:szCs w:val="24"/>
        </w:rPr>
        <w:t>OVTW59</w:t>
      </w:r>
      <w:r w:rsidR="00B4591E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B4591E" w:rsidRPr="009B481A">
        <w:rPr>
          <w:rFonts w:ascii="Times New Roman" w:eastAsia="新細明體" w:hAnsi="Times New Roman" w:cs="Times New Roman"/>
          <w:bCs/>
          <w:color w:val="000000"/>
          <w:szCs w:val="24"/>
        </w:rPr>
        <w:t>ovarian cancer</w:t>
      </w:r>
      <w:r w:rsidR="00B4591E">
        <w:rPr>
          <w:rFonts w:ascii="Times New Roman" w:eastAsia="新細明體" w:hAnsi="Times New Roman" w:cs="Times New Roman" w:hint="eastAsia"/>
          <w:bCs/>
          <w:color w:val="000000"/>
          <w:szCs w:val="24"/>
        </w:rPr>
        <w:t xml:space="preserve"> c</w:t>
      </w:r>
      <w:r w:rsidR="00B4591E">
        <w:rPr>
          <w:rFonts w:ascii="Times New Roman" w:eastAsia="新細明體" w:hAnsi="Times New Roman" w:cs="Times New Roman"/>
          <w:bCs/>
          <w:color w:val="000000"/>
          <w:szCs w:val="24"/>
        </w:rPr>
        <w:t>ells.</w:t>
      </w:r>
    </w:p>
    <w:p w14:paraId="20B78FDB" w14:textId="77777777" w:rsidR="00B4591E" w:rsidRPr="00FB7199" w:rsidRDefault="00B4591E" w:rsidP="00B4591E">
      <w:pPr>
        <w:widowControl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tbl>
      <w:tblPr>
        <w:tblStyle w:val="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558"/>
        <w:gridCol w:w="1698"/>
        <w:gridCol w:w="2253"/>
        <w:gridCol w:w="1237"/>
      </w:tblGrid>
      <w:tr w:rsidR="00B4591E" w:rsidRPr="00FB7199" w14:paraId="5331FFA1" w14:textId="77777777" w:rsidTr="00A377B3">
        <w:trPr>
          <w:trHeight w:val="20"/>
        </w:trPr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3D1694CF" w14:textId="77777777" w:rsidR="00B4591E" w:rsidRPr="00A06E0E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</w:p>
          <w:p w14:paraId="26579148" w14:textId="77777777" w:rsidR="00B4591E" w:rsidRPr="00A06E0E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A06E0E"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  <w:t>Gene names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hideMark/>
          </w:tcPr>
          <w:p w14:paraId="086D46F5" w14:textId="77777777" w:rsidR="00B4591E" w:rsidRPr="00A06E0E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A06E0E"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  <w:t>Control</w:t>
            </w:r>
          </w:p>
          <w:p w14:paraId="6347E9A3" w14:textId="77777777" w:rsidR="00B4591E" w:rsidRPr="00A06E0E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  <w:t>(Normalized abundances</w:t>
            </w:r>
            <w:r w:rsidRPr="00A06E0E"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  <w:t>)</w:t>
            </w:r>
          </w:p>
        </w:tc>
        <w:tc>
          <w:tcPr>
            <w:tcW w:w="1698" w:type="dxa"/>
            <w:tcBorders>
              <w:top w:val="nil"/>
              <w:bottom w:val="single" w:sz="4" w:space="0" w:color="auto"/>
            </w:tcBorders>
            <w:hideMark/>
          </w:tcPr>
          <w:p w14:paraId="58DAFABD" w14:textId="77777777" w:rsidR="00B4591E" w:rsidRPr="00A06E0E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A06E0E"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  <w:t xml:space="preserve">TMTC1 KD </w:t>
            </w:r>
            <w:r w:rsidRPr="00A06E0E">
              <w:rPr>
                <w:rFonts w:ascii="Times New Roman" w:eastAsia="新細明體" w:hAnsi="Times New Roman" w:cs="Times New Roman"/>
                <w:b/>
                <w:color w:val="000000"/>
                <w:szCs w:val="24"/>
                <w:vertAlign w:val="superscript"/>
              </w:rPr>
              <w:t>a</w:t>
            </w:r>
          </w:p>
          <w:p w14:paraId="63D20D68" w14:textId="77777777" w:rsidR="00B4591E" w:rsidRPr="00A06E0E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  <w:t>(Normalized abundances</w:t>
            </w:r>
            <w:r w:rsidRPr="00A06E0E"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  <w:t>)</w:t>
            </w:r>
          </w:p>
        </w:tc>
        <w:tc>
          <w:tcPr>
            <w:tcW w:w="2253" w:type="dxa"/>
            <w:tcBorders>
              <w:top w:val="nil"/>
              <w:bottom w:val="single" w:sz="4" w:space="0" w:color="auto"/>
            </w:tcBorders>
            <w:hideMark/>
          </w:tcPr>
          <w:p w14:paraId="0C594C71" w14:textId="77777777" w:rsidR="00B4591E" w:rsidRPr="00A06E0E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A06E0E"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  <w:t>Subcellular location</w:t>
            </w:r>
          </w:p>
        </w:tc>
        <w:tc>
          <w:tcPr>
            <w:tcW w:w="1237" w:type="dxa"/>
            <w:tcBorders>
              <w:top w:val="nil"/>
              <w:bottom w:val="single" w:sz="4" w:space="0" w:color="auto"/>
            </w:tcBorders>
            <w:hideMark/>
          </w:tcPr>
          <w:p w14:paraId="58D62F9D" w14:textId="77777777" w:rsidR="00B4591E" w:rsidRPr="00A06E0E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A06E0E"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  <w:t>Ratio (T</w:t>
            </w:r>
            <w:r w:rsidRPr="00A06E0E">
              <w:rPr>
                <w:rFonts w:ascii="Times New Roman" w:eastAsia="新細明體" w:hAnsi="Times New Roman" w:cs="Times New Roman" w:hint="eastAsia"/>
                <w:b/>
                <w:color w:val="000000"/>
                <w:szCs w:val="24"/>
              </w:rPr>
              <w:t>MTC1</w:t>
            </w:r>
            <w:r w:rsidRPr="00A06E0E"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  <w:t>/</w:t>
            </w:r>
          </w:p>
          <w:p w14:paraId="2BED8C74" w14:textId="77777777" w:rsidR="00B4591E" w:rsidRPr="00A06E0E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A06E0E"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  <w:t>Control)</w:t>
            </w:r>
          </w:p>
        </w:tc>
      </w:tr>
      <w:tr w:rsidR="00B4591E" w:rsidRPr="00FB7199" w14:paraId="258BA752" w14:textId="77777777" w:rsidTr="00A377B3">
        <w:trPr>
          <w:trHeight w:val="482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02893E3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PRXL2A</w:t>
            </w:r>
          </w:p>
        </w:tc>
        <w:tc>
          <w:tcPr>
            <w:tcW w:w="155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FBE417B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761946.9</w:t>
            </w:r>
          </w:p>
        </w:tc>
        <w:tc>
          <w:tcPr>
            <w:tcW w:w="169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0E2F99A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0</w:t>
            </w:r>
          </w:p>
        </w:tc>
        <w:tc>
          <w:tcPr>
            <w:tcW w:w="225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E8E74C4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Secreted</w:t>
            </w:r>
          </w:p>
        </w:tc>
        <w:tc>
          <w:tcPr>
            <w:tcW w:w="123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A226BBA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0</w:t>
            </w:r>
          </w:p>
        </w:tc>
      </w:tr>
      <w:tr w:rsidR="00B4591E" w:rsidRPr="00FB7199" w14:paraId="49F8993C" w14:textId="77777777" w:rsidTr="00A377B3">
        <w:trPr>
          <w:trHeight w:val="482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799ECC14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EPHA2</w:t>
            </w:r>
          </w:p>
        </w:tc>
        <w:tc>
          <w:tcPr>
            <w:tcW w:w="1558" w:type="dxa"/>
            <w:tcBorders>
              <w:top w:val="nil"/>
              <w:bottom w:val="nil"/>
            </w:tcBorders>
            <w:noWrap/>
            <w:hideMark/>
          </w:tcPr>
          <w:p w14:paraId="5C080C8E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308396.5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3BD69601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0</w:t>
            </w:r>
          </w:p>
        </w:tc>
        <w:tc>
          <w:tcPr>
            <w:tcW w:w="2253" w:type="dxa"/>
            <w:tcBorders>
              <w:top w:val="nil"/>
              <w:bottom w:val="nil"/>
            </w:tcBorders>
            <w:noWrap/>
            <w:hideMark/>
          </w:tcPr>
          <w:p w14:paraId="324565DA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plasma membrane</w:t>
            </w:r>
          </w:p>
        </w:tc>
        <w:tc>
          <w:tcPr>
            <w:tcW w:w="1237" w:type="dxa"/>
            <w:tcBorders>
              <w:top w:val="nil"/>
              <w:bottom w:val="nil"/>
            </w:tcBorders>
            <w:noWrap/>
            <w:hideMark/>
          </w:tcPr>
          <w:p w14:paraId="2B612C98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0</w:t>
            </w:r>
          </w:p>
        </w:tc>
      </w:tr>
      <w:tr w:rsidR="00B4591E" w:rsidRPr="00FB7199" w14:paraId="5AA5C7BA" w14:textId="77777777" w:rsidTr="00A377B3">
        <w:trPr>
          <w:trHeight w:val="482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611B80B7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ITGB1</w:t>
            </w:r>
          </w:p>
        </w:tc>
        <w:tc>
          <w:tcPr>
            <w:tcW w:w="1558" w:type="dxa"/>
            <w:tcBorders>
              <w:top w:val="nil"/>
              <w:bottom w:val="nil"/>
            </w:tcBorders>
            <w:noWrap/>
            <w:hideMark/>
          </w:tcPr>
          <w:p w14:paraId="7725D839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305463.1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01E50A8E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0</w:t>
            </w:r>
          </w:p>
        </w:tc>
        <w:tc>
          <w:tcPr>
            <w:tcW w:w="2253" w:type="dxa"/>
            <w:tcBorders>
              <w:top w:val="nil"/>
              <w:bottom w:val="nil"/>
            </w:tcBorders>
            <w:noWrap/>
            <w:hideMark/>
          </w:tcPr>
          <w:p w14:paraId="4AD2A933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plasma membrane</w:t>
            </w:r>
          </w:p>
        </w:tc>
        <w:tc>
          <w:tcPr>
            <w:tcW w:w="1237" w:type="dxa"/>
            <w:tcBorders>
              <w:top w:val="nil"/>
              <w:bottom w:val="nil"/>
            </w:tcBorders>
            <w:noWrap/>
            <w:hideMark/>
          </w:tcPr>
          <w:p w14:paraId="0EB1EB8A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0</w:t>
            </w:r>
          </w:p>
        </w:tc>
      </w:tr>
      <w:tr w:rsidR="00B4591E" w:rsidRPr="00FB7199" w14:paraId="4040E627" w14:textId="77777777" w:rsidTr="00A377B3">
        <w:trPr>
          <w:trHeight w:val="482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24EC060F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ATP2B1</w:t>
            </w:r>
          </w:p>
        </w:tc>
        <w:tc>
          <w:tcPr>
            <w:tcW w:w="1558" w:type="dxa"/>
            <w:tcBorders>
              <w:top w:val="nil"/>
              <w:bottom w:val="nil"/>
            </w:tcBorders>
            <w:noWrap/>
            <w:hideMark/>
          </w:tcPr>
          <w:p w14:paraId="0DB13EF9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3158574.</w:t>
            </w:r>
            <w:r w:rsidRPr="00FB7199">
              <w:rPr>
                <w:rFonts w:ascii="Times New Roman" w:eastAsia="新細明體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63C9A1E8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0</w:t>
            </w:r>
          </w:p>
        </w:tc>
        <w:tc>
          <w:tcPr>
            <w:tcW w:w="2253" w:type="dxa"/>
            <w:tcBorders>
              <w:top w:val="nil"/>
              <w:bottom w:val="nil"/>
            </w:tcBorders>
            <w:noWrap/>
            <w:hideMark/>
          </w:tcPr>
          <w:p w14:paraId="49553E1D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plasma membrane</w:t>
            </w:r>
          </w:p>
        </w:tc>
        <w:tc>
          <w:tcPr>
            <w:tcW w:w="1237" w:type="dxa"/>
            <w:tcBorders>
              <w:top w:val="nil"/>
              <w:bottom w:val="nil"/>
            </w:tcBorders>
            <w:noWrap/>
            <w:hideMark/>
          </w:tcPr>
          <w:p w14:paraId="663CA989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0</w:t>
            </w:r>
          </w:p>
        </w:tc>
      </w:tr>
      <w:tr w:rsidR="00B4591E" w:rsidRPr="00FB7199" w14:paraId="7BB12E81" w14:textId="77777777" w:rsidTr="00A377B3">
        <w:trPr>
          <w:trHeight w:val="482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14CA49E7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ITGB4</w:t>
            </w:r>
          </w:p>
        </w:tc>
        <w:tc>
          <w:tcPr>
            <w:tcW w:w="1558" w:type="dxa"/>
            <w:tcBorders>
              <w:top w:val="nil"/>
              <w:bottom w:val="nil"/>
            </w:tcBorders>
            <w:noWrap/>
            <w:hideMark/>
          </w:tcPr>
          <w:p w14:paraId="2F81CD54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11560705</w:t>
            </w:r>
            <w:r w:rsidRPr="00FB7199">
              <w:rPr>
                <w:rFonts w:ascii="Times New Roman" w:eastAsia="新細明體" w:hAnsi="Times New Roman" w:cs="Times New Roman"/>
                <w:color w:val="000000"/>
                <w:szCs w:val="24"/>
              </w:rPr>
              <w:t>.0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21AEE204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621522.5</w:t>
            </w:r>
          </w:p>
        </w:tc>
        <w:tc>
          <w:tcPr>
            <w:tcW w:w="2253" w:type="dxa"/>
            <w:tcBorders>
              <w:top w:val="nil"/>
              <w:bottom w:val="nil"/>
            </w:tcBorders>
            <w:noWrap/>
            <w:hideMark/>
          </w:tcPr>
          <w:p w14:paraId="4D216667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plasma membrane</w:t>
            </w:r>
          </w:p>
        </w:tc>
        <w:tc>
          <w:tcPr>
            <w:tcW w:w="1237" w:type="dxa"/>
            <w:tcBorders>
              <w:top w:val="nil"/>
              <w:bottom w:val="nil"/>
            </w:tcBorders>
            <w:noWrap/>
            <w:hideMark/>
          </w:tcPr>
          <w:p w14:paraId="15626B0A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0.053762</w:t>
            </w:r>
          </w:p>
        </w:tc>
      </w:tr>
      <w:tr w:rsidR="00B4591E" w:rsidRPr="00FB7199" w14:paraId="15B9DEE4" w14:textId="77777777" w:rsidTr="00A377B3">
        <w:trPr>
          <w:trHeight w:val="482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5751FCD4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DSG1</w:t>
            </w:r>
          </w:p>
        </w:tc>
        <w:tc>
          <w:tcPr>
            <w:tcW w:w="1558" w:type="dxa"/>
            <w:tcBorders>
              <w:top w:val="nil"/>
              <w:bottom w:val="nil"/>
            </w:tcBorders>
            <w:noWrap/>
            <w:hideMark/>
          </w:tcPr>
          <w:p w14:paraId="7F5D357E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1761521</w:t>
            </w:r>
            <w:r w:rsidRPr="00FB7199">
              <w:rPr>
                <w:rFonts w:ascii="Times New Roman" w:eastAsia="新細明體" w:hAnsi="Times New Roman" w:cs="Times New Roman"/>
                <w:color w:val="000000"/>
                <w:szCs w:val="24"/>
              </w:rPr>
              <w:t>.0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35DA12DE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198764.4</w:t>
            </w:r>
          </w:p>
        </w:tc>
        <w:tc>
          <w:tcPr>
            <w:tcW w:w="2253" w:type="dxa"/>
            <w:tcBorders>
              <w:top w:val="nil"/>
              <w:bottom w:val="nil"/>
            </w:tcBorders>
            <w:noWrap/>
            <w:hideMark/>
          </w:tcPr>
          <w:p w14:paraId="0A129E4D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plasma membrane</w:t>
            </w:r>
          </w:p>
        </w:tc>
        <w:tc>
          <w:tcPr>
            <w:tcW w:w="1237" w:type="dxa"/>
            <w:tcBorders>
              <w:top w:val="nil"/>
              <w:bottom w:val="nil"/>
            </w:tcBorders>
            <w:noWrap/>
            <w:hideMark/>
          </w:tcPr>
          <w:p w14:paraId="074FA6AD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0.112837</w:t>
            </w:r>
          </w:p>
        </w:tc>
      </w:tr>
      <w:tr w:rsidR="00B4591E" w:rsidRPr="00FB7199" w14:paraId="470B1E88" w14:textId="77777777" w:rsidTr="00A377B3">
        <w:trPr>
          <w:trHeight w:val="482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16A89278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S100A9</w:t>
            </w:r>
          </w:p>
        </w:tc>
        <w:tc>
          <w:tcPr>
            <w:tcW w:w="1558" w:type="dxa"/>
            <w:tcBorders>
              <w:top w:val="nil"/>
              <w:bottom w:val="nil"/>
            </w:tcBorders>
            <w:noWrap/>
            <w:hideMark/>
          </w:tcPr>
          <w:p w14:paraId="5C07BD90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1551257</w:t>
            </w:r>
            <w:r w:rsidRPr="00FB7199">
              <w:rPr>
                <w:rFonts w:ascii="Times New Roman" w:eastAsia="新細明體" w:hAnsi="Times New Roman" w:cs="Times New Roman"/>
                <w:color w:val="000000"/>
                <w:szCs w:val="24"/>
              </w:rPr>
              <w:t>.0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30003174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198481.3</w:t>
            </w:r>
          </w:p>
        </w:tc>
        <w:tc>
          <w:tcPr>
            <w:tcW w:w="2253" w:type="dxa"/>
            <w:tcBorders>
              <w:top w:val="nil"/>
              <w:bottom w:val="nil"/>
            </w:tcBorders>
            <w:noWrap/>
            <w:hideMark/>
          </w:tcPr>
          <w:p w14:paraId="1275F773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Secreted</w:t>
            </w:r>
          </w:p>
        </w:tc>
        <w:tc>
          <w:tcPr>
            <w:tcW w:w="1237" w:type="dxa"/>
            <w:tcBorders>
              <w:top w:val="nil"/>
              <w:bottom w:val="nil"/>
            </w:tcBorders>
            <w:noWrap/>
            <w:hideMark/>
          </w:tcPr>
          <w:p w14:paraId="52A2B51E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0.127949</w:t>
            </w:r>
          </w:p>
        </w:tc>
      </w:tr>
      <w:tr w:rsidR="00B4591E" w:rsidRPr="00FB7199" w14:paraId="61332596" w14:textId="77777777" w:rsidTr="00A377B3">
        <w:trPr>
          <w:trHeight w:val="482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109F310F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FABP5</w:t>
            </w:r>
          </w:p>
        </w:tc>
        <w:tc>
          <w:tcPr>
            <w:tcW w:w="1558" w:type="dxa"/>
            <w:tcBorders>
              <w:top w:val="nil"/>
              <w:bottom w:val="nil"/>
            </w:tcBorders>
            <w:noWrap/>
            <w:hideMark/>
          </w:tcPr>
          <w:p w14:paraId="4629C445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3143134</w:t>
            </w:r>
            <w:r w:rsidRPr="00FB7199">
              <w:rPr>
                <w:rFonts w:ascii="Times New Roman" w:eastAsia="新細明體" w:hAnsi="Times New Roman" w:cs="Times New Roman"/>
                <w:color w:val="000000"/>
                <w:szCs w:val="24"/>
              </w:rPr>
              <w:t>.0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4B5B7145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437938.6</w:t>
            </w:r>
          </w:p>
        </w:tc>
        <w:tc>
          <w:tcPr>
            <w:tcW w:w="2253" w:type="dxa"/>
            <w:tcBorders>
              <w:top w:val="nil"/>
              <w:bottom w:val="nil"/>
            </w:tcBorders>
            <w:noWrap/>
            <w:hideMark/>
          </w:tcPr>
          <w:p w14:paraId="0E15349E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Secreted</w:t>
            </w:r>
          </w:p>
        </w:tc>
        <w:tc>
          <w:tcPr>
            <w:tcW w:w="1237" w:type="dxa"/>
            <w:tcBorders>
              <w:top w:val="nil"/>
              <w:bottom w:val="nil"/>
            </w:tcBorders>
            <w:noWrap/>
            <w:hideMark/>
          </w:tcPr>
          <w:p w14:paraId="5E904EFD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0.139332</w:t>
            </w:r>
          </w:p>
        </w:tc>
      </w:tr>
      <w:tr w:rsidR="00B4591E" w:rsidRPr="00FB7199" w14:paraId="44BC20D5" w14:textId="77777777" w:rsidTr="00A377B3">
        <w:trPr>
          <w:trHeight w:val="482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0235D7FE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PDCD6IP</w:t>
            </w:r>
          </w:p>
        </w:tc>
        <w:tc>
          <w:tcPr>
            <w:tcW w:w="1558" w:type="dxa"/>
            <w:tcBorders>
              <w:top w:val="nil"/>
              <w:bottom w:val="nil"/>
            </w:tcBorders>
            <w:noWrap/>
            <w:hideMark/>
          </w:tcPr>
          <w:p w14:paraId="66ABDF59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1328523</w:t>
            </w:r>
            <w:r w:rsidRPr="00FB7199">
              <w:rPr>
                <w:rFonts w:ascii="Times New Roman" w:eastAsia="新細明體" w:hAnsi="Times New Roman" w:cs="Times New Roman"/>
                <w:color w:val="000000"/>
                <w:szCs w:val="24"/>
              </w:rPr>
              <w:t>.0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6AA43C63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204573.8</w:t>
            </w:r>
          </w:p>
        </w:tc>
        <w:tc>
          <w:tcPr>
            <w:tcW w:w="2253" w:type="dxa"/>
            <w:tcBorders>
              <w:top w:val="nil"/>
              <w:bottom w:val="nil"/>
            </w:tcBorders>
            <w:noWrap/>
            <w:hideMark/>
          </w:tcPr>
          <w:p w14:paraId="39AD97C1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Secreted</w:t>
            </w:r>
          </w:p>
        </w:tc>
        <w:tc>
          <w:tcPr>
            <w:tcW w:w="1237" w:type="dxa"/>
            <w:tcBorders>
              <w:top w:val="nil"/>
              <w:bottom w:val="nil"/>
            </w:tcBorders>
            <w:noWrap/>
            <w:hideMark/>
          </w:tcPr>
          <w:p w14:paraId="53A38F45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0.153986</w:t>
            </w:r>
          </w:p>
        </w:tc>
      </w:tr>
      <w:tr w:rsidR="00B4591E" w:rsidRPr="00FB7199" w14:paraId="4563AE94" w14:textId="77777777" w:rsidTr="00A377B3">
        <w:trPr>
          <w:trHeight w:val="482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00447242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IDE</w:t>
            </w:r>
          </w:p>
        </w:tc>
        <w:tc>
          <w:tcPr>
            <w:tcW w:w="1558" w:type="dxa"/>
            <w:tcBorders>
              <w:top w:val="nil"/>
              <w:bottom w:val="nil"/>
            </w:tcBorders>
            <w:noWrap/>
            <w:hideMark/>
          </w:tcPr>
          <w:p w14:paraId="5CE01083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914204</w:t>
            </w:r>
            <w:r w:rsidRPr="00FB7199">
              <w:rPr>
                <w:rFonts w:ascii="Times New Roman" w:eastAsia="新細明體" w:hAnsi="Times New Roman" w:cs="Times New Roman"/>
                <w:color w:val="000000"/>
                <w:szCs w:val="24"/>
              </w:rPr>
              <w:t>.0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1AE656D2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201437.4</w:t>
            </w:r>
          </w:p>
        </w:tc>
        <w:tc>
          <w:tcPr>
            <w:tcW w:w="2253" w:type="dxa"/>
            <w:tcBorders>
              <w:top w:val="nil"/>
              <w:bottom w:val="nil"/>
            </w:tcBorders>
            <w:noWrap/>
            <w:hideMark/>
          </w:tcPr>
          <w:p w14:paraId="119D875D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Secreted</w:t>
            </w:r>
          </w:p>
        </w:tc>
        <w:tc>
          <w:tcPr>
            <w:tcW w:w="1237" w:type="dxa"/>
            <w:tcBorders>
              <w:top w:val="nil"/>
              <w:bottom w:val="nil"/>
            </w:tcBorders>
            <w:noWrap/>
            <w:hideMark/>
          </w:tcPr>
          <w:p w14:paraId="635EC2CA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0.220342</w:t>
            </w:r>
          </w:p>
        </w:tc>
      </w:tr>
      <w:tr w:rsidR="00B4591E" w:rsidRPr="00FB7199" w14:paraId="6BC23AD4" w14:textId="77777777" w:rsidTr="00A377B3">
        <w:trPr>
          <w:trHeight w:val="482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1C2D2C86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DCD</w:t>
            </w:r>
          </w:p>
        </w:tc>
        <w:tc>
          <w:tcPr>
            <w:tcW w:w="1558" w:type="dxa"/>
            <w:tcBorders>
              <w:top w:val="nil"/>
              <w:bottom w:val="nil"/>
            </w:tcBorders>
            <w:noWrap/>
            <w:hideMark/>
          </w:tcPr>
          <w:p w14:paraId="0C11D278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3794587</w:t>
            </w:r>
            <w:r w:rsidRPr="00FB7199">
              <w:rPr>
                <w:rFonts w:ascii="Times New Roman" w:eastAsia="新細明體" w:hAnsi="Times New Roman" w:cs="Times New Roman"/>
                <w:color w:val="000000"/>
                <w:szCs w:val="24"/>
              </w:rPr>
              <w:t>.0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22C40B81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933768.9</w:t>
            </w:r>
          </w:p>
        </w:tc>
        <w:tc>
          <w:tcPr>
            <w:tcW w:w="2253" w:type="dxa"/>
            <w:tcBorders>
              <w:top w:val="nil"/>
              <w:bottom w:val="nil"/>
            </w:tcBorders>
            <w:noWrap/>
            <w:hideMark/>
          </w:tcPr>
          <w:p w14:paraId="55FA1965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Secreted</w:t>
            </w:r>
          </w:p>
        </w:tc>
        <w:tc>
          <w:tcPr>
            <w:tcW w:w="1237" w:type="dxa"/>
            <w:tcBorders>
              <w:top w:val="nil"/>
              <w:bottom w:val="nil"/>
            </w:tcBorders>
            <w:noWrap/>
            <w:hideMark/>
          </w:tcPr>
          <w:p w14:paraId="76AD271B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0.246079</w:t>
            </w:r>
          </w:p>
        </w:tc>
      </w:tr>
      <w:tr w:rsidR="00B4591E" w:rsidRPr="00FB7199" w14:paraId="139B7C9A" w14:textId="77777777" w:rsidTr="00A377B3">
        <w:trPr>
          <w:trHeight w:val="482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1557D952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ANXA2</w:t>
            </w:r>
          </w:p>
        </w:tc>
        <w:tc>
          <w:tcPr>
            <w:tcW w:w="1558" w:type="dxa"/>
            <w:tcBorders>
              <w:top w:val="nil"/>
              <w:bottom w:val="nil"/>
            </w:tcBorders>
            <w:noWrap/>
            <w:hideMark/>
          </w:tcPr>
          <w:p w14:paraId="6638CD78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8351029</w:t>
            </w:r>
            <w:r w:rsidRPr="00FB7199">
              <w:rPr>
                <w:rFonts w:ascii="Times New Roman" w:eastAsia="新細明體" w:hAnsi="Times New Roman" w:cs="Times New Roman"/>
                <w:color w:val="000000"/>
                <w:szCs w:val="24"/>
              </w:rPr>
              <w:t>.0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2C2F54A7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2352683</w:t>
            </w:r>
            <w:r w:rsidRPr="00FB7199">
              <w:rPr>
                <w:rFonts w:ascii="Times New Roman" w:eastAsia="新細明體" w:hAnsi="Times New Roman" w:cs="Times New Roman"/>
                <w:color w:val="000000"/>
                <w:szCs w:val="24"/>
              </w:rPr>
              <w:t>.0</w:t>
            </w:r>
          </w:p>
        </w:tc>
        <w:tc>
          <w:tcPr>
            <w:tcW w:w="2253" w:type="dxa"/>
            <w:tcBorders>
              <w:top w:val="nil"/>
              <w:bottom w:val="nil"/>
            </w:tcBorders>
            <w:noWrap/>
            <w:hideMark/>
          </w:tcPr>
          <w:p w14:paraId="2ECF5F43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Secreted</w:t>
            </w:r>
          </w:p>
        </w:tc>
        <w:tc>
          <w:tcPr>
            <w:tcW w:w="1237" w:type="dxa"/>
            <w:tcBorders>
              <w:top w:val="nil"/>
              <w:bottom w:val="nil"/>
            </w:tcBorders>
            <w:noWrap/>
            <w:hideMark/>
          </w:tcPr>
          <w:p w14:paraId="648669F3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0.281724</w:t>
            </w:r>
          </w:p>
        </w:tc>
      </w:tr>
      <w:tr w:rsidR="00B4591E" w:rsidRPr="00FB7199" w14:paraId="6111D455" w14:textId="77777777" w:rsidTr="00A377B3">
        <w:trPr>
          <w:trHeight w:val="482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4F07D3F2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MYOF</w:t>
            </w:r>
          </w:p>
        </w:tc>
        <w:tc>
          <w:tcPr>
            <w:tcW w:w="1558" w:type="dxa"/>
            <w:tcBorders>
              <w:top w:val="nil"/>
              <w:bottom w:val="nil"/>
            </w:tcBorders>
            <w:noWrap/>
            <w:hideMark/>
          </w:tcPr>
          <w:p w14:paraId="7A5AC6FF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32236635</w:t>
            </w:r>
            <w:r w:rsidRPr="00FB7199">
              <w:rPr>
                <w:rFonts w:ascii="Times New Roman" w:eastAsia="新細明體" w:hAnsi="Times New Roman" w:cs="Times New Roman"/>
                <w:color w:val="000000"/>
                <w:szCs w:val="24"/>
              </w:rPr>
              <w:t>.0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07912DE9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10363300</w:t>
            </w:r>
            <w:r w:rsidRPr="00FB7199">
              <w:rPr>
                <w:rFonts w:ascii="Times New Roman" w:eastAsia="新細明體" w:hAnsi="Times New Roman" w:cs="Times New Roman"/>
                <w:color w:val="000000"/>
                <w:szCs w:val="24"/>
              </w:rPr>
              <w:t>.0</w:t>
            </w:r>
          </w:p>
        </w:tc>
        <w:tc>
          <w:tcPr>
            <w:tcW w:w="2253" w:type="dxa"/>
            <w:tcBorders>
              <w:top w:val="nil"/>
              <w:bottom w:val="nil"/>
            </w:tcBorders>
            <w:noWrap/>
            <w:hideMark/>
          </w:tcPr>
          <w:p w14:paraId="679AEE20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plasma membrane</w:t>
            </w:r>
          </w:p>
        </w:tc>
        <w:tc>
          <w:tcPr>
            <w:tcW w:w="1237" w:type="dxa"/>
            <w:tcBorders>
              <w:top w:val="nil"/>
              <w:bottom w:val="nil"/>
            </w:tcBorders>
            <w:noWrap/>
            <w:hideMark/>
          </w:tcPr>
          <w:p w14:paraId="3DAE4174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0.321476</w:t>
            </w:r>
          </w:p>
        </w:tc>
      </w:tr>
      <w:tr w:rsidR="00B4591E" w:rsidRPr="00FB7199" w14:paraId="16407F0E" w14:textId="77777777" w:rsidTr="00A377B3">
        <w:trPr>
          <w:trHeight w:val="482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040BAEE1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LGALS7</w:t>
            </w:r>
          </w:p>
        </w:tc>
        <w:tc>
          <w:tcPr>
            <w:tcW w:w="1558" w:type="dxa"/>
            <w:tcBorders>
              <w:top w:val="nil"/>
              <w:bottom w:val="nil"/>
            </w:tcBorders>
            <w:noWrap/>
            <w:hideMark/>
          </w:tcPr>
          <w:p w14:paraId="4F4093BA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1263902</w:t>
            </w:r>
            <w:r w:rsidRPr="00FB7199">
              <w:rPr>
                <w:rFonts w:ascii="Times New Roman" w:eastAsia="新細明體" w:hAnsi="Times New Roman" w:cs="Times New Roman"/>
                <w:color w:val="000000"/>
                <w:szCs w:val="24"/>
              </w:rPr>
              <w:t>.0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7B7023ED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416478.5</w:t>
            </w:r>
          </w:p>
        </w:tc>
        <w:tc>
          <w:tcPr>
            <w:tcW w:w="2253" w:type="dxa"/>
            <w:tcBorders>
              <w:top w:val="nil"/>
              <w:bottom w:val="nil"/>
            </w:tcBorders>
            <w:noWrap/>
            <w:hideMark/>
          </w:tcPr>
          <w:p w14:paraId="181F47BE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Secreted</w:t>
            </w:r>
          </w:p>
        </w:tc>
        <w:tc>
          <w:tcPr>
            <w:tcW w:w="1237" w:type="dxa"/>
            <w:tcBorders>
              <w:top w:val="nil"/>
              <w:bottom w:val="nil"/>
            </w:tcBorders>
            <w:noWrap/>
            <w:hideMark/>
          </w:tcPr>
          <w:p w14:paraId="030FF541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0.329518</w:t>
            </w:r>
          </w:p>
        </w:tc>
      </w:tr>
      <w:tr w:rsidR="00B4591E" w:rsidRPr="00FB7199" w14:paraId="6EAEDD5D" w14:textId="77777777" w:rsidTr="00A377B3">
        <w:trPr>
          <w:trHeight w:val="482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4356F7A8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CLIC1</w:t>
            </w:r>
          </w:p>
        </w:tc>
        <w:tc>
          <w:tcPr>
            <w:tcW w:w="1558" w:type="dxa"/>
            <w:tcBorders>
              <w:top w:val="nil"/>
              <w:bottom w:val="nil"/>
            </w:tcBorders>
            <w:noWrap/>
            <w:hideMark/>
          </w:tcPr>
          <w:p w14:paraId="7A67C204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2559495</w:t>
            </w:r>
            <w:r w:rsidRPr="00FB7199">
              <w:rPr>
                <w:rFonts w:ascii="Times New Roman" w:eastAsia="新細明體" w:hAnsi="Times New Roman" w:cs="Times New Roman"/>
                <w:color w:val="000000"/>
                <w:szCs w:val="24"/>
              </w:rPr>
              <w:t>.0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798B196C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982493</w:t>
            </w:r>
            <w:r w:rsidRPr="00FB7199">
              <w:rPr>
                <w:rFonts w:ascii="Times New Roman" w:eastAsia="新細明體" w:hAnsi="Times New Roman" w:cs="Times New Roman"/>
                <w:color w:val="000000"/>
                <w:szCs w:val="24"/>
              </w:rPr>
              <w:t>.0</w:t>
            </w:r>
          </w:p>
        </w:tc>
        <w:tc>
          <w:tcPr>
            <w:tcW w:w="2253" w:type="dxa"/>
            <w:tcBorders>
              <w:top w:val="nil"/>
              <w:bottom w:val="nil"/>
            </w:tcBorders>
            <w:noWrap/>
            <w:hideMark/>
          </w:tcPr>
          <w:p w14:paraId="685B3BBE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plasma membrane</w:t>
            </w:r>
          </w:p>
        </w:tc>
        <w:tc>
          <w:tcPr>
            <w:tcW w:w="1237" w:type="dxa"/>
            <w:tcBorders>
              <w:top w:val="nil"/>
              <w:bottom w:val="nil"/>
            </w:tcBorders>
            <w:noWrap/>
            <w:hideMark/>
          </w:tcPr>
          <w:p w14:paraId="0F0FDD70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0.383862</w:t>
            </w:r>
          </w:p>
        </w:tc>
      </w:tr>
      <w:tr w:rsidR="00B4591E" w:rsidRPr="00FB7199" w14:paraId="33B7B29B" w14:textId="77777777" w:rsidTr="00A377B3">
        <w:trPr>
          <w:trHeight w:val="482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456F2428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ARL6IP5</w:t>
            </w:r>
          </w:p>
        </w:tc>
        <w:tc>
          <w:tcPr>
            <w:tcW w:w="1558" w:type="dxa"/>
            <w:tcBorders>
              <w:top w:val="nil"/>
              <w:bottom w:val="nil"/>
            </w:tcBorders>
            <w:noWrap/>
            <w:hideMark/>
          </w:tcPr>
          <w:p w14:paraId="53CAF79C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692811.9</w:t>
            </w: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hideMark/>
          </w:tcPr>
          <w:p w14:paraId="2C89F6C9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268395.8</w:t>
            </w:r>
          </w:p>
        </w:tc>
        <w:tc>
          <w:tcPr>
            <w:tcW w:w="2253" w:type="dxa"/>
            <w:tcBorders>
              <w:top w:val="nil"/>
              <w:bottom w:val="nil"/>
            </w:tcBorders>
            <w:noWrap/>
            <w:hideMark/>
          </w:tcPr>
          <w:p w14:paraId="43CD5210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plasma membrane</w:t>
            </w:r>
          </w:p>
        </w:tc>
        <w:tc>
          <w:tcPr>
            <w:tcW w:w="1237" w:type="dxa"/>
            <w:tcBorders>
              <w:top w:val="nil"/>
              <w:bottom w:val="nil"/>
            </w:tcBorders>
            <w:noWrap/>
            <w:hideMark/>
          </w:tcPr>
          <w:p w14:paraId="36D20FDF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0.387401</w:t>
            </w:r>
          </w:p>
        </w:tc>
      </w:tr>
      <w:tr w:rsidR="00B4591E" w:rsidRPr="00FB7199" w14:paraId="12BA91BA" w14:textId="77777777" w:rsidTr="00A377B3">
        <w:trPr>
          <w:trHeight w:val="482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94BC0EC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NCEH1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A34E4B1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1095194</w:t>
            </w:r>
            <w:r w:rsidRPr="00FB7199">
              <w:rPr>
                <w:rFonts w:ascii="Times New Roman" w:eastAsia="新細明體" w:hAnsi="Times New Roman" w:cs="Times New Roman"/>
                <w:color w:val="000000"/>
                <w:szCs w:val="24"/>
              </w:rPr>
              <w:t>.0</w:t>
            </w:r>
          </w:p>
        </w:tc>
        <w:tc>
          <w:tcPr>
            <w:tcW w:w="16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A3634AA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477185.5</w:t>
            </w:r>
          </w:p>
        </w:tc>
        <w:tc>
          <w:tcPr>
            <w:tcW w:w="225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C8F39D8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plasma membrane</w:t>
            </w:r>
          </w:p>
        </w:tc>
        <w:tc>
          <w:tcPr>
            <w:tcW w:w="123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DAAF660" w14:textId="77777777" w:rsidR="00B4591E" w:rsidRPr="00FB7199" w:rsidRDefault="00B4591E" w:rsidP="00854E3D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FB7199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0.435709</w:t>
            </w:r>
          </w:p>
        </w:tc>
      </w:tr>
    </w:tbl>
    <w:p w14:paraId="1A753FAD" w14:textId="77777777" w:rsidR="00B4591E" w:rsidRDefault="00B4591E" w:rsidP="00B4591E">
      <w:pPr>
        <w:widowControl/>
        <w:rPr>
          <w:rFonts w:ascii="Times New Roman" w:eastAsia="新細明體" w:hAnsi="Times New Roman" w:cs="Times New Roman"/>
          <w:color w:val="000000"/>
          <w:szCs w:val="24"/>
        </w:rPr>
      </w:pPr>
      <w:r w:rsidRPr="00142BC8">
        <w:rPr>
          <w:rFonts w:ascii="Times New Roman" w:eastAsia="新細明體" w:hAnsi="Times New Roman" w:cs="Times New Roman"/>
          <w:color w:val="000000"/>
          <w:szCs w:val="24"/>
          <w:vertAlign w:val="superscript"/>
        </w:rPr>
        <w:t>a</w:t>
      </w:r>
      <w:r w:rsidRPr="00F122A8">
        <w:rPr>
          <w:rFonts w:ascii="Times New Roman" w:eastAsia="新細明體" w:hAnsi="Times New Roman" w:cs="Times New Roman" w:hint="eastAsia"/>
          <w:color w:val="000000"/>
          <w:szCs w:val="24"/>
        </w:rPr>
        <w:t>K</w:t>
      </w:r>
      <w:r w:rsidRPr="00F122A8">
        <w:rPr>
          <w:rFonts w:ascii="Times New Roman" w:eastAsia="新細明體" w:hAnsi="Times New Roman" w:cs="Times New Roman"/>
          <w:color w:val="000000"/>
          <w:szCs w:val="24"/>
        </w:rPr>
        <w:t>D, knockdown</w:t>
      </w:r>
    </w:p>
    <w:p w14:paraId="1F187EAE" w14:textId="7DC414B0" w:rsidR="00B4591E" w:rsidRDefault="00B4591E" w:rsidP="00B4591E">
      <w:pPr>
        <w:widowControl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ascii="Times New Roman" w:eastAsia="新細明體" w:hAnsi="Times New Roman" w:cs="Times New Roman"/>
          <w:color w:val="000000"/>
          <w:szCs w:val="24"/>
        </w:rPr>
        <w:br w:type="page"/>
      </w:r>
    </w:p>
    <w:p w14:paraId="7DB4EC05" w14:textId="57D21089" w:rsidR="002D78C6" w:rsidRPr="00824515" w:rsidRDefault="00CB6A07" w:rsidP="002D78C6">
      <w:pPr>
        <w:widowControl/>
        <w:rPr>
          <w:rFonts w:ascii="Times New Roman" w:eastAsia="新細明體" w:hAnsi="Times New Roman" w:cs="Times New Roman"/>
          <w:color w:val="000000"/>
          <w:szCs w:val="24"/>
        </w:rPr>
      </w:pPr>
      <w:r w:rsidRPr="00753023">
        <w:rPr>
          <w:rFonts w:ascii="Times New Roman" w:eastAsia="新細明體" w:hAnsi="Times New Roman" w:cs="Times New Roman"/>
          <w:b/>
          <w:color w:val="000000"/>
          <w:szCs w:val="24"/>
        </w:rPr>
        <w:t xml:space="preserve">Table </w:t>
      </w:r>
      <w:r>
        <w:rPr>
          <w:rFonts w:ascii="Times New Roman" w:eastAsia="新細明體" w:hAnsi="Times New Roman" w:cs="Times New Roman" w:hint="eastAsia"/>
          <w:b/>
          <w:color w:val="000000"/>
          <w:szCs w:val="24"/>
        </w:rPr>
        <w:t>S</w:t>
      </w:r>
      <w:r w:rsidR="002D78C6" w:rsidRPr="00CB6A07">
        <w:rPr>
          <w:rFonts w:ascii="Times New Roman" w:eastAsia="新細明體" w:hAnsi="Times New Roman" w:cs="Times New Roman"/>
          <w:b/>
          <w:color w:val="000000"/>
          <w:szCs w:val="24"/>
        </w:rPr>
        <w:t>3.</w:t>
      </w:r>
      <w:r w:rsidR="002D78C6" w:rsidRPr="00CB6A07">
        <w:rPr>
          <w:rFonts w:ascii="Times New Roman" w:eastAsia="新細明體" w:hAnsi="Times New Roman" w:cs="Times New Roman"/>
        </w:rPr>
        <w:t xml:space="preserve"> </w:t>
      </w:r>
      <w:r w:rsidR="002D78C6" w:rsidRPr="00824515">
        <w:rPr>
          <w:rFonts w:ascii="Times New Roman" w:eastAsia="新細明體" w:hAnsi="Times New Roman" w:cs="Times New Roman"/>
        </w:rPr>
        <w:t xml:space="preserve">Protocadherin-7 </w:t>
      </w:r>
      <w:r w:rsidR="002D78C6" w:rsidRPr="00824515">
        <w:rPr>
          <w:rFonts w:ascii="Times New Roman" w:eastAsia="新細明體" w:hAnsi="Times New Roman" w:cs="Times New Roman"/>
          <w:color w:val="000000"/>
          <w:szCs w:val="24"/>
        </w:rPr>
        <w:t>identified by LC-MS/MS analysis in OVTW59 ovarian cancer cells.</w:t>
      </w:r>
    </w:p>
    <w:tbl>
      <w:tblPr>
        <w:tblStyle w:val="2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28"/>
        <w:gridCol w:w="1691"/>
        <w:gridCol w:w="1691"/>
        <w:gridCol w:w="1489"/>
      </w:tblGrid>
      <w:tr w:rsidR="002D78C6" w:rsidRPr="00CB6A07" w14:paraId="536B8E9D" w14:textId="77777777" w:rsidTr="00B72ABA">
        <w:trPr>
          <w:trHeight w:val="967"/>
          <w:jc w:val="center"/>
        </w:trPr>
        <w:tc>
          <w:tcPr>
            <w:tcW w:w="1828" w:type="dxa"/>
          </w:tcPr>
          <w:p w14:paraId="20CF859D" w14:textId="77777777" w:rsidR="002D78C6" w:rsidRPr="00CB6A07" w:rsidRDefault="002D78C6" w:rsidP="00B72ABA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</w:p>
          <w:p w14:paraId="54458D02" w14:textId="77777777" w:rsidR="002D78C6" w:rsidRPr="00CB6A07" w:rsidRDefault="002D78C6" w:rsidP="00B72AB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CB6A07"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  <w:t>Gene names</w:t>
            </w:r>
          </w:p>
        </w:tc>
        <w:tc>
          <w:tcPr>
            <w:tcW w:w="1691" w:type="dxa"/>
          </w:tcPr>
          <w:p w14:paraId="0B3F6FAE" w14:textId="77777777" w:rsidR="002D78C6" w:rsidRPr="00CB6A07" w:rsidRDefault="002D78C6" w:rsidP="00B72ABA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CB6A07"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  <w:t>Control</w:t>
            </w:r>
          </w:p>
          <w:p w14:paraId="1BAC138C" w14:textId="77777777" w:rsidR="002D78C6" w:rsidRPr="00CB6A07" w:rsidRDefault="002D78C6" w:rsidP="00B72AB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CB6A07"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  <w:t>(Normalized abundances)</w:t>
            </w:r>
          </w:p>
        </w:tc>
        <w:tc>
          <w:tcPr>
            <w:tcW w:w="1691" w:type="dxa"/>
          </w:tcPr>
          <w:p w14:paraId="33769137" w14:textId="77777777" w:rsidR="002D78C6" w:rsidRPr="00CB6A07" w:rsidRDefault="002D78C6" w:rsidP="00B72ABA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CB6A07"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  <w:t xml:space="preserve">TMTC1 KD </w:t>
            </w:r>
            <w:r w:rsidRPr="00CB6A07">
              <w:rPr>
                <w:rFonts w:ascii="Times New Roman" w:eastAsia="新細明體" w:hAnsi="Times New Roman" w:cs="Times New Roman"/>
                <w:b/>
                <w:color w:val="000000"/>
                <w:szCs w:val="24"/>
                <w:vertAlign w:val="superscript"/>
              </w:rPr>
              <w:t>a</w:t>
            </w:r>
          </w:p>
          <w:p w14:paraId="66ADBD06" w14:textId="77777777" w:rsidR="002D78C6" w:rsidRPr="00CB6A07" w:rsidRDefault="002D78C6" w:rsidP="00B72AB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CB6A07"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  <w:t>(Normalized abundances)</w:t>
            </w:r>
          </w:p>
        </w:tc>
        <w:tc>
          <w:tcPr>
            <w:tcW w:w="1489" w:type="dxa"/>
          </w:tcPr>
          <w:p w14:paraId="32398B69" w14:textId="77777777" w:rsidR="002D78C6" w:rsidRPr="00CB6A07" w:rsidRDefault="002D78C6" w:rsidP="00B72ABA">
            <w:pPr>
              <w:widowControl/>
              <w:ind w:leftChars="-78" w:rightChars="14" w:right="34" w:hangingChars="78" w:hanging="187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CB6A07"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  <w:t>Ratio (TMTC1 KD/</w:t>
            </w:r>
          </w:p>
          <w:p w14:paraId="64A61B20" w14:textId="77777777" w:rsidR="002D78C6" w:rsidRPr="00CB6A07" w:rsidRDefault="002D78C6" w:rsidP="00B72ABA">
            <w:pPr>
              <w:widowControl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CB6A07"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  <w:t>Control)</w:t>
            </w:r>
          </w:p>
        </w:tc>
      </w:tr>
      <w:tr w:rsidR="002D78C6" w:rsidRPr="00CB6A07" w14:paraId="14A96186" w14:textId="77777777" w:rsidTr="00B72ABA">
        <w:trPr>
          <w:trHeight w:val="632"/>
          <w:jc w:val="center"/>
        </w:trPr>
        <w:tc>
          <w:tcPr>
            <w:tcW w:w="1828" w:type="dxa"/>
          </w:tcPr>
          <w:p w14:paraId="604AFDC4" w14:textId="77777777" w:rsidR="002D78C6" w:rsidRPr="00CB6A07" w:rsidRDefault="002D78C6" w:rsidP="00B72A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CB6A07">
              <w:rPr>
                <w:rFonts w:ascii="Times New Roman" w:eastAsia="新細明體" w:hAnsi="Times New Roman" w:cs="Times New Roman"/>
                <w:color w:val="000000"/>
                <w:szCs w:val="24"/>
              </w:rPr>
              <w:t>PCDH7</w:t>
            </w:r>
          </w:p>
        </w:tc>
        <w:tc>
          <w:tcPr>
            <w:tcW w:w="1691" w:type="dxa"/>
          </w:tcPr>
          <w:p w14:paraId="37F63526" w14:textId="77777777" w:rsidR="002D78C6" w:rsidRPr="00CB6A07" w:rsidRDefault="002D78C6" w:rsidP="00B72A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CB6A07">
              <w:rPr>
                <w:rFonts w:ascii="Times New Roman" w:hAnsi="Times New Roman" w:cs="Times New Roman"/>
                <w:color w:val="000000"/>
                <w:sz w:val="22"/>
              </w:rPr>
              <w:t>19395773.21</w:t>
            </w:r>
          </w:p>
        </w:tc>
        <w:tc>
          <w:tcPr>
            <w:tcW w:w="1691" w:type="dxa"/>
          </w:tcPr>
          <w:p w14:paraId="7B61D0B0" w14:textId="77777777" w:rsidR="002D78C6" w:rsidRPr="00CB6A07" w:rsidRDefault="002D78C6" w:rsidP="00B72A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CB6A07">
              <w:rPr>
                <w:rFonts w:ascii="Times New Roman" w:hAnsi="Times New Roman" w:cs="Times New Roman"/>
                <w:color w:val="000000"/>
                <w:sz w:val="22"/>
              </w:rPr>
              <w:t>16928202.03</w:t>
            </w:r>
          </w:p>
        </w:tc>
        <w:tc>
          <w:tcPr>
            <w:tcW w:w="1489" w:type="dxa"/>
          </w:tcPr>
          <w:p w14:paraId="728FE0A0" w14:textId="77777777" w:rsidR="002D78C6" w:rsidRPr="00CB6A07" w:rsidRDefault="002D78C6" w:rsidP="00B72A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CB6A07">
              <w:rPr>
                <w:rFonts w:ascii="Times New Roman" w:eastAsia="新細明體" w:hAnsi="Times New Roman" w:cs="Times New Roman"/>
                <w:color w:val="000000"/>
                <w:szCs w:val="24"/>
              </w:rPr>
              <w:t>0.872778</w:t>
            </w:r>
          </w:p>
        </w:tc>
      </w:tr>
    </w:tbl>
    <w:p w14:paraId="410F0DD9" w14:textId="77777777" w:rsidR="002D78C6" w:rsidRPr="003B77A6" w:rsidRDefault="002D78C6" w:rsidP="002D78C6">
      <w:pPr>
        <w:widowControl/>
        <w:rPr>
          <w:rFonts w:ascii="Times New Roman" w:eastAsia="新細明體" w:hAnsi="Times New Roman" w:cs="Times New Roman"/>
          <w:b/>
          <w:color w:val="000000"/>
          <w:szCs w:val="24"/>
        </w:rPr>
      </w:pPr>
    </w:p>
    <w:p w14:paraId="665A9EE5" w14:textId="408D33A9" w:rsidR="00A377B3" w:rsidRDefault="00A377B3">
      <w:pPr>
        <w:widowControl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ascii="Times New Roman" w:eastAsia="新細明體" w:hAnsi="Times New Roman" w:cs="Times New Roman"/>
          <w:color w:val="000000"/>
          <w:szCs w:val="24"/>
        </w:rPr>
        <w:br w:type="page"/>
      </w:r>
    </w:p>
    <w:p w14:paraId="08B1E8C9" w14:textId="58703F21" w:rsidR="00B4591E" w:rsidRDefault="00CB6A07" w:rsidP="00B4591E">
      <w:pPr>
        <w:widowControl/>
        <w:rPr>
          <w:rFonts w:ascii="Times New Roman" w:eastAsia="新細明體" w:hAnsi="Times New Roman" w:cs="Times New Roman"/>
          <w:color w:val="000000"/>
          <w:szCs w:val="24"/>
        </w:rPr>
      </w:pPr>
      <w:r w:rsidRPr="00753023">
        <w:rPr>
          <w:rFonts w:ascii="Times New Roman" w:eastAsia="新細明體" w:hAnsi="Times New Roman" w:cs="Times New Roman"/>
          <w:b/>
          <w:color w:val="000000"/>
          <w:szCs w:val="24"/>
        </w:rPr>
        <w:t xml:space="preserve">Table </w:t>
      </w:r>
      <w:r>
        <w:rPr>
          <w:rFonts w:ascii="Times New Roman" w:eastAsia="新細明體" w:hAnsi="Times New Roman" w:cs="Times New Roman" w:hint="eastAsia"/>
          <w:b/>
          <w:color w:val="000000"/>
          <w:szCs w:val="24"/>
        </w:rPr>
        <w:t>S</w:t>
      </w:r>
      <w:r w:rsidR="00D92D55">
        <w:rPr>
          <w:rFonts w:ascii="Times New Roman" w:eastAsia="新細明體" w:hAnsi="Times New Roman" w:cs="Times New Roman"/>
          <w:b/>
          <w:color w:val="000000"/>
          <w:szCs w:val="24"/>
        </w:rPr>
        <w:t>4.</w:t>
      </w:r>
      <w:r w:rsidR="00D92D55" w:rsidRPr="007A2BB2">
        <w:rPr>
          <w:rFonts w:ascii="Times New Roman" w:eastAsia="新細明體" w:hAnsi="Times New Roman" w:cs="Times New Roman"/>
          <w:color w:val="000000"/>
          <w:szCs w:val="24"/>
        </w:rPr>
        <w:t xml:space="preserve"> Top </w:t>
      </w:r>
      <w:r w:rsidR="00D92D55">
        <w:rPr>
          <w:rFonts w:ascii="Times New Roman" w:eastAsia="新細明體" w:hAnsi="Times New Roman" w:cs="Times New Roman"/>
          <w:color w:val="000000"/>
          <w:szCs w:val="24"/>
        </w:rPr>
        <w:t xml:space="preserve">10 </w:t>
      </w:r>
      <w:r w:rsidR="00D92D55" w:rsidRPr="007A2BB2">
        <w:rPr>
          <w:rFonts w:ascii="Times New Roman" w:eastAsia="新細明體" w:hAnsi="Times New Roman" w:cs="Times New Roman"/>
          <w:color w:val="000000"/>
          <w:szCs w:val="24"/>
        </w:rPr>
        <w:t xml:space="preserve">pathways for </w:t>
      </w:r>
      <w:r w:rsidR="00824515">
        <w:rPr>
          <w:rFonts w:ascii="Times New Roman" w:eastAsia="新細明體" w:hAnsi="Times New Roman" w:cs="Times New Roman"/>
          <w:color w:val="000000"/>
          <w:szCs w:val="24"/>
        </w:rPr>
        <w:t xml:space="preserve">potential TMTC1 protein </w:t>
      </w:r>
      <w:r w:rsidR="00D92D55">
        <w:rPr>
          <w:rFonts w:ascii="Times New Roman" w:eastAsia="新細明體" w:hAnsi="Times New Roman" w:cs="Times New Roman"/>
          <w:color w:val="000000"/>
          <w:szCs w:val="24"/>
        </w:rPr>
        <w:t>substratesanal</w:t>
      </w:r>
      <w:r w:rsidR="00D92D55" w:rsidRPr="007C7DCB">
        <w:rPr>
          <w:rFonts w:ascii="Times New Roman" w:eastAsia="新細明體" w:hAnsi="Times New Roman" w:cs="Times New Roman"/>
          <w:color w:val="000000"/>
          <w:szCs w:val="24"/>
        </w:rPr>
        <w:t>yzed using BioPlanet database.</w:t>
      </w:r>
    </w:p>
    <w:tbl>
      <w:tblPr>
        <w:tblpPr w:leftFromText="180" w:rightFromText="180" w:vertAnchor="page" w:horzAnchor="margin" w:tblpY="2449"/>
        <w:tblW w:w="8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2277"/>
        <w:gridCol w:w="1386"/>
        <w:gridCol w:w="1366"/>
        <w:gridCol w:w="982"/>
        <w:gridCol w:w="1487"/>
      </w:tblGrid>
      <w:tr w:rsidR="00A377B3" w:rsidRPr="00C47A86" w14:paraId="549652BD" w14:textId="77777777" w:rsidTr="00A377B3">
        <w:trPr>
          <w:tblHeader/>
        </w:trPr>
        <w:tc>
          <w:tcPr>
            <w:tcW w:w="1007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14:paraId="650AED00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</w:pPr>
            <w:bookmarkStart w:id="2" w:name="_Hlk119439058"/>
            <w:r w:rsidRPr="009A4B7F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Index</w:t>
            </w:r>
          </w:p>
        </w:tc>
        <w:tc>
          <w:tcPr>
            <w:tcW w:w="2277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14:paraId="6F32F3E3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Name</w:t>
            </w:r>
          </w:p>
        </w:tc>
        <w:tc>
          <w:tcPr>
            <w:tcW w:w="1386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14:paraId="10C331F8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b/>
                <w:bCs/>
                <w:i/>
                <w:color w:val="000000"/>
                <w:szCs w:val="24"/>
              </w:rPr>
              <w:t>P</w:t>
            </w:r>
            <w:r w:rsidRPr="009A4B7F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-value</w:t>
            </w:r>
          </w:p>
        </w:tc>
        <w:tc>
          <w:tcPr>
            <w:tcW w:w="1366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14:paraId="2B60BD27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 xml:space="preserve">Adjusted </w:t>
            </w:r>
            <w:r w:rsidRPr="009A4B7F">
              <w:rPr>
                <w:rFonts w:ascii="Times New Roman" w:eastAsia="新細明體" w:hAnsi="Times New Roman" w:cs="Times New Roman"/>
                <w:b/>
                <w:bCs/>
                <w:i/>
                <w:color w:val="000000"/>
                <w:szCs w:val="24"/>
              </w:rPr>
              <w:t>p</w:t>
            </w:r>
            <w:r w:rsidRPr="009A4B7F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-value</w:t>
            </w:r>
          </w:p>
        </w:tc>
        <w:tc>
          <w:tcPr>
            <w:tcW w:w="982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14:paraId="394554A4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Odds Ratio</w:t>
            </w:r>
          </w:p>
        </w:tc>
        <w:tc>
          <w:tcPr>
            <w:tcW w:w="1487" w:type="dxa"/>
            <w:tcBorders>
              <w:bottom w:val="single" w:sz="6" w:space="0" w:color="000000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14:paraId="33CCD864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b/>
                <w:bCs/>
                <w:color w:val="000000"/>
                <w:szCs w:val="24"/>
              </w:rPr>
              <w:t>Combined score</w:t>
            </w:r>
          </w:p>
        </w:tc>
      </w:tr>
      <w:tr w:rsidR="00A377B3" w:rsidRPr="00C47A86" w14:paraId="07A0103F" w14:textId="77777777" w:rsidTr="00A377B3">
        <w:tc>
          <w:tcPr>
            <w:tcW w:w="100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5F0F168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7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769E6F8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Integrin family cell surface interactions</w:t>
            </w:r>
          </w:p>
        </w:tc>
        <w:tc>
          <w:tcPr>
            <w:tcW w:w="138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4CE76D0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0.0002184</w:t>
            </w:r>
          </w:p>
        </w:tc>
        <w:tc>
          <w:tcPr>
            <w:tcW w:w="136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FB0BE50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0.02337</w:t>
            </w:r>
          </w:p>
        </w:tc>
        <w:tc>
          <w:tcPr>
            <w:tcW w:w="982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A81D81B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110.88</w:t>
            </w:r>
          </w:p>
        </w:tc>
        <w:tc>
          <w:tcPr>
            <w:tcW w:w="148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24C63DE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934.67</w:t>
            </w:r>
          </w:p>
        </w:tc>
      </w:tr>
      <w:tr w:rsidR="00A377B3" w:rsidRPr="00C47A86" w14:paraId="1DEA3B0B" w14:textId="77777777" w:rsidTr="00A377B3">
        <w:tc>
          <w:tcPr>
            <w:tcW w:w="100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29BF723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27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464C0AC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Support of platelet aggregation by Eph kinases and ephrins</w:t>
            </w:r>
          </w:p>
        </w:tc>
        <w:tc>
          <w:tcPr>
            <w:tcW w:w="138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84060D9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0.006781</w:t>
            </w:r>
          </w:p>
        </w:tc>
        <w:tc>
          <w:tcPr>
            <w:tcW w:w="136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8D040EC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0.05244</w:t>
            </w:r>
          </w:p>
        </w:tc>
        <w:tc>
          <w:tcPr>
            <w:tcW w:w="982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8575A48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178.36</w:t>
            </w:r>
          </w:p>
        </w:tc>
        <w:tc>
          <w:tcPr>
            <w:tcW w:w="148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A2F26A5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890.65</w:t>
            </w:r>
          </w:p>
        </w:tc>
      </w:tr>
      <w:tr w:rsidR="00A377B3" w:rsidRPr="00C47A86" w14:paraId="77AEB191" w14:textId="77777777" w:rsidTr="00A377B3">
        <w:tc>
          <w:tcPr>
            <w:tcW w:w="100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DE7EA31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27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5102170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CHL1 interactions</w:t>
            </w:r>
          </w:p>
        </w:tc>
        <w:tc>
          <w:tcPr>
            <w:tcW w:w="138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6DF6BAD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0.006781</w:t>
            </w:r>
          </w:p>
        </w:tc>
        <w:tc>
          <w:tcPr>
            <w:tcW w:w="136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432A935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0.05244</w:t>
            </w:r>
          </w:p>
        </w:tc>
        <w:tc>
          <w:tcPr>
            <w:tcW w:w="982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6923C88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178.36</w:t>
            </w:r>
          </w:p>
        </w:tc>
        <w:tc>
          <w:tcPr>
            <w:tcW w:w="148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32904ED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890.65</w:t>
            </w:r>
          </w:p>
        </w:tc>
      </w:tr>
      <w:tr w:rsidR="00A377B3" w:rsidRPr="00C47A86" w14:paraId="5AAF9704" w14:textId="77777777" w:rsidTr="00A377B3">
        <w:tc>
          <w:tcPr>
            <w:tcW w:w="100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3DEEDBB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27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A52E1B3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Alpha-4 beta-7 integrin signaling</w:t>
            </w:r>
          </w:p>
        </w:tc>
        <w:tc>
          <w:tcPr>
            <w:tcW w:w="138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78A93D6E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0.007625</w:t>
            </w:r>
          </w:p>
        </w:tc>
        <w:tc>
          <w:tcPr>
            <w:tcW w:w="136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FA6A804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0.05244</w:t>
            </w:r>
          </w:p>
        </w:tc>
        <w:tc>
          <w:tcPr>
            <w:tcW w:w="982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7884918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156.05</w:t>
            </w:r>
          </w:p>
        </w:tc>
        <w:tc>
          <w:tcPr>
            <w:tcW w:w="148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268D492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760.96</w:t>
            </w:r>
          </w:p>
        </w:tc>
      </w:tr>
      <w:tr w:rsidR="00A377B3" w:rsidRPr="00C47A86" w14:paraId="71783388" w14:textId="77777777" w:rsidTr="00A377B3">
        <w:tc>
          <w:tcPr>
            <w:tcW w:w="100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D415437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27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E487AB3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Type I hemidesmosome assembly</w:t>
            </w:r>
          </w:p>
        </w:tc>
        <w:tc>
          <w:tcPr>
            <w:tcW w:w="138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D98121F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0.007625</w:t>
            </w:r>
          </w:p>
        </w:tc>
        <w:tc>
          <w:tcPr>
            <w:tcW w:w="136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7DFC1B15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0.05244</w:t>
            </w:r>
          </w:p>
        </w:tc>
        <w:tc>
          <w:tcPr>
            <w:tcW w:w="982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BA7DD27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156.05</w:t>
            </w:r>
          </w:p>
        </w:tc>
        <w:tc>
          <w:tcPr>
            <w:tcW w:w="148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1DC09FF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760.96</w:t>
            </w:r>
          </w:p>
        </w:tc>
      </w:tr>
      <w:tr w:rsidR="00A377B3" w:rsidRPr="00C47A86" w14:paraId="12151487" w14:textId="77777777" w:rsidTr="00A377B3">
        <w:tc>
          <w:tcPr>
            <w:tcW w:w="100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B5DD595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227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9D77232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Reduction of cytosolic calcium levels</w:t>
            </w:r>
          </w:p>
        </w:tc>
        <w:tc>
          <w:tcPr>
            <w:tcW w:w="138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944C36D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0.008469</w:t>
            </w:r>
          </w:p>
        </w:tc>
        <w:tc>
          <w:tcPr>
            <w:tcW w:w="136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E0A0F95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0.05244</w:t>
            </w:r>
          </w:p>
        </w:tc>
        <w:tc>
          <w:tcPr>
            <w:tcW w:w="982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3047895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138.71</w:t>
            </w:r>
          </w:p>
        </w:tc>
        <w:tc>
          <w:tcPr>
            <w:tcW w:w="148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D92C179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661.82</w:t>
            </w:r>
          </w:p>
        </w:tc>
      </w:tr>
      <w:tr w:rsidR="00A377B3" w:rsidRPr="00C47A86" w14:paraId="10617D4F" w14:textId="77777777" w:rsidTr="00A377B3">
        <w:tc>
          <w:tcPr>
            <w:tcW w:w="100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DC14327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227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A3A0D48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Monocyte and its surface molecules</w:t>
            </w:r>
          </w:p>
        </w:tc>
        <w:tc>
          <w:tcPr>
            <w:tcW w:w="138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701C3C06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0.009313</w:t>
            </w:r>
          </w:p>
        </w:tc>
        <w:tc>
          <w:tcPr>
            <w:tcW w:w="136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637AD37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0.05244</w:t>
            </w:r>
          </w:p>
        </w:tc>
        <w:tc>
          <w:tcPr>
            <w:tcW w:w="982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0FCD459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124.83</w:t>
            </w:r>
          </w:p>
        </w:tc>
        <w:tc>
          <w:tcPr>
            <w:tcW w:w="148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E6B2B1B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583.76</w:t>
            </w:r>
          </w:p>
        </w:tc>
      </w:tr>
      <w:tr w:rsidR="00A377B3" w:rsidRPr="00C47A86" w14:paraId="76DF168E" w14:textId="77777777" w:rsidTr="00A377B3">
        <w:tc>
          <w:tcPr>
            <w:tcW w:w="100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710F2A7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227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039B7ED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Apoptotic cleavage of cell adhesion proteins</w:t>
            </w:r>
          </w:p>
        </w:tc>
        <w:tc>
          <w:tcPr>
            <w:tcW w:w="138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151CEF9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0.009313</w:t>
            </w:r>
          </w:p>
        </w:tc>
        <w:tc>
          <w:tcPr>
            <w:tcW w:w="136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A7DF210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0.05244</w:t>
            </w:r>
          </w:p>
        </w:tc>
        <w:tc>
          <w:tcPr>
            <w:tcW w:w="982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CBC0DDB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124.83</w:t>
            </w:r>
          </w:p>
        </w:tc>
        <w:tc>
          <w:tcPr>
            <w:tcW w:w="148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56C4D53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583.76</w:t>
            </w:r>
          </w:p>
        </w:tc>
      </w:tr>
      <w:tr w:rsidR="00A377B3" w:rsidRPr="00C47A86" w14:paraId="1603C1C0" w14:textId="77777777" w:rsidTr="00A377B3">
        <w:tc>
          <w:tcPr>
            <w:tcW w:w="100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77148A2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227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7FFC6336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Integrin beta-4 pathway</w:t>
            </w:r>
          </w:p>
        </w:tc>
        <w:tc>
          <w:tcPr>
            <w:tcW w:w="138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0771232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0.009313</w:t>
            </w:r>
          </w:p>
        </w:tc>
        <w:tc>
          <w:tcPr>
            <w:tcW w:w="136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301BA24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0.05244</w:t>
            </w:r>
          </w:p>
        </w:tc>
        <w:tc>
          <w:tcPr>
            <w:tcW w:w="982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44ED6D6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124.83</w:t>
            </w:r>
          </w:p>
        </w:tc>
        <w:tc>
          <w:tcPr>
            <w:tcW w:w="148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F94AED3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583.76</w:t>
            </w:r>
          </w:p>
        </w:tc>
      </w:tr>
      <w:tr w:rsidR="00A377B3" w:rsidRPr="00C47A86" w14:paraId="12D2F8FB" w14:textId="77777777" w:rsidTr="00A377B3">
        <w:tc>
          <w:tcPr>
            <w:tcW w:w="1007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92CA836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277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13DE1B5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Platelet adhesion to exposed collagen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E08982C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0.01100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AC2AB66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0.05563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936329C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104.02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F405A3E" w14:textId="77777777" w:rsidR="00A377B3" w:rsidRPr="009A4B7F" w:rsidRDefault="00A377B3" w:rsidP="00A377B3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9A4B7F">
              <w:rPr>
                <w:rFonts w:ascii="Times New Roman" w:eastAsia="新細明體" w:hAnsi="Times New Roman" w:cs="Times New Roman"/>
                <w:color w:val="000000"/>
                <w:szCs w:val="24"/>
              </w:rPr>
              <w:t>469.12</w:t>
            </w:r>
          </w:p>
        </w:tc>
      </w:tr>
    </w:tbl>
    <w:p w14:paraId="3FC8B092" w14:textId="77777777" w:rsidR="00E75DE1" w:rsidRDefault="00E75DE1" w:rsidP="00B4591E">
      <w:pPr>
        <w:widowControl/>
        <w:rPr>
          <w:rFonts w:ascii="Times New Roman" w:eastAsia="新細明體" w:hAnsi="Times New Roman" w:cs="Times New Roman"/>
          <w:b/>
          <w:color w:val="000000"/>
          <w:szCs w:val="24"/>
        </w:rPr>
      </w:pPr>
    </w:p>
    <w:bookmarkEnd w:id="2"/>
    <w:p w14:paraId="2C85AFF0" w14:textId="570725E6" w:rsidR="00E75DE1" w:rsidRDefault="00E75DE1">
      <w:pPr>
        <w:widowControl/>
        <w:rPr>
          <w:rFonts w:ascii="Times New Roman" w:eastAsia="新細明體" w:hAnsi="Times New Roman" w:cs="Times New Roman"/>
          <w:b/>
          <w:color w:val="000000"/>
          <w:szCs w:val="24"/>
        </w:rPr>
      </w:pPr>
    </w:p>
    <w:sectPr w:rsidR="00E75D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C5369" w14:textId="77777777" w:rsidR="007F66AE" w:rsidRDefault="007F66AE" w:rsidP="00106B8E">
      <w:r>
        <w:separator/>
      </w:r>
    </w:p>
  </w:endnote>
  <w:endnote w:type="continuationSeparator" w:id="0">
    <w:p w14:paraId="49B28C36" w14:textId="77777777" w:rsidR="007F66AE" w:rsidRDefault="007F66AE" w:rsidP="00106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altName w:val="Yu Gothic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ardianAgateSansGR-Medium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EE0EC" w14:textId="77777777" w:rsidR="007F66AE" w:rsidRDefault="007F66AE" w:rsidP="00106B8E">
      <w:r>
        <w:separator/>
      </w:r>
    </w:p>
  </w:footnote>
  <w:footnote w:type="continuationSeparator" w:id="0">
    <w:p w14:paraId="7531EF37" w14:textId="77777777" w:rsidR="007F66AE" w:rsidRDefault="007F66AE" w:rsidP="00106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375F"/>
    <w:multiLevelType w:val="hybridMultilevel"/>
    <w:tmpl w:val="C7382A88"/>
    <w:lvl w:ilvl="0" w:tplc="9CC4866E">
      <w:start w:val="1"/>
      <w:numFmt w:val="decimal"/>
      <w:lvlText w:val="%1."/>
      <w:lvlJc w:val="left"/>
      <w:pPr>
        <w:ind w:left="840" w:hanging="360"/>
      </w:pPr>
      <w:rPr>
        <w:rFonts w:eastAsia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02D6B3D"/>
    <w:multiLevelType w:val="hybridMultilevel"/>
    <w:tmpl w:val="4E1CEF20"/>
    <w:lvl w:ilvl="0" w:tplc="15B89F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724279"/>
    <w:multiLevelType w:val="hybridMultilevel"/>
    <w:tmpl w:val="6DA6F2CC"/>
    <w:lvl w:ilvl="0" w:tplc="47E21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7D40083"/>
    <w:multiLevelType w:val="hybridMultilevel"/>
    <w:tmpl w:val="3E9A1024"/>
    <w:lvl w:ilvl="0" w:tplc="7020EBF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BE3344D"/>
    <w:multiLevelType w:val="hybridMultilevel"/>
    <w:tmpl w:val="F60E2912"/>
    <w:lvl w:ilvl="0" w:tplc="CBE46A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79C"/>
    <w:rsid w:val="00021836"/>
    <w:rsid w:val="00022CE2"/>
    <w:rsid w:val="00034B9F"/>
    <w:rsid w:val="00040483"/>
    <w:rsid w:val="000456C5"/>
    <w:rsid w:val="00060AD1"/>
    <w:rsid w:val="00060E5C"/>
    <w:rsid w:val="0006477D"/>
    <w:rsid w:val="000757A2"/>
    <w:rsid w:val="00080636"/>
    <w:rsid w:val="0008069D"/>
    <w:rsid w:val="00095617"/>
    <w:rsid w:val="00095777"/>
    <w:rsid w:val="000B4439"/>
    <w:rsid w:val="000C7942"/>
    <w:rsid w:val="001036EC"/>
    <w:rsid w:val="00106B8E"/>
    <w:rsid w:val="001103EE"/>
    <w:rsid w:val="00142BC8"/>
    <w:rsid w:val="00163C90"/>
    <w:rsid w:val="001645A4"/>
    <w:rsid w:val="001A44CD"/>
    <w:rsid w:val="001C4EAD"/>
    <w:rsid w:val="001D2A14"/>
    <w:rsid w:val="001D2D8D"/>
    <w:rsid w:val="001D7BE5"/>
    <w:rsid w:val="001E1A2E"/>
    <w:rsid w:val="001E2F09"/>
    <w:rsid w:val="00200C4B"/>
    <w:rsid w:val="002077A8"/>
    <w:rsid w:val="00215DAE"/>
    <w:rsid w:val="00217DB5"/>
    <w:rsid w:val="00225DDC"/>
    <w:rsid w:val="00236544"/>
    <w:rsid w:val="00254A1F"/>
    <w:rsid w:val="002646D0"/>
    <w:rsid w:val="00273D41"/>
    <w:rsid w:val="00283933"/>
    <w:rsid w:val="00291DC2"/>
    <w:rsid w:val="0029782C"/>
    <w:rsid w:val="002B32C5"/>
    <w:rsid w:val="002B7725"/>
    <w:rsid w:val="002D610A"/>
    <w:rsid w:val="002D6783"/>
    <w:rsid w:val="002D78C6"/>
    <w:rsid w:val="00302F91"/>
    <w:rsid w:val="00317FDB"/>
    <w:rsid w:val="00326CFF"/>
    <w:rsid w:val="003419AC"/>
    <w:rsid w:val="0034479C"/>
    <w:rsid w:val="003618F1"/>
    <w:rsid w:val="00362216"/>
    <w:rsid w:val="003975F6"/>
    <w:rsid w:val="003B3C0F"/>
    <w:rsid w:val="003C5855"/>
    <w:rsid w:val="003D1954"/>
    <w:rsid w:val="003E0D42"/>
    <w:rsid w:val="003F0A40"/>
    <w:rsid w:val="003F58A4"/>
    <w:rsid w:val="00453F1C"/>
    <w:rsid w:val="004610F7"/>
    <w:rsid w:val="00484844"/>
    <w:rsid w:val="004A0D07"/>
    <w:rsid w:val="004A2A45"/>
    <w:rsid w:val="004A4E66"/>
    <w:rsid w:val="004E23FC"/>
    <w:rsid w:val="004E66A3"/>
    <w:rsid w:val="004F07E0"/>
    <w:rsid w:val="004F71E0"/>
    <w:rsid w:val="00507013"/>
    <w:rsid w:val="00510B91"/>
    <w:rsid w:val="0051470F"/>
    <w:rsid w:val="005571AC"/>
    <w:rsid w:val="00595185"/>
    <w:rsid w:val="005A5650"/>
    <w:rsid w:val="005C2678"/>
    <w:rsid w:val="005D47C9"/>
    <w:rsid w:val="006054EF"/>
    <w:rsid w:val="00610B4A"/>
    <w:rsid w:val="0061235B"/>
    <w:rsid w:val="0063546D"/>
    <w:rsid w:val="0063647C"/>
    <w:rsid w:val="00637575"/>
    <w:rsid w:val="00650D37"/>
    <w:rsid w:val="00657703"/>
    <w:rsid w:val="00660E3B"/>
    <w:rsid w:val="00671B26"/>
    <w:rsid w:val="00685AA1"/>
    <w:rsid w:val="00690684"/>
    <w:rsid w:val="006C4B3E"/>
    <w:rsid w:val="006E5E11"/>
    <w:rsid w:val="0072157C"/>
    <w:rsid w:val="007350CD"/>
    <w:rsid w:val="00770B44"/>
    <w:rsid w:val="0078035E"/>
    <w:rsid w:val="0078167C"/>
    <w:rsid w:val="00785A06"/>
    <w:rsid w:val="007A2BB2"/>
    <w:rsid w:val="007B664B"/>
    <w:rsid w:val="007C4601"/>
    <w:rsid w:val="007C7DCB"/>
    <w:rsid w:val="007D0451"/>
    <w:rsid w:val="007F66AE"/>
    <w:rsid w:val="007F730D"/>
    <w:rsid w:val="00800B37"/>
    <w:rsid w:val="00823804"/>
    <w:rsid w:val="00824515"/>
    <w:rsid w:val="00824685"/>
    <w:rsid w:val="00824857"/>
    <w:rsid w:val="00826CA8"/>
    <w:rsid w:val="00834A8E"/>
    <w:rsid w:val="00840223"/>
    <w:rsid w:val="00841766"/>
    <w:rsid w:val="008B432E"/>
    <w:rsid w:val="008B7EDC"/>
    <w:rsid w:val="008D05FA"/>
    <w:rsid w:val="008D291A"/>
    <w:rsid w:val="008D3464"/>
    <w:rsid w:val="008E412D"/>
    <w:rsid w:val="008F29C0"/>
    <w:rsid w:val="008F7C0C"/>
    <w:rsid w:val="00902B5C"/>
    <w:rsid w:val="0092118C"/>
    <w:rsid w:val="00937AC6"/>
    <w:rsid w:val="00947CDB"/>
    <w:rsid w:val="009514D3"/>
    <w:rsid w:val="009529C7"/>
    <w:rsid w:val="00952B12"/>
    <w:rsid w:val="00955BAE"/>
    <w:rsid w:val="00963150"/>
    <w:rsid w:val="009A103A"/>
    <w:rsid w:val="009A4B7F"/>
    <w:rsid w:val="009B481A"/>
    <w:rsid w:val="009C3287"/>
    <w:rsid w:val="009E650C"/>
    <w:rsid w:val="009F14BE"/>
    <w:rsid w:val="009F26CE"/>
    <w:rsid w:val="00A05C04"/>
    <w:rsid w:val="00A06E0E"/>
    <w:rsid w:val="00A10FC1"/>
    <w:rsid w:val="00A377B3"/>
    <w:rsid w:val="00A50B7C"/>
    <w:rsid w:val="00A55D9F"/>
    <w:rsid w:val="00A772E5"/>
    <w:rsid w:val="00AB1E92"/>
    <w:rsid w:val="00AE6060"/>
    <w:rsid w:val="00AF0B2A"/>
    <w:rsid w:val="00B0560B"/>
    <w:rsid w:val="00B07F47"/>
    <w:rsid w:val="00B2347A"/>
    <w:rsid w:val="00B2730D"/>
    <w:rsid w:val="00B3300A"/>
    <w:rsid w:val="00B4582F"/>
    <w:rsid w:val="00B4591E"/>
    <w:rsid w:val="00B534E3"/>
    <w:rsid w:val="00B56D76"/>
    <w:rsid w:val="00B61497"/>
    <w:rsid w:val="00B61BBE"/>
    <w:rsid w:val="00B73554"/>
    <w:rsid w:val="00B8092B"/>
    <w:rsid w:val="00B8281A"/>
    <w:rsid w:val="00B832F8"/>
    <w:rsid w:val="00BD1C39"/>
    <w:rsid w:val="00BE47B5"/>
    <w:rsid w:val="00C11BAE"/>
    <w:rsid w:val="00C34E23"/>
    <w:rsid w:val="00C35BC2"/>
    <w:rsid w:val="00C47A86"/>
    <w:rsid w:val="00C6473A"/>
    <w:rsid w:val="00C74D29"/>
    <w:rsid w:val="00C84BB8"/>
    <w:rsid w:val="00CB1A7B"/>
    <w:rsid w:val="00CB6A07"/>
    <w:rsid w:val="00D33264"/>
    <w:rsid w:val="00D33296"/>
    <w:rsid w:val="00D52E86"/>
    <w:rsid w:val="00D57428"/>
    <w:rsid w:val="00D834B0"/>
    <w:rsid w:val="00D910F6"/>
    <w:rsid w:val="00D92D55"/>
    <w:rsid w:val="00DA6DFF"/>
    <w:rsid w:val="00DB0DBA"/>
    <w:rsid w:val="00DF271E"/>
    <w:rsid w:val="00E251E7"/>
    <w:rsid w:val="00E26A5F"/>
    <w:rsid w:val="00E44C8A"/>
    <w:rsid w:val="00E62C78"/>
    <w:rsid w:val="00E74CFD"/>
    <w:rsid w:val="00E75DE1"/>
    <w:rsid w:val="00EA5BAB"/>
    <w:rsid w:val="00EC0619"/>
    <w:rsid w:val="00EC1982"/>
    <w:rsid w:val="00EE61D4"/>
    <w:rsid w:val="00F122A8"/>
    <w:rsid w:val="00F133FD"/>
    <w:rsid w:val="00F30EDE"/>
    <w:rsid w:val="00F31325"/>
    <w:rsid w:val="00F3430A"/>
    <w:rsid w:val="00F84FF1"/>
    <w:rsid w:val="00FB7199"/>
    <w:rsid w:val="00FC52E0"/>
    <w:rsid w:val="00FC5FE2"/>
    <w:rsid w:val="00FE2DAE"/>
    <w:rsid w:val="00FF6741"/>
    <w:rsid w:val="00FF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6014C1"/>
  <w15:chartTrackingRefBased/>
  <w15:docId w15:val="{C59D240C-F290-44FE-B3A2-22B77F5B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4D3"/>
    <w:pPr>
      <w:widowControl w:val="0"/>
    </w:pPr>
  </w:style>
  <w:style w:type="paragraph" w:styleId="1">
    <w:name w:val="heading 1"/>
    <w:basedOn w:val="a"/>
    <w:link w:val="10"/>
    <w:uiPriority w:val="9"/>
    <w:qFormat/>
    <w:rsid w:val="0034479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4479C"/>
    <w:rPr>
      <w:rFonts w:ascii="新細明體" w:eastAsia="新細明體" w:hAnsi="新細明體" w:cs="新細明體"/>
      <w:b/>
      <w:bCs/>
      <w:kern w:val="36"/>
      <w:sz w:val="48"/>
      <w:szCs w:val="48"/>
    </w:rPr>
  </w:style>
  <w:style w:type="numbering" w:customStyle="1" w:styleId="11">
    <w:name w:val="無清單1"/>
    <w:next w:val="a2"/>
    <w:uiPriority w:val="99"/>
    <w:semiHidden/>
    <w:unhideWhenUsed/>
    <w:rsid w:val="0034479C"/>
  </w:style>
  <w:style w:type="paragraph" w:customStyle="1" w:styleId="Default">
    <w:name w:val="Default"/>
    <w:rsid w:val="0034479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customStyle="1" w:styleId="A8">
    <w:name w:val="A8"/>
    <w:uiPriority w:val="99"/>
    <w:rsid w:val="0034479C"/>
    <w:rPr>
      <w:rFonts w:cs="Times"/>
      <w:color w:val="000000"/>
      <w:sz w:val="12"/>
      <w:szCs w:val="12"/>
    </w:rPr>
  </w:style>
  <w:style w:type="paragraph" w:customStyle="1" w:styleId="12">
    <w:name w:val="註解方塊文字1"/>
    <w:basedOn w:val="a"/>
    <w:next w:val="a3"/>
    <w:link w:val="a4"/>
    <w:uiPriority w:val="99"/>
    <w:semiHidden/>
    <w:unhideWhenUsed/>
    <w:rsid w:val="0034479C"/>
    <w:rPr>
      <w:rFonts w:ascii="Cambria" w:eastAsia="新細明體" w:hAnsi="Cambria" w:cs="Times New Roman"/>
      <w:sz w:val="18"/>
      <w:szCs w:val="18"/>
    </w:rPr>
  </w:style>
  <w:style w:type="character" w:customStyle="1" w:styleId="a4">
    <w:name w:val="註解方塊文字 字元"/>
    <w:basedOn w:val="a0"/>
    <w:link w:val="12"/>
    <w:uiPriority w:val="99"/>
    <w:semiHidden/>
    <w:rsid w:val="0034479C"/>
    <w:rPr>
      <w:rFonts w:ascii="Cambria" w:eastAsia="新細明體" w:hAnsi="Cambria" w:cs="Times New Roman"/>
      <w:sz w:val="18"/>
      <w:szCs w:val="18"/>
    </w:rPr>
  </w:style>
  <w:style w:type="paragraph" w:customStyle="1" w:styleId="13">
    <w:name w:val="清單段落1"/>
    <w:basedOn w:val="a"/>
    <w:next w:val="a5"/>
    <w:link w:val="a6"/>
    <w:uiPriority w:val="34"/>
    <w:qFormat/>
    <w:rsid w:val="0034479C"/>
    <w:pPr>
      <w:ind w:leftChars="200" w:left="480"/>
    </w:pPr>
  </w:style>
  <w:style w:type="character" w:customStyle="1" w:styleId="a6">
    <w:name w:val="清單段落 字元"/>
    <w:basedOn w:val="a0"/>
    <w:link w:val="13"/>
    <w:uiPriority w:val="34"/>
    <w:rsid w:val="0034479C"/>
  </w:style>
  <w:style w:type="paragraph" w:customStyle="1" w:styleId="14">
    <w:name w:val="頁首1"/>
    <w:basedOn w:val="a"/>
    <w:next w:val="a7"/>
    <w:link w:val="a9"/>
    <w:uiPriority w:val="99"/>
    <w:unhideWhenUsed/>
    <w:rsid w:val="003447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14"/>
    <w:uiPriority w:val="99"/>
    <w:rsid w:val="0034479C"/>
    <w:rPr>
      <w:sz w:val="20"/>
      <w:szCs w:val="20"/>
    </w:rPr>
  </w:style>
  <w:style w:type="paragraph" w:customStyle="1" w:styleId="15">
    <w:name w:val="頁尾1"/>
    <w:basedOn w:val="a"/>
    <w:next w:val="aa"/>
    <w:link w:val="ab"/>
    <w:uiPriority w:val="99"/>
    <w:unhideWhenUsed/>
    <w:rsid w:val="003447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15"/>
    <w:uiPriority w:val="99"/>
    <w:rsid w:val="0034479C"/>
    <w:rPr>
      <w:sz w:val="20"/>
      <w:szCs w:val="20"/>
    </w:rPr>
  </w:style>
  <w:style w:type="character" w:customStyle="1" w:styleId="16">
    <w:name w:val="超連結1"/>
    <w:basedOn w:val="a0"/>
    <w:uiPriority w:val="99"/>
    <w:unhideWhenUsed/>
    <w:rsid w:val="0034479C"/>
    <w:rPr>
      <w:color w:val="0000FF"/>
      <w:u w:val="single"/>
    </w:rPr>
  </w:style>
  <w:style w:type="paragraph" w:customStyle="1" w:styleId="17">
    <w:name w:val="大1"/>
    <w:basedOn w:val="a5"/>
    <w:link w:val="18"/>
    <w:qFormat/>
    <w:rsid w:val="0034479C"/>
    <w:pPr>
      <w:ind w:leftChars="0" w:left="0"/>
    </w:pPr>
    <w:rPr>
      <w:rFonts w:ascii="Times New Roman" w:eastAsia="標楷體" w:hAnsi="Times New Roman" w:cs="Times New Roman"/>
      <w:b/>
      <w:bCs/>
      <w:kern w:val="0"/>
      <w:szCs w:val="28"/>
    </w:rPr>
  </w:style>
  <w:style w:type="character" w:customStyle="1" w:styleId="18">
    <w:name w:val="大1 字元"/>
    <w:basedOn w:val="a6"/>
    <w:link w:val="17"/>
    <w:rsid w:val="0034479C"/>
    <w:rPr>
      <w:rFonts w:ascii="Times New Roman" w:eastAsia="標楷體" w:hAnsi="Times New Roman" w:cs="Times New Roman"/>
      <w:b/>
      <w:bCs/>
      <w:kern w:val="0"/>
      <w:szCs w:val="28"/>
    </w:rPr>
  </w:style>
  <w:style w:type="paragraph" w:customStyle="1" w:styleId="EndNoteBibliography">
    <w:name w:val="EndNote Bibliography"/>
    <w:basedOn w:val="a"/>
    <w:link w:val="EndNoteBibliography0"/>
    <w:rsid w:val="0034479C"/>
    <w:rPr>
      <w:rFonts w:ascii="Calibri" w:eastAsia="新細明體" w:hAnsi="Calibri" w:cs="Calibri"/>
      <w:noProof/>
      <w:szCs w:val="24"/>
    </w:rPr>
  </w:style>
  <w:style w:type="character" w:customStyle="1" w:styleId="EndNoteBibliography0">
    <w:name w:val="EndNote Bibliography 字元"/>
    <w:basedOn w:val="a6"/>
    <w:link w:val="EndNoteBibliography"/>
    <w:rsid w:val="0034479C"/>
    <w:rPr>
      <w:rFonts w:ascii="Calibri" w:eastAsia="新細明體" w:hAnsi="Calibri" w:cs="Calibri"/>
      <w:noProof/>
      <w:szCs w:val="24"/>
    </w:rPr>
  </w:style>
  <w:style w:type="character" w:customStyle="1" w:styleId="bkciteavail">
    <w:name w:val="bk_cite_avail"/>
    <w:basedOn w:val="a0"/>
    <w:rsid w:val="0034479C"/>
  </w:style>
  <w:style w:type="table" w:customStyle="1" w:styleId="21">
    <w:name w:val="純表格 21"/>
    <w:basedOn w:val="a1"/>
    <w:next w:val="2"/>
    <w:uiPriority w:val="42"/>
    <w:rsid w:val="0034479C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9">
    <w:name w:val="表格格線1"/>
    <w:basedOn w:val="a1"/>
    <w:next w:val="ac"/>
    <w:uiPriority w:val="39"/>
    <w:rsid w:val="00344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34479C"/>
    <w:rPr>
      <w:sz w:val="18"/>
      <w:szCs w:val="18"/>
    </w:rPr>
  </w:style>
  <w:style w:type="paragraph" w:customStyle="1" w:styleId="1a">
    <w:name w:val="註解文字1"/>
    <w:basedOn w:val="a"/>
    <w:next w:val="ae"/>
    <w:link w:val="af"/>
    <w:uiPriority w:val="99"/>
    <w:semiHidden/>
    <w:unhideWhenUsed/>
    <w:rsid w:val="0034479C"/>
  </w:style>
  <w:style w:type="character" w:customStyle="1" w:styleId="af">
    <w:name w:val="註解文字 字元"/>
    <w:basedOn w:val="a0"/>
    <w:link w:val="1a"/>
    <w:uiPriority w:val="99"/>
    <w:semiHidden/>
    <w:rsid w:val="0034479C"/>
  </w:style>
  <w:style w:type="paragraph" w:customStyle="1" w:styleId="1b">
    <w:name w:val="註解主旨1"/>
    <w:basedOn w:val="ae"/>
    <w:next w:val="ae"/>
    <w:uiPriority w:val="99"/>
    <w:semiHidden/>
    <w:unhideWhenUsed/>
    <w:rsid w:val="0034479C"/>
    <w:rPr>
      <w:b/>
      <w:bCs/>
    </w:rPr>
  </w:style>
  <w:style w:type="character" w:customStyle="1" w:styleId="af0">
    <w:name w:val="註解主旨 字元"/>
    <w:basedOn w:val="af"/>
    <w:link w:val="af1"/>
    <w:uiPriority w:val="99"/>
    <w:semiHidden/>
    <w:rsid w:val="0034479C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34479C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6"/>
    <w:link w:val="EndNoteBibliographyTitle"/>
    <w:rsid w:val="0034479C"/>
    <w:rPr>
      <w:rFonts w:ascii="Calibri" w:hAnsi="Calibri" w:cs="Calibri"/>
      <w:noProof/>
    </w:rPr>
  </w:style>
  <w:style w:type="character" w:styleId="af2">
    <w:name w:val="line number"/>
    <w:basedOn w:val="a0"/>
    <w:uiPriority w:val="99"/>
    <w:semiHidden/>
    <w:unhideWhenUsed/>
    <w:rsid w:val="0034479C"/>
  </w:style>
  <w:style w:type="paragraph" w:styleId="a3">
    <w:name w:val="Balloon Text"/>
    <w:basedOn w:val="a"/>
    <w:link w:val="1c"/>
    <w:uiPriority w:val="99"/>
    <w:semiHidden/>
    <w:unhideWhenUsed/>
    <w:rsid w:val="0034479C"/>
    <w:rPr>
      <w:rFonts w:asciiTheme="majorHAnsi" w:eastAsiaTheme="majorEastAsia" w:hAnsiTheme="majorHAnsi" w:cstheme="majorBidi"/>
      <w:sz w:val="18"/>
      <w:szCs w:val="18"/>
    </w:rPr>
  </w:style>
  <w:style w:type="character" w:customStyle="1" w:styleId="1c">
    <w:name w:val="註解方塊文字 字元1"/>
    <w:basedOn w:val="a0"/>
    <w:link w:val="a3"/>
    <w:uiPriority w:val="99"/>
    <w:semiHidden/>
    <w:rsid w:val="0034479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34479C"/>
    <w:pPr>
      <w:ind w:leftChars="200" w:left="480"/>
    </w:pPr>
  </w:style>
  <w:style w:type="paragraph" w:styleId="a7">
    <w:name w:val="header"/>
    <w:basedOn w:val="a"/>
    <w:link w:val="1d"/>
    <w:uiPriority w:val="99"/>
    <w:unhideWhenUsed/>
    <w:rsid w:val="003447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d">
    <w:name w:val="頁首 字元1"/>
    <w:basedOn w:val="a0"/>
    <w:link w:val="a7"/>
    <w:uiPriority w:val="99"/>
    <w:rsid w:val="0034479C"/>
    <w:rPr>
      <w:sz w:val="20"/>
      <w:szCs w:val="20"/>
    </w:rPr>
  </w:style>
  <w:style w:type="paragraph" w:styleId="aa">
    <w:name w:val="footer"/>
    <w:basedOn w:val="a"/>
    <w:link w:val="1e"/>
    <w:uiPriority w:val="99"/>
    <w:unhideWhenUsed/>
    <w:rsid w:val="003447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e">
    <w:name w:val="頁尾 字元1"/>
    <w:basedOn w:val="a0"/>
    <w:link w:val="aa"/>
    <w:uiPriority w:val="99"/>
    <w:rsid w:val="0034479C"/>
    <w:rPr>
      <w:sz w:val="20"/>
      <w:szCs w:val="20"/>
    </w:rPr>
  </w:style>
  <w:style w:type="character" w:styleId="af3">
    <w:name w:val="Hyperlink"/>
    <w:basedOn w:val="a0"/>
    <w:uiPriority w:val="99"/>
    <w:semiHidden/>
    <w:unhideWhenUsed/>
    <w:rsid w:val="0034479C"/>
    <w:rPr>
      <w:color w:val="0563C1" w:themeColor="hyperlink"/>
      <w:u w:val="single"/>
    </w:rPr>
  </w:style>
  <w:style w:type="table" w:styleId="2">
    <w:name w:val="Plain Table 2"/>
    <w:basedOn w:val="a1"/>
    <w:uiPriority w:val="42"/>
    <w:rsid w:val="0034479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c">
    <w:name w:val="Table Grid"/>
    <w:basedOn w:val="a1"/>
    <w:uiPriority w:val="39"/>
    <w:rsid w:val="00344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text"/>
    <w:basedOn w:val="a"/>
    <w:link w:val="1f"/>
    <w:uiPriority w:val="99"/>
    <w:semiHidden/>
    <w:unhideWhenUsed/>
    <w:rsid w:val="0034479C"/>
  </w:style>
  <w:style w:type="character" w:customStyle="1" w:styleId="1f">
    <w:name w:val="註解文字 字元1"/>
    <w:basedOn w:val="a0"/>
    <w:link w:val="ae"/>
    <w:uiPriority w:val="99"/>
    <w:semiHidden/>
    <w:rsid w:val="0034479C"/>
  </w:style>
  <w:style w:type="paragraph" w:styleId="af1">
    <w:name w:val="annotation subject"/>
    <w:basedOn w:val="ae"/>
    <w:next w:val="ae"/>
    <w:link w:val="af0"/>
    <w:uiPriority w:val="99"/>
    <w:semiHidden/>
    <w:unhideWhenUsed/>
    <w:rsid w:val="0034479C"/>
    <w:rPr>
      <w:b/>
      <w:bCs/>
    </w:rPr>
  </w:style>
  <w:style w:type="character" w:customStyle="1" w:styleId="1f0">
    <w:name w:val="註解主旨 字元1"/>
    <w:basedOn w:val="1f"/>
    <w:uiPriority w:val="99"/>
    <w:semiHidden/>
    <w:rsid w:val="0034479C"/>
    <w:rPr>
      <w:b/>
      <w:bCs/>
    </w:rPr>
  </w:style>
  <w:style w:type="paragraph" w:styleId="Web">
    <w:name w:val="Normal (Web)"/>
    <w:basedOn w:val="a"/>
    <w:uiPriority w:val="99"/>
    <w:unhideWhenUsed/>
    <w:rsid w:val="00B8092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4610F7"/>
    <w:rPr>
      <w:color w:val="954F72"/>
      <w:u w:val="single"/>
    </w:rPr>
  </w:style>
  <w:style w:type="paragraph" w:customStyle="1" w:styleId="msonormal0">
    <w:name w:val="msonormal"/>
    <w:basedOn w:val="a"/>
    <w:rsid w:val="004610F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"/>
    <w:rsid w:val="004610F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table" w:customStyle="1" w:styleId="20">
    <w:name w:val="表格格線2"/>
    <w:basedOn w:val="a1"/>
    <w:next w:val="ac"/>
    <w:uiPriority w:val="39"/>
    <w:rsid w:val="002D7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evaeva790916@yahoo.com.tw</dc:creator>
  <cp:keywords/>
  <dc:description/>
  <cp:lastModifiedBy>NEW</cp:lastModifiedBy>
  <cp:revision>5</cp:revision>
  <cp:lastPrinted>2022-07-11T05:17:00Z</cp:lastPrinted>
  <dcterms:created xsi:type="dcterms:W3CDTF">2023-01-17T02:13:00Z</dcterms:created>
  <dcterms:modified xsi:type="dcterms:W3CDTF">2023-01-17T03:07:00Z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1783d905c881c50064762caddbc388ff6ff03a35b97fcf4e5c0c871487a87c86</vt:lpwstr>
  </property>
</Properties>
</file>