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A4448" w14:textId="3CDE1431" w:rsidR="00845896" w:rsidRDefault="00845896" w:rsidP="006051AB">
      <w:pPr>
        <w:spacing w:line="480" w:lineRule="auto"/>
        <w:jc w:val="both"/>
        <w:rPr>
          <w:rFonts w:cs="Times New Roman"/>
          <w:b/>
          <w:bCs/>
        </w:rPr>
      </w:pPr>
      <w:r w:rsidRPr="006C5CCA">
        <w:rPr>
          <w:rFonts w:cs="Times New Roman"/>
          <w:b/>
          <w:color w:val="000000" w:themeColor="text1"/>
        </w:rPr>
        <w:t xml:space="preserve">Supplementary </w:t>
      </w:r>
      <w:r w:rsidR="00A752E1">
        <w:rPr>
          <w:rFonts w:cs="Times New Roman"/>
          <w:b/>
          <w:color w:val="000000" w:themeColor="text1"/>
        </w:rPr>
        <w:t>Table</w:t>
      </w:r>
      <w:r w:rsidRPr="006C5CCA">
        <w:rPr>
          <w:rFonts w:cs="Times New Roman"/>
          <w:b/>
          <w:color w:val="000000" w:themeColor="text1"/>
        </w:rPr>
        <w:t xml:space="preserve"> </w:t>
      </w:r>
      <w:r>
        <w:rPr>
          <w:rFonts w:cs="Times New Roman"/>
          <w:b/>
          <w:bCs/>
        </w:rPr>
        <w:t>5.</w:t>
      </w:r>
      <w:r w:rsidRPr="00845896">
        <w:rPr>
          <w:rFonts w:cs="Times New Roman"/>
          <w:b/>
          <w:bCs/>
        </w:rPr>
        <w:t xml:space="preserve"> </w:t>
      </w:r>
      <w:r w:rsidRPr="005E051C">
        <w:rPr>
          <w:rFonts w:cs="Times New Roman"/>
          <w:b/>
          <w:bCs/>
        </w:rPr>
        <w:t>Relative abundance of bacterial ta</w:t>
      </w:r>
      <w:r>
        <w:rPr>
          <w:rFonts w:cs="Times New Roman"/>
          <w:b/>
          <w:bCs/>
        </w:rPr>
        <w:t>xa</w:t>
      </w:r>
      <w:r w:rsidRPr="005E051C">
        <w:rPr>
          <w:rFonts w:cs="Times New Roman"/>
          <w:b/>
          <w:bCs/>
        </w:rPr>
        <w:t xml:space="preserve"> in vaginal samples obtained from</w:t>
      </w:r>
      <w:r>
        <w:rPr>
          <w:rFonts w:cs="Times New Roman"/>
          <w:b/>
          <w:bCs/>
        </w:rPr>
        <w:t xml:space="preserve"> “Prevention” group</w:t>
      </w:r>
    </w:p>
    <w:p w14:paraId="35C84CF2" w14:textId="7D00D63B" w:rsidR="00FB1E0E" w:rsidRDefault="00D823E2" w:rsidP="006051AB">
      <w:pPr>
        <w:spacing w:line="480" w:lineRule="auto"/>
        <w:jc w:val="both"/>
        <w:rPr>
          <w:rFonts w:cs="Times New Roman"/>
          <w:b/>
          <w:bCs/>
        </w:rPr>
      </w:pPr>
      <w:r w:rsidRPr="00B10286">
        <w:rPr>
          <w:rFonts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3D387EB" wp14:editId="795F5FF1">
                <wp:simplePos x="0" y="0"/>
                <wp:positionH relativeFrom="column">
                  <wp:posOffset>-113030</wp:posOffset>
                </wp:positionH>
                <wp:positionV relativeFrom="paragraph">
                  <wp:posOffset>2833370</wp:posOffset>
                </wp:positionV>
                <wp:extent cx="7650480" cy="215265"/>
                <wp:effectExtent l="0" t="0" r="0" b="0"/>
                <wp:wrapNone/>
                <wp:docPr id="8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0480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B8B377" w14:textId="3A13E512" w:rsidR="00FB1E0E" w:rsidRPr="00E2163F" w:rsidRDefault="00FB1E0E" w:rsidP="00FB1E0E">
                            <w:pPr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E2163F"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Taxa with &gt;10% abundance in at least one sample are included. Taxa in the samples with &lt; 10% abundance in all samples are aggregated into category: "Others.” NA: not applicable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D387EB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left:0;text-align:left;margin-left:-8.9pt;margin-top:223.1pt;width:602.4pt;height:16.9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" filled="f" stroked="f">
                <v:textbox style="mso-fit-shape-to-text:t">
                  <w:txbxContent>
                    <w:p w14:paraId="71B8B377" w14:textId="3A13E512" w:rsidR="00FB1E0E" w:rsidRPr="00E2163F" w:rsidRDefault="00FB1E0E" w:rsidP="00FB1E0E">
                      <w:pPr>
                        <w:rPr>
                          <w:rFonts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E2163F">
                        <w:rPr>
                          <w:rFonts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Taxa with &gt;10% abundance in at least one sample are included. Taxa in the samples with &lt; 10% abundance in all samples are aggregated into category: "Others.” NA: not applicable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</w:rPr>
        <w:drawing>
          <wp:anchor distT="0" distB="0" distL="114300" distR="114300" simplePos="0" relativeHeight="251745280" behindDoc="0" locked="0" layoutInCell="1" allowOverlap="1" wp14:anchorId="0CBB399A" wp14:editId="15CEB9DB">
            <wp:simplePos x="0" y="0"/>
            <wp:positionH relativeFrom="margin">
              <wp:posOffset>-470323</wp:posOffset>
            </wp:positionH>
            <wp:positionV relativeFrom="margin">
              <wp:posOffset>777875</wp:posOffset>
            </wp:positionV>
            <wp:extent cx="8902800" cy="2638894"/>
            <wp:effectExtent l="0" t="0" r="0" b="3175"/>
            <wp:wrapSquare wrapText="bothSides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2800" cy="2638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E0E" w:rsidRPr="006C5CCA">
        <w:rPr>
          <w:rFonts w:cs="Times New Roman"/>
          <w:b/>
          <w:color w:val="000000" w:themeColor="text1"/>
        </w:rPr>
        <w:t xml:space="preserve">Supplementary </w:t>
      </w:r>
      <w:r w:rsidR="00A752E1">
        <w:rPr>
          <w:rFonts w:cs="Times New Roman"/>
          <w:b/>
          <w:color w:val="000000" w:themeColor="text1"/>
        </w:rPr>
        <w:t>Table</w:t>
      </w:r>
      <w:r w:rsidR="00FB1E0E" w:rsidRPr="006C5CCA">
        <w:rPr>
          <w:rFonts w:cs="Times New Roman"/>
          <w:b/>
          <w:color w:val="000000" w:themeColor="text1"/>
        </w:rPr>
        <w:t xml:space="preserve"> </w:t>
      </w:r>
      <w:r w:rsidR="00FB1E0E">
        <w:rPr>
          <w:rFonts w:cs="Times New Roman"/>
          <w:b/>
          <w:bCs/>
        </w:rPr>
        <w:t>5-1</w:t>
      </w:r>
      <w:r w:rsidR="00FB1E0E" w:rsidRPr="00472D52">
        <w:rPr>
          <w:rFonts w:cs="Times New Roman"/>
          <w:b/>
          <w:bCs/>
        </w:rPr>
        <w:t>.</w:t>
      </w:r>
    </w:p>
    <w:p w14:paraId="2A8C2F8B" w14:textId="564DD896" w:rsidR="00FB1E0E" w:rsidRDefault="00FB1E0E" w:rsidP="006051AB">
      <w:pPr>
        <w:spacing w:line="480" w:lineRule="auto"/>
        <w:jc w:val="both"/>
        <w:rPr>
          <w:rFonts w:cs="Times New Roman"/>
          <w:b/>
          <w:bCs/>
        </w:rPr>
      </w:pPr>
    </w:p>
    <w:p w14:paraId="6ECE6373" w14:textId="0A482C8D" w:rsidR="00FB1E0E" w:rsidRDefault="00FB1E0E" w:rsidP="006051AB">
      <w:pPr>
        <w:spacing w:line="480" w:lineRule="auto"/>
        <w:jc w:val="both"/>
        <w:rPr>
          <w:rFonts w:cs="Times New Roman"/>
          <w:b/>
          <w:bCs/>
        </w:rPr>
      </w:pPr>
    </w:p>
    <w:p w14:paraId="12A729AE" w14:textId="27BA7D50" w:rsidR="00FB1E0E" w:rsidRDefault="00FB1E0E" w:rsidP="006051AB">
      <w:pPr>
        <w:spacing w:line="480" w:lineRule="auto"/>
        <w:jc w:val="both"/>
        <w:rPr>
          <w:rFonts w:cs="Times New Roman"/>
          <w:b/>
          <w:bCs/>
        </w:rPr>
      </w:pPr>
    </w:p>
    <w:p w14:paraId="065262A8" w14:textId="72DFA8CC" w:rsidR="00FB1E0E" w:rsidRDefault="00FB1E0E" w:rsidP="006051AB">
      <w:pPr>
        <w:spacing w:line="480" w:lineRule="auto"/>
        <w:jc w:val="both"/>
        <w:rPr>
          <w:rFonts w:cs="Times New Roman"/>
          <w:b/>
          <w:color w:val="000000" w:themeColor="text1"/>
        </w:rPr>
      </w:pPr>
    </w:p>
    <w:p w14:paraId="5FAC81B4" w14:textId="072BBF37" w:rsidR="00FB1E0E" w:rsidRDefault="00D823E2" w:rsidP="006051AB">
      <w:pPr>
        <w:spacing w:line="480" w:lineRule="auto"/>
        <w:jc w:val="both"/>
        <w:rPr>
          <w:rFonts w:cs="Times New Roman"/>
          <w:b/>
          <w:bCs/>
        </w:rPr>
      </w:pPr>
      <w:r w:rsidRPr="00B10286">
        <w:rPr>
          <w:rFonts w:cs="Times New Roman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8D8EB9E" wp14:editId="06466709">
                <wp:simplePos x="0" y="0"/>
                <wp:positionH relativeFrom="column">
                  <wp:posOffset>-140970</wp:posOffset>
                </wp:positionH>
                <wp:positionV relativeFrom="paragraph">
                  <wp:posOffset>2907030</wp:posOffset>
                </wp:positionV>
                <wp:extent cx="7650480" cy="215265"/>
                <wp:effectExtent l="0" t="0" r="0" b="0"/>
                <wp:wrapNone/>
                <wp:docPr id="13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0480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180AAD" w14:textId="2847B92F" w:rsidR="00FB1E0E" w:rsidRPr="00E2163F" w:rsidRDefault="00FB1E0E" w:rsidP="00FB1E0E">
                            <w:pPr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E2163F"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Taxa with &gt;10% abundance in at least one sample are included. Taxa in the samples with &lt; 10% abundance in all samples are aggregated into category: "Others.” NA: not applicable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8EB9E" id="_x0000_s1027" type="#_x0000_t202" style="position:absolute;left:0;text-align:left;margin-left:-11.1pt;margin-top:228.9pt;width:602.4pt;height:16.9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" filled="f" stroked="f">
                <v:textbox style="mso-fit-shape-to-text:t">
                  <w:txbxContent>
                    <w:p w14:paraId="25180AAD" w14:textId="2847B92F" w:rsidR="00FB1E0E" w:rsidRPr="00E2163F" w:rsidRDefault="00FB1E0E" w:rsidP="00FB1E0E">
                      <w:pPr>
                        <w:rPr>
                          <w:rFonts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E2163F">
                        <w:rPr>
                          <w:rFonts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Taxa with &gt;10% abundance in at least one sample are included. Taxa in the samples with &lt; 10% abundance in all samples are aggregated into category: "Others.” NA: not applicable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</w:rPr>
        <w:drawing>
          <wp:anchor distT="0" distB="0" distL="114300" distR="114300" simplePos="0" relativeHeight="251741184" behindDoc="0" locked="0" layoutInCell="1" allowOverlap="1" wp14:anchorId="5EEB707C" wp14:editId="6A26844E">
            <wp:simplePos x="0" y="0"/>
            <wp:positionH relativeFrom="margin">
              <wp:posOffset>-470535</wp:posOffset>
            </wp:positionH>
            <wp:positionV relativeFrom="margin">
              <wp:posOffset>389255</wp:posOffset>
            </wp:positionV>
            <wp:extent cx="8902065" cy="2629535"/>
            <wp:effectExtent l="0" t="0" r="635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2065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E0E" w:rsidRPr="006C5CCA">
        <w:rPr>
          <w:rFonts w:cs="Times New Roman"/>
          <w:b/>
          <w:color w:val="000000" w:themeColor="text1"/>
        </w:rPr>
        <w:t xml:space="preserve">Supplementary </w:t>
      </w:r>
      <w:r w:rsidR="00A752E1">
        <w:rPr>
          <w:rFonts w:cs="Times New Roman"/>
          <w:b/>
          <w:color w:val="000000" w:themeColor="text1"/>
        </w:rPr>
        <w:t>Table</w:t>
      </w:r>
      <w:r w:rsidR="00FB1E0E" w:rsidRPr="006C5CCA">
        <w:rPr>
          <w:rFonts w:cs="Times New Roman"/>
          <w:b/>
          <w:color w:val="000000" w:themeColor="text1"/>
        </w:rPr>
        <w:t xml:space="preserve"> </w:t>
      </w:r>
      <w:r w:rsidR="00FB1E0E">
        <w:rPr>
          <w:rFonts w:cs="Times New Roman"/>
          <w:b/>
          <w:bCs/>
        </w:rPr>
        <w:t>5-2</w:t>
      </w:r>
      <w:r w:rsidR="00FB1E0E" w:rsidRPr="00472D52">
        <w:rPr>
          <w:rFonts w:cs="Times New Roman"/>
          <w:b/>
          <w:bCs/>
        </w:rPr>
        <w:t>.</w:t>
      </w:r>
    </w:p>
    <w:p w14:paraId="2FFDBB6E" w14:textId="412109ED" w:rsidR="00FB1E0E" w:rsidRDefault="00FB1E0E" w:rsidP="006051AB">
      <w:pPr>
        <w:spacing w:line="480" w:lineRule="auto"/>
        <w:jc w:val="both"/>
        <w:rPr>
          <w:rFonts w:cs="Times New Roman"/>
          <w:b/>
          <w:bCs/>
        </w:rPr>
      </w:pPr>
    </w:p>
    <w:p w14:paraId="3F2B2A2A" w14:textId="75BE23C5" w:rsidR="00FB1E0E" w:rsidRDefault="00FB1E0E" w:rsidP="006051AB">
      <w:pPr>
        <w:spacing w:line="480" w:lineRule="auto"/>
        <w:jc w:val="both"/>
        <w:rPr>
          <w:rFonts w:cs="Times New Roman"/>
          <w:b/>
          <w:bCs/>
        </w:rPr>
      </w:pPr>
    </w:p>
    <w:p w14:paraId="47AFAE3C" w14:textId="777F643E" w:rsidR="00FB1E0E" w:rsidRDefault="00FB1E0E" w:rsidP="006051AB">
      <w:pPr>
        <w:spacing w:line="480" w:lineRule="auto"/>
        <w:jc w:val="both"/>
        <w:rPr>
          <w:rFonts w:cs="Times New Roman"/>
          <w:b/>
          <w:bCs/>
        </w:rPr>
      </w:pPr>
    </w:p>
    <w:p w14:paraId="54F2EAF5" w14:textId="4214C4A3" w:rsidR="00FB1E0E" w:rsidRDefault="00FB1E0E" w:rsidP="006051AB">
      <w:pPr>
        <w:spacing w:line="480" w:lineRule="auto"/>
        <w:jc w:val="both"/>
        <w:rPr>
          <w:rFonts w:cs="Times New Roman"/>
          <w:b/>
          <w:bCs/>
        </w:rPr>
      </w:pPr>
    </w:p>
    <w:p w14:paraId="0AFD3740" w14:textId="544BCC4F" w:rsidR="00FB1E0E" w:rsidRDefault="00FB1E0E" w:rsidP="006051AB">
      <w:pPr>
        <w:spacing w:line="480" w:lineRule="auto"/>
        <w:jc w:val="both"/>
        <w:rPr>
          <w:rFonts w:cs="Times New Roman"/>
          <w:b/>
          <w:bCs/>
        </w:rPr>
      </w:pPr>
    </w:p>
    <w:p w14:paraId="47DD9B4A" w14:textId="0833110B" w:rsidR="00FB1E0E" w:rsidRDefault="00D823E2" w:rsidP="00FB1E0E">
      <w:pPr>
        <w:spacing w:line="480" w:lineRule="auto"/>
        <w:jc w:val="both"/>
        <w:rPr>
          <w:rFonts w:cs="Times New Roman"/>
          <w:b/>
          <w:bCs/>
        </w:rPr>
      </w:pPr>
      <w:r w:rsidRPr="00B10286">
        <w:rPr>
          <w:rFonts w:cs="Times New Roman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10B85EB" wp14:editId="462E18A4">
                <wp:simplePos x="0" y="0"/>
                <wp:positionH relativeFrom="column">
                  <wp:posOffset>-67945</wp:posOffset>
                </wp:positionH>
                <wp:positionV relativeFrom="paragraph">
                  <wp:posOffset>3394329</wp:posOffset>
                </wp:positionV>
                <wp:extent cx="7650480" cy="215265"/>
                <wp:effectExtent l="0" t="0" r="0" b="0"/>
                <wp:wrapNone/>
                <wp:docPr id="14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0480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48B5E5" w14:textId="62980B27" w:rsidR="00FB1E0E" w:rsidRPr="00E2163F" w:rsidRDefault="00FB1E0E" w:rsidP="00FB1E0E">
                            <w:pPr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E2163F"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Taxa with &gt;10% abundance in at least one sample are included. Taxa in the samples with &lt; 10% abundance in all samples are aggregated into category: "Others.” NA: not applicable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B85EB" id="_x0000_s1028" type="#_x0000_t202" style="position:absolute;left:0;text-align:left;margin-left:-5.35pt;margin-top:267.25pt;width:602.4pt;height:16.9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" filled="f" stroked="f">
                <v:textbox style="mso-fit-shape-to-text:t">
                  <w:txbxContent>
                    <w:p w14:paraId="4C48B5E5" w14:textId="62980B27" w:rsidR="00FB1E0E" w:rsidRPr="00E2163F" w:rsidRDefault="00FB1E0E" w:rsidP="00FB1E0E">
                      <w:pPr>
                        <w:rPr>
                          <w:rFonts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E2163F">
                        <w:rPr>
                          <w:rFonts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Taxa with &gt;10% abundance in at least one sample are included. Taxa in the samples with &lt; 10% abundance in all samples are aggregated into category: "Others.” NA: not applicable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</w:rPr>
        <w:drawing>
          <wp:anchor distT="0" distB="0" distL="114300" distR="114300" simplePos="0" relativeHeight="251744256" behindDoc="0" locked="0" layoutInCell="1" allowOverlap="1" wp14:anchorId="5F829111" wp14:editId="05428845">
            <wp:simplePos x="0" y="0"/>
            <wp:positionH relativeFrom="margin">
              <wp:posOffset>-453644</wp:posOffset>
            </wp:positionH>
            <wp:positionV relativeFrom="margin">
              <wp:posOffset>417195</wp:posOffset>
            </wp:positionV>
            <wp:extent cx="8762365" cy="3117215"/>
            <wp:effectExtent l="0" t="0" r="635" b="0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2365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E0E" w:rsidRPr="006C5CCA">
        <w:rPr>
          <w:rFonts w:cs="Times New Roman"/>
          <w:b/>
          <w:color w:val="000000" w:themeColor="text1"/>
        </w:rPr>
        <w:t xml:space="preserve">Supplementary </w:t>
      </w:r>
      <w:r w:rsidR="00A752E1">
        <w:rPr>
          <w:rFonts w:cs="Times New Roman"/>
          <w:b/>
          <w:color w:val="000000" w:themeColor="text1"/>
        </w:rPr>
        <w:t>Table</w:t>
      </w:r>
      <w:r w:rsidR="00FB1E0E" w:rsidRPr="006C5CCA">
        <w:rPr>
          <w:rFonts w:cs="Times New Roman"/>
          <w:b/>
          <w:color w:val="000000" w:themeColor="text1"/>
        </w:rPr>
        <w:t xml:space="preserve"> </w:t>
      </w:r>
      <w:r w:rsidR="00FB1E0E">
        <w:rPr>
          <w:rFonts w:cs="Times New Roman"/>
          <w:b/>
          <w:bCs/>
        </w:rPr>
        <w:t>5-3</w:t>
      </w:r>
      <w:r w:rsidR="00FB1E0E" w:rsidRPr="00472D52">
        <w:rPr>
          <w:rFonts w:cs="Times New Roman"/>
          <w:b/>
          <w:bCs/>
        </w:rPr>
        <w:t>.</w:t>
      </w:r>
    </w:p>
    <w:p w14:paraId="2D3CE917" w14:textId="40B68794" w:rsidR="00FB1E0E" w:rsidRPr="00472D52" w:rsidRDefault="00FB1E0E" w:rsidP="006051AB">
      <w:pPr>
        <w:spacing w:line="480" w:lineRule="auto"/>
        <w:jc w:val="both"/>
        <w:rPr>
          <w:rFonts w:cs="Times New Roman"/>
          <w:b/>
          <w:bCs/>
        </w:rPr>
      </w:pPr>
    </w:p>
    <w:sectPr w:rsidR="00FB1E0E" w:rsidRPr="00472D52" w:rsidSect="00D823E2">
      <w:pgSz w:w="16840" w:h="1190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FEC58" w14:textId="77777777" w:rsidR="001F58E3" w:rsidRDefault="001F58E3" w:rsidP="000B1CAD">
      <w:r>
        <w:separator/>
      </w:r>
    </w:p>
  </w:endnote>
  <w:endnote w:type="continuationSeparator" w:id="0">
    <w:p w14:paraId="736611D4" w14:textId="77777777" w:rsidR="001F58E3" w:rsidRDefault="001F58E3" w:rsidP="000B1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3D2F1" w14:textId="77777777" w:rsidR="001F58E3" w:rsidRDefault="001F58E3" w:rsidP="000B1CAD">
      <w:r>
        <w:separator/>
      </w:r>
    </w:p>
  </w:footnote>
  <w:footnote w:type="continuationSeparator" w:id="0">
    <w:p w14:paraId="70D3F7E0" w14:textId="77777777" w:rsidR="001F58E3" w:rsidRDefault="001F58E3" w:rsidP="000B1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9080B4A"/>
    <w:multiLevelType w:val="hybridMultilevel"/>
    <w:tmpl w:val="04DCC07A"/>
    <w:lvl w:ilvl="0" w:tplc="F4E0E7C4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343D9"/>
    <w:multiLevelType w:val="hybridMultilevel"/>
    <w:tmpl w:val="8F36B772"/>
    <w:lvl w:ilvl="0" w:tplc="B128F11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68D616B"/>
    <w:multiLevelType w:val="multilevel"/>
    <w:tmpl w:val="0D0A8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824A9A"/>
    <w:multiLevelType w:val="hybridMultilevel"/>
    <w:tmpl w:val="67CC6494"/>
    <w:lvl w:ilvl="0" w:tplc="D0BE9C3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913780">
    <w:abstractNumId w:val="3"/>
  </w:num>
  <w:num w:numId="2" w16cid:durableId="1772504558">
    <w:abstractNumId w:val="5"/>
  </w:num>
  <w:num w:numId="3" w16cid:durableId="2059812340">
    <w:abstractNumId w:val="1"/>
  </w:num>
  <w:num w:numId="4" w16cid:durableId="253591423">
    <w:abstractNumId w:val="0"/>
  </w:num>
  <w:num w:numId="5" w16cid:durableId="864447313">
    <w:abstractNumId w:val="2"/>
  </w:num>
  <w:num w:numId="6" w16cid:durableId="1255936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13"/>
    <w:rsid w:val="00000428"/>
    <w:rsid w:val="000008F5"/>
    <w:rsid w:val="00003025"/>
    <w:rsid w:val="00003790"/>
    <w:rsid w:val="00004A35"/>
    <w:rsid w:val="00006193"/>
    <w:rsid w:val="0000667D"/>
    <w:rsid w:val="00006D25"/>
    <w:rsid w:val="00006DA0"/>
    <w:rsid w:val="00011D27"/>
    <w:rsid w:val="000177D3"/>
    <w:rsid w:val="00023D1A"/>
    <w:rsid w:val="00023E40"/>
    <w:rsid w:val="00027FC5"/>
    <w:rsid w:val="000348F6"/>
    <w:rsid w:val="00035641"/>
    <w:rsid w:val="00035679"/>
    <w:rsid w:val="000366D7"/>
    <w:rsid w:val="00040BD1"/>
    <w:rsid w:val="00042793"/>
    <w:rsid w:val="000432C5"/>
    <w:rsid w:val="000434A7"/>
    <w:rsid w:val="00045A33"/>
    <w:rsid w:val="00046808"/>
    <w:rsid w:val="00052DEB"/>
    <w:rsid w:val="0005312B"/>
    <w:rsid w:val="00060EB0"/>
    <w:rsid w:val="000622FE"/>
    <w:rsid w:val="000669CA"/>
    <w:rsid w:val="00071A79"/>
    <w:rsid w:val="00072E5B"/>
    <w:rsid w:val="0008700E"/>
    <w:rsid w:val="00087EEA"/>
    <w:rsid w:val="000907CB"/>
    <w:rsid w:val="00097D99"/>
    <w:rsid w:val="00097FF5"/>
    <w:rsid w:val="000A3EA2"/>
    <w:rsid w:val="000A7DFC"/>
    <w:rsid w:val="000B0215"/>
    <w:rsid w:val="000B1A90"/>
    <w:rsid w:val="000B1CAD"/>
    <w:rsid w:val="000B6460"/>
    <w:rsid w:val="000C0D65"/>
    <w:rsid w:val="000C20BA"/>
    <w:rsid w:val="000C49A8"/>
    <w:rsid w:val="000C58AF"/>
    <w:rsid w:val="000D4267"/>
    <w:rsid w:val="000D4CE5"/>
    <w:rsid w:val="000E159C"/>
    <w:rsid w:val="000E2ECC"/>
    <w:rsid w:val="000E3B4C"/>
    <w:rsid w:val="000F0C0A"/>
    <w:rsid w:val="000F19BB"/>
    <w:rsid w:val="000F2A1E"/>
    <w:rsid w:val="0010045B"/>
    <w:rsid w:val="00101099"/>
    <w:rsid w:val="001014D5"/>
    <w:rsid w:val="001024BD"/>
    <w:rsid w:val="00102554"/>
    <w:rsid w:val="00102AA1"/>
    <w:rsid w:val="001064C0"/>
    <w:rsid w:val="00106C66"/>
    <w:rsid w:val="001214D3"/>
    <w:rsid w:val="00121BF7"/>
    <w:rsid w:val="0013117C"/>
    <w:rsid w:val="001333CD"/>
    <w:rsid w:val="00136DE5"/>
    <w:rsid w:val="00141D85"/>
    <w:rsid w:val="00145F19"/>
    <w:rsid w:val="001466F7"/>
    <w:rsid w:val="0014796D"/>
    <w:rsid w:val="00150AC3"/>
    <w:rsid w:val="001519EE"/>
    <w:rsid w:val="00156B73"/>
    <w:rsid w:val="00156F9F"/>
    <w:rsid w:val="00161FDF"/>
    <w:rsid w:val="0016244F"/>
    <w:rsid w:val="00172DF9"/>
    <w:rsid w:val="00177954"/>
    <w:rsid w:val="00183AB1"/>
    <w:rsid w:val="00184576"/>
    <w:rsid w:val="0018551F"/>
    <w:rsid w:val="00193394"/>
    <w:rsid w:val="0019344C"/>
    <w:rsid w:val="00196460"/>
    <w:rsid w:val="00196E08"/>
    <w:rsid w:val="001A19C7"/>
    <w:rsid w:val="001B3D36"/>
    <w:rsid w:val="001B61BF"/>
    <w:rsid w:val="001B663A"/>
    <w:rsid w:val="001B761F"/>
    <w:rsid w:val="001C3CC2"/>
    <w:rsid w:val="001C5472"/>
    <w:rsid w:val="001C6825"/>
    <w:rsid w:val="001D19E7"/>
    <w:rsid w:val="001D3213"/>
    <w:rsid w:val="001E3CFE"/>
    <w:rsid w:val="001F39CB"/>
    <w:rsid w:val="001F4C91"/>
    <w:rsid w:val="001F58E3"/>
    <w:rsid w:val="0020341A"/>
    <w:rsid w:val="00203879"/>
    <w:rsid w:val="00203E14"/>
    <w:rsid w:val="00204AEF"/>
    <w:rsid w:val="00204FA2"/>
    <w:rsid w:val="00207A82"/>
    <w:rsid w:val="00207D1A"/>
    <w:rsid w:val="002101C6"/>
    <w:rsid w:val="002102E5"/>
    <w:rsid w:val="00210EB0"/>
    <w:rsid w:val="002144D7"/>
    <w:rsid w:val="002156B0"/>
    <w:rsid w:val="00216754"/>
    <w:rsid w:val="00217F80"/>
    <w:rsid w:val="00222136"/>
    <w:rsid w:val="002221C3"/>
    <w:rsid w:val="002250E7"/>
    <w:rsid w:val="00225D04"/>
    <w:rsid w:val="00226151"/>
    <w:rsid w:val="00231E8C"/>
    <w:rsid w:val="0023430A"/>
    <w:rsid w:val="0023698F"/>
    <w:rsid w:val="00237448"/>
    <w:rsid w:val="00244BE8"/>
    <w:rsid w:val="00247370"/>
    <w:rsid w:val="00250717"/>
    <w:rsid w:val="00253828"/>
    <w:rsid w:val="00256EFA"/>
    <w:rsid w:val="00257A4A"/>
    <w:rsid w:val="0026069F"/>
    <w:rsid w:val="002610E9"/>
    <w:rsid w:val="002624DF"/>
    <w:rsid w:val="00262F99"/>
    <w:rsid w:val="0026591A"/>
    <w:rsid w:val="002675F5"/>
    <w:rsid w:val="002718A7"/>
    <w:rsid w:val="002740D1"/>
    <w:rsid w:val="00277026"/>
    <w:rsid w:val="002842BC"/>
    <w:rsid w:val="00291A6A"/>
    <w:rsid w:val="002924C0"/>
    <w:rsid w:val="002951AF"/>
    <w:rsid w:val="0029563C"/>
    <w:rsid w:val="002A09B9"/>
    <w:rsid w:val="002A375E"/>
    <w:rsid w:val="002A5046"/>
    <w:rsid w:val="002A598C"/>
    <w:rsid w:val="002B2DA3"/>
    <w:rsid w:val="002B38E7"/>
    <w:rsid w:val="002B3EF7"/>
    <w:rsid w:val="002B6202"/>
    <w:rsid w:val="002C05BF"/>
    <w:rsid w:val="002C0C9E"/>
    <w:rsid w:val="002D0A77"/>
    <w:rsid w:val="002D1C93"/>
    <w:rsid w:val="002D3443"/>
    <w:rsid w:val="002D3ED1"/>
    <w:rsid w:val="002E1F55"/>
    <w:rsid w:val="002E29F4"/>
    <w:rsid w:val="002E5545"/>
    <w:rsid w:val="002E7670"/>
    <w:rsid w:val="002F094C"/>
    <w:rsid w:val="002F0CFE"/>
    <w:rsid w:val="003009E1"/>
    <w:rsid w:val="00301315"/>
    <w:rsid w:val="0030547B"/>
    <w:rsid w:val="003055A8"/>
    <w:rsid w:val="00307062"/>
    <w:rsid w:val="003134BE"/>
    <w:rsid w:val="0031400C"/>
    <w:rsid w:val="00316233"/>
    <w:rsid w:val="00320994"/>
    <w:rsid w:val="003235C1"/>
    <w:rsid w:val="00324F31"/>
    <w:rsid w:val="003302D9"/>
    <w:rsid w:val="003302DF"/>
    <w:rsid w:val="0033107B"/>
    <w:rsid w:val="00331326"/>
    <w:rsid w:val="00333447"/>
    <w:rsid w:val="00335662"/>
    <w:rsid w:val="003376D4"/>
    <w:rsid w:val="0034100E"/>
    <w:rsid w:val="00341C00"/>
    <w:rsid w:val="00351AC8"/>
    <w:rsid w:val="0035472D"/>
    <w:rsid w:val="00356CF6"/>
    <w:rsid w:val="00357F5A"/>
    <w:rsid w:val="0036591F"/>
    <w:rsid w:val="00367AB0"/>
    <w:rsid w:val="003707AE"/>
    <w:rsid w:val="00371543"/>
    <w:rsid w:val="003723E3"/>
    <w:rsid w:val="0037534A"/>
    <w:rsid w:val="00382E41"/>
    <w:rsid w:val="003860BB"/>
    <w:rsid w:val="003861C7"/>
    <w:rsid w:val="003953E6"/>
    <w:rsid w:val="003979BB"/>
    <w:rsid w:val="003A3D1A"/>
    <w:rsid w:val="003A3E5E"/>
    <w:rsid w:val="003A621A"/>
    <w:rsid w:val="003B13FC"/>
    <w:rsid w:val="003C0479"/>
    <w:rsid w:val="003C31E7"/>
    <w:rsid w:val="003C3970"/>
    <w:rsid w:val="003C3A13"/>
    <w:rsid w:val="003C3A17"/>
    <w:rsid w:val="003C3CC6"/>
    <w:rsid w:val="003C3D3F"/>
    <w:rsid w:val="003C4171"/>
    <w:rsid w:val="003C588D"/>
    <w:rsid w:val="003C5E2A"/>
    <w:rsid w:val="003C7909"/>
    <w:rsid w:val="003D0872"/>
    <w:rsid w:val="003D62C7"/>
    <w:rsid w:val="003D718F"/>
    <w:rsid w:val="003E2634"/>
    <w:rsid w:val="003E4BD9"/>
    <w:rsid w:val="003E56B8"/>
    <w:rsid w:val="003E57C3"/>
    <w:rsid w:val="003F13C1"/>
    <w:rsid w:val="003F3154"/>
    <w:rsid w:val="003F3685"/>
    <w:rsid w:val="003F460A"/>
    <w:rsid w:val="003F68E3"/>
    <w:rsid w:val="003F7CCE"/>
    <w:rsid w:val="004026AE"/>
    <w:rsid w:val="0041033F"/>
    <w:rsid w:val="00412365"/>
    <w:rsid w:val="00412367"/>
    <w:rsid w:val="00416C57"/>
    <w:rsid w:val="004176D9"/>
    <w:rsid w:val="0042335D"/>
    <w:rsid w:val="00427224"/>
    <w:rsid w:val="00430AE8"/>
    <w:rsid w:val="00431238"/>
    <w:rsid w:val="00431938"/>
    <w:rsid w:val="00432726"/>
    <w:rsid w:val="00435406"/>
    <w:rsid w:val="0044183B"/>
    <w:rsid w:val="004477AA"/>
    <w:rsid w:val="0045153B"/>
    <w:rsid w:val="00451E9F"/>
    <w:rsid w:val="00452610"/>
    <w:rsid w:val="00452993"/>
    <w:rsid w:val="00463044"/>
    <w:rsid w:val="00464BF0"/>
    <w:rsid w:val="004672CF"/>
    <w:rsid w:val="00472D52"/>
    <w:rsid w:val="00474B68"/>
    <w:rsid w:val="00477122"/>
    <w:rsid w:val="004774A0"/>
    <w:rsid w:val="00477B49"/>
    <w:rsid w:val="0048263E"/>
    <w:rsid w:val="00485957"/>
    <w:rsid w:val="00486205"/>
    <w:rsid w:val="00491A65"/>
    <w:rsid w:val="004927B4"/>
    <w:rsid w:val="004928C1"/>
    <w:rsid w:val="00494E62"/>
    <w:rsid w:val="0049768B"/>
    <w:rsid w:val="004A31D9"/>
    <w:rsid w:val="004A5960"/>
    <w:rsid w:val="004B02B1"/>
    <w:rsid w:val="004B1601"/>
    <w:rsid w:val="004B28B4"/>
    <w:rsid w:val="004B2EB9"/>
    <w:rsid w:val="004B56F7"/>
    <w:rsid w:val="004C1AAE"/>
    <w:rsid w:val="004C5B6E"/>
    <w:rsid w:val="004D01BD"/>
    <w:rsid w:val="004D35BC"/>
    <w:rsid w:val="004D60AD"/>
    <w:rsid w:val="004E39CF"/>
    <w:rsid w:val="004E5C46"/>
    <w:rsid w:val="004F2376"/>
    <w:rsid w:val="004F2521"/>
    <w:rsid w:val="004F424C"/>
    <w:rsid w:val="004F789C"/>
    <w:rsid w:val="0050028A"/>
    <w:rsid w:val="0050098E"/>
    <w:rsid w:val="00512039"/>
    <w:rsid w:val="00512E64"/>
    <w:rsid w:val="005176AA"/>
    <w:rsid w:val="005212BB"/>
    <w:rsid w:val="00524839"/>
    <w:rsid w:val="00525A57"/>
    <w:rsid w:val="00526027"/>
    <w:rsid w:val="00526815"/>
    <w:rsid w:val="00530923"/>
    <w:rsid w:val="00530AFD"/>
    <w:rsid w:val="00532F3E"/>
    <w:rsid w:val="005337DA"/>
    <w:rsid w:val="005345DD"/>
    <w:rsid w:val="00536C65"/>
    <w:rsid w:val="005432A3"/>
    <w:rsid w:val="00543A99"/>
    <w:rsid w:val="00546BFF"/>
    <w:rsid w:val="00546D7B"/>
    <w:rsid w:val="005477A6"/>
    <w:rsid w:val="0055061B"/>
    <w:rsid w:val="00550A40"/>
    <w:rsid w:val="0055598C"/>
    <w:rsid w:val="00560D0D"/>
    <w:rsid w:val="00561157"/>
    <w:rsid w:val="005613D7"/>
    <w:rsid w:val="00561557"/>
    <w:rsid w:val="00561DFC"/>
    <w:rsid w:val="0056230B"/>
    <w:rsid w:val="00570BE7"/>
    <w:rsid w:val="005719F2"/>
    <w:rsid w:val="00573A79"/>
    <w:rsid w:val="0058045E"/>
    <w:rsid w:val="005806D4"/>
    <w:rsid w:val="00585F88"/>
    <w:rsid w:val="005A2337"/>
    <w:rsid w:val="005A5B6C"/>
    <w:rsid w:val="005A606A"/>
    <w:rsid w:val="005B1388"/>
    <w:rsid w:val="005B253A"/>
    <w:rsid w:val="005B2807"/>
    <w:rsid w:val="005B49FE"/>
    <w:rsid w:val="005C1B28"/>
    <w:rsid w:val="005D3B61"/>
    <w:rsid w:val="005D5DA6"/>
    <w:rsid w:val="005D7DD2"/>
    <w:rsid w:val="005E051C"/>
    <w:rsid w:val="005E3333"/>
    <w:rsid w:val="005E4D5A"/>
    <w:rsid w:val="005F417F"/>
    <w:rsid w:val="005F4228"/>
    <w:rsid w:val="005F576F"/>
    <w:rsid w:val="005F70EC"/>
    <w:rsid w:val="00604A3D"/>
    <w:rsid w:val="006051AB"/>
    <w:rsid w:val="00605757"/>
    <w:rsid w:val="006072BE"/>
    <w:rsid w:val="006149CA"/>
    <w:rsid w:val="006156BD"/>
    <w:rsid w:val="006168BF"/>
    <w:rsid w:val="006179CA"/>
    <w:rsid w:val="00621DA2"/>
    <w:rsid w:val="006224CE"/>
    <w:rsid w:val="006227D5"/>
    <w:rsid w:val="0062369E"/>
    <w:rsid w:val="00624006"/>
    <w:rsid w:val="00626EE7"/>
    <w:rsid w:val="00630A35"/>
    <w:rsid w:val="00632DB1"/>
    <w:rsid w:val="00634DA3"/>
    <w:rsid w:val="00640129"/>
    <w:rsid w:val="0064255D"/>
    <w:rsid w:val="00642923"/>
    <w:rsid w:val="006430C4"/>
    <w:rsid w:val="00650578"/>
    <w:rsid w:val="0065137E"/>
    <w:rsid w:val="006517FE"/>
    <w:rsid w:val="00651F3A"/>
    <w:rsid w:val="00653583"/>
    <w:rsid w:val="006541A3"/>
    <w:rsid w:val="00660699"/>
    <w:rsid w:val="00665A74"/>
    <w:rsid w:val="00672603"/>
    <w:rsid w:val="006729EB"/>
    <w:rsid w:val="006733F9"/>
    <w:rsid w:val="00676987"/>
    <w:rsid w:val="0068648D"/>
    <w:rsid w:val="00693861"/>
    <w:rsid w:val="00693D8B"/>
    <w:rsid w:val="0069407A"/>
    <w:rsid w:val="006A0A40"/>
    <w:rsid w:val="006A2ED1"/>
    <w:rsid w:val="006A7E7D"/>
    <w:rsid w:val="006B23E0"/>
    <w:rsid w:val="006B3555"/>
    <w:rsid w:val="006B5448"/>
    <w:rsid w:val="006C21F7"/>
    <w:rsid w:val="006C265E"/>
    <w:rsid w:val="006C48E8"/>
    <w:rsid w:val="006C5CCA"/>
    <w:rsid w:val="006D09DD"/>
    <w:rsid w:val="006D09F5"/>
    <w:rsid w:val="006D6EAD"/>
    <w:rsid w:val="006E79FB"/>
    <w:rsid w:val="006E7CD7"/>
    <w:rsid w:val="006F11DE"/>
    <w:rsid w:val="006F35E5"/>
    <w:rsid w:val="006F6CDC"/>
    <w:rsid w:val="00701847"/>
    <w:rsid w:val="00711349"/>
    <w:rsid w:val="00712BD9"/>
    <w:rsid w:val="00713793"/>
    <w:rsid w:val="00713C18"/>
    <w:rsid w:val="00716DCD"/>
    <w:rsid w:val="00717734"/>
    <w:rsid w:val="00720E1A"/>
    <w:rsid w:val="007225B1"/>
    <w:rsid w:val="007233D2"/>
    <w:rsid w:val="00724D5C"/>
    <w:rsid w:val="00730080"/>
    <w:rsid w:val="00730F9B"/>
    <w:rsid w:val="00731461"/>
    <w:rsid w:val="00734067"/>
    <w:rsid w:val="00735447"/>
    <w:rsid w:val="00735B0D"/>
    <w:rsid w:val="0073628A"/>
    <w:rsid w:val="00741619"/>
    <w:rsid w:val="007430EB"/>
    <w:rsid w:val="00744136"/>
    <w:rsid w:val="0074575B"/>
    <w:rsid w:val="00746F81"/>
    <w:rsid w:val="0074753E"/>
    <w:rsid w:val="00747560"/>
    <w:rsid w:val="00750A87"/>
    <w:rsid w:val="007512D2"/>
    <w:rsid w:val="00751489"/>
    <w:rsid w:val="00756F7F"/>
    <w:rsid w:val="0075757C"/>
    <w:rsid w:val="00757C44"/>
    <w:rsid w:val="0076189B"/>
    <w:rsid w:val="007629DC"/>
    <w:rsid w:val="00762F78"/>
    <w:rsid w:val="007641E6"/>
    <w:rsid w:val="007660DE"/>
    <w:rsid w:val="00772820"/>
    <w:rsid w:val="007745A8"/>
    <w:rsid w:val="00775D9B"/>
    <w:rsid w:val="00776DF6"/>
    <w:rsid w:val="00781A64"/>
    <w:rsid w:val="00783B67"/>
    <w:rsid w:val="0079160E"/>
    <w:rsid w:val="007969F8"/>
    <w:rsid w:val="00796D88"/>
    <w:rsid w:val="007974DC"/>
    <w:rsid w:val="007A0D2D"/>
    <w:rsid w:val="007A1C44"/>
    <w:rsid w:val="007A6E3B"/>
    <w:rsid w:val="007B3FD3"/>
    <w:rsid w:val="007B6DC9"/>
    <w:rsid w:val="007B7F24"/>
    <w:rsid w:val="007D510F"/>
    <w:rsid w:val="007D67A8"/>
    <w:rsid w:val="007E25C7"/>
    <w:rsid w:val="007E3CA7"/>
    <w:rsid w:val="007E5005"/>
    <w:rsid w:val="007E5878"/>
    <w:rsid w:val="007E710D"/>
    <w:rsid w:val="007E7DE6"/>
    <w:rsid w:val="007F0559"/>
    <w:rsid w:val="007F074D"/>
    <w:rsid w:val="007F1B14"/>
    <w:rsid w:val="007F28EB"/>
    <w:rsid w:val="007F621F"/>
    <w:rsid w:val="007F71E4"/>
    <w:rsid w:val="007F7F9F"/>
    <w:rsid w:val="00800130"/>
    <w:rsid w:val="00801B07"/>
    <w:rsid w:val="00804A12"/>
    <w:rsid w:val="00810AF9"/>
    <w:rsid w:val="00816385"/>
    <w:rsid w:val="00816D83"/>
    <w:rsid w:val="00817C66"/>
    <w:rsid w:val="00824AF2"/>
    <w:rsid w:val="008346EA"/>
    <w:rsid w:val="00835CCD"/>
    <w:rsid w:val="00836BEF"/>
    <w:rsid w:val="00842AA6"/>
    <w:rsid w:val="0084334E"/>
    <w:rsid w:val="00845896"/>
    <w:rsid w:val="00845D05"/>
    <w:rsid w:val="0084678D"/>
    <w:rsid w:val="00866D04"/>
    <w:rsid w:val="00871084"/>
    <w:rsid w:val="00880701"/>
    <w:rsid w:val="00881F30"/>
    <w:rsid w:val="008870DD"/>
    <w:rsid w:val="00892279"/>
    <w:rsid w:val="00892DE1"/>
    <w:rsid w:val="00892F4D"/>
    <w:rsid w:val="0089371E"/>
    <w:rsid w:val="00893D30"/>
    <w:rsid w:val="00893D92"/>
    <w:rsid w:val="008945FB"/>
    <w:rsid w:val="00897FE1"/>
    <w:rsid w:val="008A2A82"/>
    <w:rsid w:val="008A3108"/>
    <w:rsid w:val="008A481F"/>
    <w:rsid w:val="008B05CB"/>
    <w:rsid w:val="008B2C5E"/>
    <w:rsid w:val="008B3724"/>
    <w:rsid w:val="008B4D4C"/>
    <w:rsid w:val="008B6637"/>
    <w:rsid w:val="008B7463"/>
    <w:rsid w:val="008C00D9"/>
    <w:rsid w:val="008C313C"/>
    <w:rsid w:val="008C7526"/>
    <w:rsid w:val="008C7C2D"/>
    <w:rsid w:val="008D2D77"/>
    <w:rsid w:val="008E2F70"/>
    <w:rsid w:val="008E5CA9"/>
    <w:rsid w:val="008E6F9A"/>
    <w:rsid w:val="008F4299"/>
    <w:rsid w:val="008F5CE6"/>
    <w:rsid w:val="00901469"/>
    <w:rsid w:val="0090424A"/>
    <w:rsid w:val="00904F7C"/>
    <w:rsid w:val="00906A3B"/>
    <w:rsid w:val="00911E18"/>
    <w:rsid w:val="00916576"/>
    <w:rsid w:val="009168CF"/>
    <w:rsid w:val="00921CCA"/>
    <w:rsid w:val="00922A15"/>
    <w:rsid w:val="00923F97"/>
    <w:rsid w:val="009328B0"/>
    <w:rsid w:val="00932CF8"/>
    <w:rsid w:val="009459B8"/>
    <w:rsid w:val="009505A2"/>
    <w:rsid w:val="0095185D"/>
    <w:rsid w:val="00951F00"/>
    <w:rsid w:val="009554A1"/>
    <w:rsid w:val="00964EDD"/>
    <w:rsid w:val="0096722B"/>
    <w:rsid w:val="00971D93"/>
    <w:rsid w:val="00973CDF"/>
    <w:rsid w:val="00977BB9"/>
    <w:rsid w:val="00977F5D"/>
    <w:rsid w:val="00980237"/>
    <w:rsid w:val="00980BD3"/>
    <w:rsid w:val="00982C1B"/>
    <w:rsid w:val="00982CFC"/>
    <w:rsid w:val="00990AE8"/>
    <w:rsid w:val="009931ED"/>
    <w:rsid w:val="00994E1D"/>
    <w:rsid w:val="009976A9"/>
    <w:rsid w:val="009A34BB"/>
    <w:rsid w:val="009B0DBE"/>
    <w:rsid w:val="009B5BC7"/>
    <w:rsid w:val="009B6684"/>
    <w:rsid w:val="009B7A6F"/>
    <w:rsid w:val="009C452F"/>
    <w:rsid w:val="009C6FDD"/>
    <w:rsid w:val="009D361A"/>
    <w:rsid w:val="009D7C86"/>
    <w:rsid w:val="009F08DD"/>
    <w:rsid w:val="009F431B"/>
    <w:rsid w:val="009F4983"/>
    <w:rsid w:val="009F5B7B"/>
    <w:rsid w:val="009F78F5"/>
    <w:rsid w:val="00A00020"/>
    <w:rsid w:val="00A001BB"/>
    <w:rsid w:val="00A01774"/>
    <w:rsid w:val="00A02034"/>
    <w:rsid w:val="00A111DF"/>
    <w:rsid w:val="00A14DC3"/>
    <w:rsid w:val="00A16AD2"/>
    <w:rsid w:val="00A27AFA"/>
    <w:rsid w:val="00A30529"/>
    <w:rsid w:val="00A32464"/>
    <w:rsid w:val="00A34036"/>
    <w:rsid w:val="00A35BA4"/>
    <w:rsid w:val="00A41217"/>
    <w:rsid w:val="00A421B2"/>
    <w:rsid w:val="00A456B7"/>
    <w:rsid w:val="00A526AD"/>
    <w:rsid w:val="00A53114"/>
    <w:rsid w:val="00A53D55"/>
    <w:rsid w:val="00A54D8A"/>
    <w:rsid w:val="00A57C3F"/>
    <w:rsid w:val="00A619C5"/>
    <w:rsid w:val="00A63BF9"/>
    <w:rsid w:val="00A6455F"/>
    <w:rsid w:val="00A65716"/>
    <w:rsid w:val="00A66CCC"/>
    <w:rsid w:val="00A67290"/>
    <w:rsid w:val="00A71B72"/>
    <w:rsid w:val="00A722C4"/>
    <w:rsid w:val="00A73FF1"/>
    <w:rsid w:val="00A752E1"/>
    <w:rsid w:val="00A80DA8"/>
    <w:rsid w:val="00A81506"/>
    <w:rsid w:val="00A83C45"/>
    <w:rsid w:val="00A8548C"/>
    <w:rsid w:val="00A90259"/>
    <w:rsid w:val="00A909B1"/>
    <w:rsid w:val="00A91467"/>
    <w:rsid w:val="00A91B37"/>
    <w:rsid w:val="00A928B6"/>
    <w:rsid w:val="00A94DB3"/>
    <w:rsid w:val="00A955CD"/>
    <w:rsid w:val="00AA0186"/>
    <w:rsid w:val="00AA16E2"/>
    <w:rsid w:val="00AA2393"/>
    <w:rsid w:val="00AA2A04"/>
    <w:rsid w:val="00AA5A6F"/>
    <w:rsid w:val="00AA5BE4"/>
    <w:rsid w:val="00AB169A"/>
    <w:rsid w:val="00AB23EE"/>
    <w:rsid w:val="00AB31DB"/>
    <w:rsid w:val="00AB331A"/>
    <w:rsid w:val="00AB3B64"/>
    <w:rsid w:val="00AB7E33"/>
    <w:rsid w:val="00AC1F52"/>
    <w:rsid w:val="00AC20FA"/>
    <w:rsid w:val="00AC4D56"/>
    <w:rsid w:val="00AC79A1"/>
    <w:rsid w:val="00AD0E76"/>
    <w:rsid w:val="00AD1401"/>
    <w:rsid w:val="00AD22E6"/>
    <w:rsid w:val="00AE19AC"/>
    <w:rsid w:val="00AE28CF"/>
    <w:rsid w:val="00AE3889"/>
    <w:rsid w:val="00AF1F45"/>
    <w:rsid w:val="00AF2F49"/>
    <w:rsid w:val="00AF33EC"/>
    <w:rsid w:val="00AF5148"/>
    <w:rsid w:val="00AF7BC4"/>
    <w:rsid w:val="00B067F7"/>
    <w:rsid w:val="00B070B4"/>
    <w:rsid w:val="00B10286"/>
    <w:rsid w:val="00B16B61"/>
    <w:rsid w:val="00B218A3"/>
    <w:rsid w:val="00B23982"/>
    <w:rsid w:val="00B2442F"/>
    <w:rsid w:val="00B25DD1"/>
    <w:rsid w:val="00B33327"/>
    <w:rsid w:val="00B339F9"/>
    <w:rsid w:val="00B355C8"/>
    <w:rsid w:val="00B3677D"/>
    <w:rsid w:val="00B45915"/>
    <w:rsid w:val="00B509D7"/>
    <w:rsid w:val="00B539E5"/>
    <w:rsid w:val="00B5652C"/>
    <w:rsid w:val="00B56E2F"/>
    <w:rsid w:val="00B60906"/>
    <w:rsid w:val="00B63FFA"/>
    <w:rsid w:val="00B66314"/>
    <w:rsid w:val="00B71BC9"/>
    <w:rsid w:val="00B7604F"/>
    <w:rsid w:val="00B819CC"/>
    <w:rsid w:val="00B86352"/>
    <w:rsid w:val="00B871EE"/>
    <w:rsid w:val="00B91EE2"/>
    <w:rsid w:val="00B94A7E"/>
    <w:rsid w:val="00B94E59"/>
    <w:rsid w:val="00B94EA0"/>
    <w:rsid w:val="00B9783A"/>
    <w:rsid w:val="00BA0F14"/>
    <w:rsid w:val="00BA52A7"/>
    <w:rsid w:val="00BA587E"/>
    <w:rsid w:val="00BA5BFB"/>
    <w:rsid w:val="00BB3F17"/>
    <w:rsid w:val="00BB5327"/>
    <w:rsid w:val="00BC110F"/>
    <w:rsid w:val="00BC118E"/>
    <w:rsid w:val="00BC1A29"/>
    <w:rsid w:val="00BC2F38"/>
    <w:rsid w:val="00BC7C86"/>
    <w:rsid w:val="00BD238D"/>
    <w:rsid w:val="00BD5749"/>
    <w:rsid w:val="00BD5B51"/>
    <w:rsid w:val="00BE028E"/>
    <w:rsid w:val="00BE0E00"/>
    <w:rsid w:val="00BE1698"/>
    <w:rsid w:val="00BE2A00"/>
    <w:rsid w:val="00BE5687"/>
    <w:rsid w:val="00BE7FB2"/>
    <w:rsid w:val="00BF64E2"/>
    <w:rsid w:val="00BF721D"/>
    <w:rsid w:val="00C01228"/>
    <w:rsid w:val="00C02B4E"/>
    <w:rsid w:val="00C058F3"/>
    <w:rsid w:val="00C06EA4"/>
    <w:rsid w:val="00C0706B"/>
    <w:rsid w:val="00C1045D"/>
    <w:rsid w:val="00C125B9"/>
    <w:rsid w:val="00C1421D"/>
    <w:rsid w:val="00C14E12"/>
    <w:rsid w:val="00C15570"/>
    <w:rsid w:val="00C15723"/>
    <w:rsid w:val="00C16270"/>
    <w:rsid w:val="00C2770F"/>
    <w:rsid w:val="00C27F80"/>
    <w:rsid w:val="00C324B5"/>
    <w:rsid w:val="00C47B09"/>
    <w:rsid w:val="00C50D7C"/>
    <w:rsid w:val="00C55731"/>
    <w:rsid w:val="00C60FAE"/>
    <w:rsid w:val="00C621B8"/>
    <w:rsid w:val="00C63E55"/>
    <w:rsid w:val="00C654E2"/>
    <w:rsid w:val="00C7086F"/>
    <w:rsid w:val="00C76EAE"/>
    <w:rsid w:val="00C77395"/>
    <w:rsid w:val="00C7762E"/>
    <w:rsid w:val="00C77B76"/>
    <w:rsid w:val="00C81044"/>
    <w:rsid w:val="00C8160A"/>
    <w:rsid w:val="00C81E37"/>
    <w:rsid w:val="00C826CF"/>
    <w:rsid w:val="00C8397B"/>
    <w:rsid w:val="00C87F2B"/>
    <w:rsid w:val="00C93C3E"/>
    <w:rsid w:val="00CA18E5"/>
    <w:rsid w:val="00CA191F"/>
    <w:rsid w:val="00CA20D2"/>
    <w:rsid w:val="00CA5146"/>
    <w:rsid w:val="00CA5812"/>
    <w:rsid w:val="00CA5C67"/>
    <w:rsid w:val="00CA6B6A"/>
    <w:rsid w:val="00CB7E4C"/>
    <w:rsid w:val="00CC76F1"/>
    <w:rsid w:val="00CD4AD9"/>
    <w:rsid w:val="00CD4DC2"/>
    <w:rsid w:val="00CE1CC5"/>
    <w:rsid w:val="00CE3566"/>
    <w:rsid w:val="00CE6E77"/>
    <w:rsid w:val="00CF1283"/>
    <w:rsid w:val="00D018E4"/>
    <w:rsid w:val="00D05C79"/>
    <w:rsid w:val="00D06FAD"/>
    <w:rsid w:val="00D13C7A"/>
    <w:rsid w:val="00D13DC1"/>
    <w:rsid w:val="00D14BED"/>
    <w:rsid w:val="00D15277"/>
    <w:rsid w:val="00D2067F"/>
    <w:rsid w:val="00D22DFE"/>
    <w:rsid w:val="00D248C7"/>
    <w:rsid w:val="00D24B75"/>
    <w:rsid w:val="00D24BAD"/>
    <w:rsid w:val="00D26938"/>
    <w:rsid w:val="00D2731B"/>
    <w:rsid w:val="00D3102A"/>
    <w:rsid w:val="00D3243D"/>
    <w:rsid w:val="00D341DD"/>
    <w:rsid w:val="00D361D1"/>
    <w:rsid w:val="00D36C2F"/>
    <w:rsid w:val="00D37854"/>
    <w:rsid w:val="00D37C2C"/>
    <w:rsid w:val="00D414CB"/>
    <w:rsid w:val="00D471F0"/>
    <w:rsid w:val="00D5126A"/>
    <w:rsid w:val="00D60225"/>
    <w:rsid w:val="00D61AA8"/>
    <w:rsid w:val="00D622F3"/>
    <w:rsid w:val="00D63597"/>
    <w:rsid w:val="00D66168"/>
    <w:rsid w:val="00D823E2"/>
    <w:rsid w:val="00D847D2"/>
    <w:rsid w:val="00D85647"/>
    <w:rsid w:val="00D85817"/>
    <w:rsid w:val="00D934D2"/>
    <w:rsid w:val="00D96308"/>
    <w:rsid w:val="00D973D5"/>
    <w:rsid w:val="00DA0BE8"/>
    <w:rsid w:val="00DA1898"/>
    <w:rsid w:val="00DB293A"/>
    <w:rsid w:val="00DB5874"/>
    <w:rsid w:val="00DC30EF"/>
    <w:rsid w:val="00DC3AA9"/>
    <w:rsid w:val="00DC64CC"/>
    <w:rsid w:val="00DD0A86"/>
    <w:rsid w:val="00DD6A23"/>
    <w:rsid w:val="00DE2DAA"/>
    <w:rsid w:val="00DE6545"/>
    <w:rsid w:val="00DE7A09"/>
    <w:rsid w:val="00DF1A34"/>
    <w:rsid w:val="00DF1C6F"/>
    <w:rsid w:val="00DF7207"/>
    <w:rsid w:val="00E0045C"/>
    <w:rsid w:val="00E062F4"/>
    <w:rsid w:val="00E07434"/>
    <w:rsid w:val="00E164C8"/>
    <w:rsid w:val="00E1719B"/>
    <w:rsid w:val="00E179DF"/>
    <w:rsid w:val="00E21272"/>
    <w:rsid w:val="00E2163F"/>
    <w:rsid w:val="00E21775"/>
    <w:rsid w:val="00E253F1"/>
    <w:rsid w:val="00E30987"/>
    <w:rsid w:val="00E372E2"/>
    <w:rsid w:val="00E41AE0"/>
    <w:rsid w:val="00E42452"/>
    <w:rsid w:val="00E44256"/>
    <w:rsid w:val="00E4568E"/>
    <w:rsid w:val="00E46749"/>
    <w:rsid w:val="00E47573"/>
    <w:rsid w:val="00E52F36"/>
    <w:rsid w:val="00E5496A"/>
    <w:rsid w:val="00E55D0B"/>
    <w:rsid w:val="00E5704B"/>
    <w:rsid w:val="00E5732A"/>
    <w:rsid w:val="00E656C0"/>
    <w:rsid w:val="00E66348"/>
    <w:rsid w:val="00E678F1"/>
    <w:rsid w:val="00E720A5"/>
    <w:rsid w:val="00E731F8"/>
    <w:rsid w:val="00E73F56"/>
    <w:rsid w:val="00E76022"/>
    <w:rsid w:val="00E76EE4"/>
    <w:rsid w:val="00E7736D"/>
    <w:rsid w:val="00E77BAA"/>
    <w:rsid w:val="00E80226"/>
    <w:rsid w:val="00E83F49"/>
    <w:rsid w:val="00E85179"/>
    <w:rsid w:val="00E8583D"/>
    <w:rsid w:val="00E8706D"/>
    <w:rsid w:val="00E923D2"/>
    <w:rsid w:val="00E96383"/>
    <w:rsid w:val="00EA3413"/>
    <w:rsid w:val="00EB1A49"/>
    <w:rsid w:val="00EB2619"/>
    <w:rsid w:val="00EB29A4"/>
    <w:rsid w:val="00EB5C8A"/>
    <w:rsid w:val="00EC0018"/>
    <w:rsid w:val="00EC6A3C"/>
    <w:rsid w:val="00EC7F08"/>
    <w:rsid w:val="00ED39DC"/>
    <w:rsid w:val="00ED47DC"/>
    <w:rsid w:val="00ED4A37"/>
    <w:rsid w:val="00ED52B1"/>
    <w:rsid w:val="00ED6A33"/>
    <w:rsid w:val="00EE2A45"/>
    <w:rsid w:val="00EF1E5D"/>
    <w:rsid w:val="00EF1F82"/>
    <w:rsid w:val="00EF3AEA"/>
    <w:rsid w:val="00EF43EF"/>
    <w:rsid w:val="00EF4932"/>
    <w:rsid w:val="00F01D8B"/>
    <w:rsid w:val="00F03C3F"/>
    <w:rsid w:val="00F050BB"/>
    <w:rsid w:val="00F1630D"/>
    <w:rsid w:val="00F17F92"/>
    <w:rsid w:val="00F20750"/>
    <w:rsid w:val="00F23C92"/>
    <w:rsid w:val="00F2767A"/>
    <w:rsid w:val="00F325AA"/>
    <w:rsid w:val="00F3753F"/>
    <w:rsid w:val="00F43C42"/>
    <w:rsid w:val="00F50FA7"/>
    <w:rsid w:val="00F524F6"/>
    <w:rsid w:val="00F530A4"/>
    <w:rsid w:val="00F53C2F"/>
    <w:rsid w:val="00F55403"/>
    <w:rsid w:val="00F55F4E"/>
    <w:rsid w:val="00F5622C"/>
    <w:rsid w:val="00F60046"/>
    <w:rsid w:val="00F60602"/>
    <w:rsid w:val="00F6249A"/>
    <w:rsid w:val="00F64E11"/>
    <w:rsid w:val="00F658BE"/>
    <w:rsid w:val="00F66073"/>
    <w:rsid w:val="00F70346"/>
    <w:rsid w:val="00F71A0A"/>
    <w:rsid w:val="00F71AC9"/>
    <w:rsid w:val="00F73085"/>
    <w:rsid w:val="00F734E0"/>
    <w:rsid w:val="00F749EA"/>
    <w:rsid w:val="00F7578A"/>
    <w:rsid w:val="00F75CC8"/>
    <w:rsid w:val="00F76292"/>
    <w:rsid w:val="00F807C4"/>
    <w:rsid w:val="00F80D60"/>
    <w:rsid w:val="00F83649"/>
    <w:rsid w:val="00F94DAA"/>
    <w:rsid w:val="00F960BE"/>
    <w:rsid w:val="00FA1984"/>
    <w:rsid w:val="00FA3775"/>
    <w:rsid w:val="00FA6E68"/>
    <w:rsid w:val="00FB1E0E"/>
    <w:rsid w:val="00FB36C9"/>
    <w:rsid w:val="00FB39A3"/>
    <w:rsid w:val="00FB5CBD"/>
    <w:rsid w:val="00FB704C"/>
    <w:rsid w:val="00FB7478"/>
    <w:rsid w:val="00FC0757"/>
    <w:rsid w:val="00FC16EF"/>
    <w:rsid w:val="00FC18F8"/>
    <w:rsid w:val="00FC1A90"/>
    <w:rsid w:val="00FC78F5"/>
    <w:rsid w:val="00FD27A7"/>
    <w:rsid w:val="00FD601B"/>
    <w:rsid w:val="00FE097D"/>
    <w:rsid w:val="00FE1EC8"/>
    <w:rsid w:val="00FE3BFD"/>
    <w:rsid w:val="00FE4521"/>
    <w:rsid w:val="00FE6D19"/>
    <w:rsid w:val="00FF0F8B"/>
    <w:rsid w:val="00FF1C37"/>
    <w:rsid w:val="00FF2AF0"/>
    <w:rsid w:val="00FF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A82EBC"/>
  <w15:chartTrackingRefBased/>
  <w15:docId w15:val="{E30F9CDC-72B3-D44A-954A-A09FC38C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731"/>
    <w:rPr>
      <w:rFonts w:ascii="Times New Roman" w:eastAsia="ＭＳ Ｐゴシック" w:hAnsi="Times New Roman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413"/>
    <w:pPr>
      <w:ind w:leftChars="400" w:left="960"/>
    </w:pPr>
  </w:style>
  <w:style w:type="character" w:styleId="a4">
    <w:name w:val="Hyperlink"/>
    <w:basedOn w:val="a0"/>
    <w:uiPriority w:val="99"/>
    <w:unhideWhenUsed/>
    <w:rsid w:val="00EA341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A3413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26591A"/>
    <w:pPr>
      <w:spacing w:before="100" w:beforeAutospacing="1" w:after="100" w:afterAutospacing="1"/>
    </w:pPr>
    <w:rPr>
      <w:rFonts w:cs="Times New Roman"/>
    </w:rPr>
  </w:style>
  <w:style w:type="character" w:styleId="a6">
    <w:name w:val="annotation reference"/>
    <w:basedOn w:val="a0"/>
    <w:uiPriority w:val="99"/>
    <w:semiHidden/>
    <w:unhideWhenUsed/>
    <w:rsid w:val="001C6825"/>
    <w:rPr>
      <w:sz w:val="16"/>
      <w:szCs w:val="16"/>
    </w:rPr>
  </w:style>
  <w:style w:type="paragraph" w:customStyle="1" w:styleId="CommentText1">
    <w:name w:val="Comment Text1"/>
    <w:basedOn w:val="a"/>
    <w:next w:val="a7"/>
    <w:link w:val="CommentTextChar"/>
    <w:uiPriority w:val="99"/>
    <w:unhideWhenUsed/>
    <w:rsid w:val="001C6825"/>
    <w:pPr>
      <w:spacing w:before="120" w:after="240"/>
    </w:pPr>
    <w:rPr>
      <w:rFonts w:eastAsiaTheme="minorEastAsia" w:cstheme="minorBidi"/>
      <w:kern w:val="2"/>
      <w:sz w:val="20"/>
      <w:szCs w:val="20"/>
    </w:rPr>
  </w:style>
  <w:style w:type="character" w:customStyle="1" w:styleId="CommentTextChar">
    <w:name w:val="Comment Text Char"/>
    <w:basedOn w:val="a0"/>
    <w:link w:val="CommentText1"/>
    <w:uiPriority w:val="99"/>
    <w:rsid w:val="001C6825"/>
    <w:rPr>
      <w:rFonts w:ascii="Times New Roman" w:hAnsi="Times New Roman"/>
      <w:sz w:val="20"/>
      <w:szCs w:val="20"/>
    </w:rPr>
  </w:style>
  <w:style w:type="paragraph" w:styleId="a7">
    <w:name w:val="annotation text"/>
    <w:basedOn w:val="a"/>
    <w:link w:val="a8"/>
    <w:uiPriority w:val="99"/>
    <w:semiHidden/>
    <w:unhideWhenUsed/>
    <w:rsid w:val="001C6825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1C6825"/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styleId="a9">
    <w:name w:val="Revision"/>
    <w:hidden/>
    <w:uiPriority w:val="99"/>
    <w:semiHidden/>
    <w:rsid w:val="00881F30"/>
    <w:rPr>
      <w:rFonts w:ascii="ＭＳ Ｐゴシック" w:eastAsia="ＭＳ Ｐゴシック" w:hAnsi="ＭＳ Ｐゴシック" w:cs="ＭＳ Ｐゴシック"/>
      <w:kern w:val="0"/>
      <w:sz w:val="24"/>
    </w:rPr>
  </w:style>
  <w:style w:type="table" w:styleId="aa">
    <w:name w:val="Table Grid"/>
    <w:basedOn w:val="a1"/>
    <w:uiPriority w:val="39"/>
    <w:rsid w:val="008F5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B1CAD"/>
    <w:pPr>
      <w:tabs>
        <w:tab w:val="center" w:pos="4680"/>
        <w:tab w:val="right" w:pos="9360"/>
      </w:tabs>
    </w:pPr>
  </w:style>
  <w:style w:type="character" w:customStyle="1" w:styleId="ac">
    <w:name w:val="ヘッダー (文字)"/>
    <w:basedOn w:val="a0"/>
    <w:link w:val="ab"/>
    <w:uiPriority w:val="99"/>
    <w:rsid w:val="000B1CAD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d">
    <w:name w:val="footer"/>
    <w:basedOn w:val="a"/>
    <w:link w:val="ae"/>
    <w:uiPriority w:val="99"/>
    <w:unhideWhenUsed/>
    <w:rsid w:val="000B1CAD"/>
    <w:pPr>
      <w:tabs>
        <w:tab w:val="center" w:pos="4680"/>
        <w:tab w:val="right" w:pos="9360"/>
      </w:tabs>
    </w:pPr>
  </w:style>
  <w:style w:type="character" w:customStyle="1" w:styleId="ae">
    <w:name w:val="フッター (文字)"/>
    <w:basedOn w:val="a0"/>
    <w:link w:val="ad"/>
    <w:uiPriority w:val="99"/>
    <w:rsid w:val="000B1CAD"/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pple-converted-space">
    <w:name w:val="apple-converted-space"/>
    <w:basedOn w:val="a0"/>
    <w:rsid w:val="007233D2"/>
  </w:style>
  <w:style w:type="character" w:styleId="af">
    <w:name w:val="line number"/>
    <w:basedOn w:val="a0"/>
    <w:uiPriority w:val="99"/>
    <w:semiHidden/>
    <w:unhideWhenUsed/>
    <w:rsid w:val="0026591A"/>
  </w:style>
  <w:style w:type="paragraph" w:styleId="af0">
    <w:name w:val="Balloon Text"/>
    <w:basedOn w:val="a"/>
    <w:link w:val="af1"/>
    <w:uiPriority w:val="99"/>
    <w:semiHidden/>
    <w:unhideWhenUsed/>
    <w:rsid w:val="00BB5327"/>
    <w:rPr>
      <w:rFonts w:ascii="ＭＳ 明朝" w:eastAsia="ＭＳ 明朝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BB5327"/>
    <w:rPr>
      <w:rFonts w:ascii="ＭＳ 明朝" w:eastAsia="ＭＳ 明朝" w:hAnsi="ＭＳ Ｐゴシック" w:cs="ＭＳ Ｐゴシック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6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6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1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4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8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9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7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2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0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2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2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8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4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8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3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7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0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0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2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8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8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5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7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3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5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7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0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9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4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5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9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0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2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0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6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3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0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6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1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0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9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6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9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1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6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8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9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3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23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2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7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0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2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7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44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1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9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0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2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1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2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0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4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7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3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6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0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20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1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0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7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44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6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7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0BF83F-3EB8-C746-BC2E-5D5E40B95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30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関戸 崇了</cp:lastModifiedBy>
  <cp:revision>13</cp:revision>
  <dcterms:created xsi:type="dcterms:W3CDTF">2022-12-24T17:40:00Z</dcterms:created>
  <dcterms:modified xsi:type="dcterms:W3CDTF">2023-01-15T12:14:00Z</dcterms:modified>
</cp:coreProperties>
</file>