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969"/>
      </w:tblGrid>
      <w:tr w:rsidR="00547A9B" w:rsidRPr="002B2FDE" w14:paraId="045B39DC" w14:textId="77777777" w:rsidTr="00507F30">
        <w:trPr>
          <w:jc w:val="center"/>
        </w:trPr>
        <w:tc>
          <w:tcPr>
            <w:tcW w:w="5524" w:type="dxa"/>
            <w:gridSpan w:val="2"/>
            <w:tcBorders>
              <w:bottom w:val="single" w:sz="12" w:space="0" w:color="auto"/>
            </w:tcBorders>
          </w:tcPr>
          <w:p w14:paraId="57020A8A" w14:textId="77777777" w:rsidR="00547A9B" w:rsidRPr="002B2FDE" w:rsidRDefault="00547A9B" w:rsidP="00507F30">
            <w:pPr>
              <w:spacing w:line="240" w:lineRule="auto"/>
            </w:pPr>
            <w:r w:rsidRPr="002B2FDE">
              <w:t>Supplementa</w:t>
            </w:r>
            <w:r>
              <w:t>l</w:t>
            </w:r>
            <w:r w:rsidRPr="002B2FDE">
              <w:t xml:space="preserve"> table 1. Measurement of LA volume, strain and strain rate parameters</w:t>
            </w:r>
          </w:p>
        </w:tc>
      </w:tr>
      <w:tr w:rsidR="00547A9B" w:rsidRPr="002B2FDE" w14:paraId="242D0074" w14:textId="77777777" w:rsidTr="00507F30">
        <w:trPr>
          <w:jc w:val="center"/>
        </w:trPr>
        <w:tc>
          <w:tcPr>
            <w:tcW w:w="1555" w:type="dxa"/>
            <w:tcBorders>
              <w:top w:val="single" w:sz="12" w:space="0" w:color="auto"/>
            </w:tcBorders>
            <w:vAlign w:val="center"/>
          </w:tcPr>
          <w:p w14:paraId="3AC76BB6" w14:textId="77777777" w:rsidR="00547A9B" w:rsidRPr="002B2FDE" w:rsidRDefault="00547A9B" w:rsidP="00507F30">
            <w:pPr>
              <w:spacing w:line="240" w:lineRule="auto"/>
            </w:pPr>
            <w:r w:rsidRPr="002B2FDE">
              <w:t>LAVImax</w:t>
            </w:r>
          </w:p>
        </w:tc>
        <w:tc>
          <w:tcPr>
            <w:tcW w:w="3969" w:type="dxa"/>
            <w:tcBorders>
              <w:top w:val="single" w:sz="12" w:space="0" w:color="auto"/>
            </w:tcBorders>
            <w:vAlign w:val="center"/>
          </w:tcPr>
          <w:p w14:paraId="0F7C0734" w14:textId="77777777" w:rsidR="00547A9B" w:rsidRPr="002B2FDE" w:rsidRDefault="00547A9B" w:rsidP="00507F30">
            <w:pPr>
              <w:spacing w:line="240" w:lineRule="auto"/>
            </w:pPr>
            <w:r w:rsidRPr="002B2FDE">
              <w:t>Maximal LA volume/BSA</w:t>
            </w:r>
          </w:p>
        </w:tc>
      </w:tr>
      <w:tr w:rsidR="00547A9B" w:rsidRPr="002B2FDE" w14:paraId="52609275" w14:textId="77777777" w:rsidTr="00507F30">
        <w:trPr>
          <w:jc w:val="center"/>
        </w:trPr>
        <w:tc>
          <w:tcPr>
            <w:tcW w:w="1555" w:type="dxa"/>
            <w:vAlign w:val="center"/>
          </w:tcPr>
          <w:p w14:paraId="6D771C35" w14:textId="77777777" w:rsidR="00547A9B" w:rsidRPr="002B2FDE" w:rsidRDefault="00547A9B" w:rsidP="00507F30">
            <w:pPr>
              <w:spacing w:line="240" w:lineRule="auto"/>
            </w:pPr>
            <w:r w:rsidRPr="002B2FDE">
              <w:t>LAVImin</w:t>
            </w:r>
          </w:p>
        </w:tc>
        <w:tc>
          <w:tcPr>
            <w:tcW w:w="3969" w:type="dxa"/>
            <w:vAlign w:val="center"/>
          </w:tcPr>
          <w:p w14:paraId="0D8214B1" w14:textId="77777777" w:rsidR="00547A9B" w:rsidRPr="002B2FDE" w:rsidRDefault="00547A9B" w:rsidP="00507F30">
            <w:pPr>
              <w:spacing w:line="240" w:lineRule="auto"/>
            </w:pPr>
            <w:r w:rsidRPr="002B2FDE">
              <w:t>Minimal LA volume/BSA</w:t>
            </w:r>
          </w:p>
        </w:tc>
      </w:tr>
      <w:tr w:rsidR="00547A9B" w:rsidRPr="002B2FDE" w14:paraId="619EA073" w14:textId="77777777" w:rsidTr="00507F30">
        <w:trPr>
          <w:jc w:val="center"/>
        </w:trPr>
        <w:tc>
          <w:tcPr>
            <w:tcW w:w="1555" w:type="dxa"/>
            <w:vAlign w:val="center"/>
          </w:tcPr>
          <w:p w14:paraId="5DDF6945" w14:textId="77777777" w:rsidR="00547A9B" w:rsidRPr="002B2FDE" w:rsidRDefault="00547A9B" w:rsidP="00507F30">
            <w:pPr>
              <w:spacing w:line="240" w:lineRule="auto"/>
            </w:pPr>
            <w:r w:rsidRPr="002B2FDE">
              <w:t>TEV</w:t>
            </w:r>
          </w:p>
        </w:tc>
        <w:tc>
          <w:tcPr>
            <w:tcW w:w="3969" w:type="dxa"/>
            <w:vAlign w:val="center"/>
          </w:tcPr>
          <w:p w14:paraId="5ED662F1" w14:textId="77777777" w:rsidR="00547A9B" w:rsidRPr="002B2FDE" w:rsidRDefault="00547A9B" w:rsidP="00507F30">
            <w:pPr>
              <w:spacing w:line="240" w:lineRule="auto"/>
            </w:pPr>
            <w:r w:rsidRPr="002B2FDE">
              <w:t>LAVImax-LAVImin</w:t>
            </w:r>
          </w:p>
        </w:tc>
      </w:tr>
      <w:tr w:rsidR="00547A9B" w:rsidRPr="002B2FDE" w14:paraId="3C332B4F" w14:textId="77777777" w:rsidTr="00507F30">
        <w:trPr>
          <w:jc w:val="center"/>
        </w:trPr>
        <w:tc>
          <w:tcPr>
            <w:tcW w:w="1555" w:type="dxa"/>
            <w:vAlign w:val="center"/>
          </w:tcPr>
          <w:p w14:paraId="1D7E4102" w14:textId="77777777" w:rsidR="00547A9B" w:rsidRPr="002B2FDE" w:rsidRDefault="00547A9B" w:rsidP="00507F30">
            <w:pPr>
              <w:spacing w:line="240" w:lineRule="auto"/>
            </w:pPr>
            <w:r w:rsidRPr="002B2FDE">
              <w:t>TEF</w:t>
            </w:r>
          </w:p>
        </w:tc>
        <w:tc>
          <w:tcPr>
            <w:tcW w:w="3969" w:type="dxa"/>
            <w:vAlign w:val="center"/>
          </w:tcPr>
          <w:p w14:paraId="0F90AC6B" w14:textId="77777777" w:rsidR="00547A9B" w:rsidRPr="002B2FDE" w:rsidRDefault="00547A9B" w:rsidP="00507F30">
            <w:pPr>
              <w:spacing w:line="240" w:lineRule="auto"/>
            </w:pPr>
            <w:r w:rsidRPr="002B2FDE">
              <w:t>TEV/LAVImax</w:t>
            </w:r>
          </w:p>
        </w:tc>
      </w:tr>
      <w:tr w:rsidR="00547A9B" w:rsidRPr="002B2FDE" w14:paraId="66AF5A0E" w14:textId="77777777" w:rsidTr="00507F30">
        <w:trPr>
          <w:jc w:val="center"/>
        </w:trPr>
        <w:tc>
          <w:tcPr>
            <w:tcW w:w="1555" w:type="dxa"/>
            <w:vAlign w:val="center"/>
          </w:tcPr>
          <w:p w14:paraId="12115682" w14:textId="77777777" w:rsidR="00547A9B" w:rsidRPr="002B2FDE" w:rsidRDefault="00547A9B" w:rsidP="00507F30">
            <w:pPr>
              <w:spacing w:line="240" w:lineRule="auto"/>
            </w:pPr>
            <w:r w:rsidRPr="002B2FDE">
              <w:t>PEV</w:t>
            </w:r>
          </w:p>
        </w:tc>
        <w:tc>
          <w:tcPr>
            <w:tcW w:w="3969" w:type="dxa"/>
            <w:vAlign w:val="center"/>
          </w:tcPr>
          <w:p w14:paraId="3E3086C7" w14:textId="77777777" w:rsidR="00547A9B" w:rsidRPr="002B2FDE" w:rsidRDefault="00547A9B" w:rsidP="00507F30">
            <w:pPr>
              <w:spacing w:line="240" w:lineRule="auto"/>
            </w:pPr>
            <w:r w:rsidRPr="002B2FDE">
              <w:t>LAVImax-Precontraction LAVI</w:t>
            </w:r>
          </w:p>
        </w:tc>
      </w:tr>
      <w:tr w:rsidR="00547A9B" w:rsidRPr="002B2FDE" w14:paraId="34BE3E10" w14:textId="77777777" w:rsidTr="00507F30">
        <w:trPr>
          <w:jc w:val="center"/>
        </w:trPr>
        <w:tc>
          <w:tcPr>
            <w:tcW w:w="1555" w:type="dxa"/>
            <w:vAlign w:val="center"/>
          </w:tcPr>
          <w:p w14:paraId="701EBC26" w14:textId="77777777" w:rsidR="00547A9B" w:rsidRPr="002B2FDE" w:rsidRDefault="00547A9B" w:rsidP="00507F30">
            <w:pPr>
              <w:spacing w:line="240" w:lineRule="auto"/>
            </w:pPr>
            <w:r w:rsidRPr="002B2FDE">
              <w:t>PEF</w:t>
            </w:r>
          </w:p>
        </w:tc>
        <w:tc>
          <w:tcPr>
            <w:tcW w:w="3969" w:type="dxa"/>
            <w:vAlign w:val="center"/>
          </w:tcPr>
          <w:p w14:paraId="662501AD" w14:textId="77777777" w:rsidR="00547A9B" w:rsidRPr="002B2FDE" w:rsidRDefault="00547A9B" w:rsidP="00507F30">
            <w:pPr>
              <w:spacing w:line="240" w:lineRule="auto"/>
            </w:pPr>
            <w:r w:rsidRPr="002B2FDE">
              <w:t>PEV/LAVImax</w:t>
            </w:r>
          </w:p>
        </w:tc>
      </w:tr>
      <w:tr w:rsidR="00547A9B" w:rsidRPr="002B2FDE" w14:paraId="1CC3B56A" w14:textId="77777777" w:rsidTr="00507F30">
        <w:trPr>
          <w:jc w:val="center"/>
        </w:trPr>
        <w:tc>
          <w:tcPr>
            <w:tcW w:w="1555" w:type="dxa"/>
            <w:vAlign w:val="center"/>
          </w:tcPr>
          <w:p w14:paraId="015FBB17" w14:textId="77777777" w:rsidR="00547A9B" w:rsidRPr="002B2FDE" w:rsidRDefault="00547A9B" w:rsidP="00507F30">
            <w:pPr>
              <w:spacing w:line="240" w:lineRule="auto"/>
            </w:pPr>
            <w:r w:rsidRPr="002B2FDE">
              <w:t>AEV</w:t>
            </w:r>
          </w:p>
        </w:tc>
        <w:tc>
          <w:tcPr>
            <w:tcW w:w="3969" w:type="dxa"/>
            <w:vAlign w:val="center"/>
          </w:tcPr>
          <w:p w14:paraId="50991B93" w14:textId="77777777" w:rsidR="00547A9B" w:rsidRPr="002B2FDE" w:rsidRDefault="00547A9B" w:rsidP="00507F30">
            <w:pPr>
              <w:spacing w:line="240" w:lineRule="auto"/>
            </w:pPr>
            <w:r w:rsidRPr="002B2FDE">
              <w:t>Pre-contraction LAVI-LAVImin</w:t>
            </w:r>
          </w:p>
        </w:tc>
      </w:tr>
      <w:tr w:rsidR="00547A9B" w:rsidRPr="002B2FDE" w14:paraId="3E710413" w14:textId="77777777" w:rsidTr="00507F30">
        <w:trPr>
          <w:jc w:val="center"/>
        </w:trPr>
        <w:tc>
          <w:tcPr>
            <w:tcW w:w="1555" w:type="dxa"/>
            <w:vAlign w:val="center"/>
          </w:tcPr>
          <w:p w14:paraId="1B136EBD" w14:textId="77777777" w:rsidR="00547A9B" w:rsidRPr="002B2FDE" w:rsidRDefault="00547A9B" w:rsidP="00507F30">
            <w:pPr>
              <w:spacing w:line="240" w:lineRule="auto"/>
            </w:pPr>
            <w:r w:rsidRPr="002B2FDE">
              <w:t>AEF</w:t>
            </w:r>
          </w:p>
        </w:tc>
        <w:tc>
          <w:tcPr>
            <w:tcW w:w="3969" w:type="dxa"/>
            <w:vAlign w:val="center"/>
          </w:tcPr>
          <w:p w14:paraId="538C0A39" w14:textId="77777777" w:rsidR="00547A9B" w:rsidRPr="002B2FDE" w:rsidRDefault="00547A9B" w:rsidP="00507F30">
            <w:pPr>
              <w:spacing w:line="240" w:lineRule="auto"/>
            </w:pPr>
            <w:r w:rsidRPr="002B2FDE">
              <w:t>AEV/LAVImax</w:t>
            </w:r>
          </w:p>
        </w:tc>
      </w:tr>
      <w:tr w:rsidR="00547A9B" w:rsidRPr="002B2FDE" w14:paraId="640D65A4" w14:textId="77777777" w:rsidTr="00507F30">
        <w:trPr>
          <w:jc w:val="center"/>
        </w:trPr>
        <w:tc>
          <w:tcPr>
            <w:tcW w:w="1555" w:type="dxa"/>
            <w:vAlign w:val="center"/>
          </w:tcPr>
          <w:p w14:paraId="10B61ECD" w14:textId="77777777" w:rsidR="00547A9B" w:rsidRPr="002B2FDE" w:rsidRDefault="00547A9B" w:rsidP="00507F30">
            <w:pPr>
              <w:spacing w:line="240" w:lineRule="auto"/>
            </w:pPr>
            <w:r w:rsidRPr="002B2FDE">
              <w:t>LAS-r</w:t>
            </w:r>
          </w:p>
        </w:tc>
        <w:tc>
          <w:tcPr>
            <w:tcW w:w="3969" w:type="dxa"/>
            <w:vAlign w:val="center"/>
          </w:tcPr>
          <w:p w14:paraId="35C86668" w14:textId="77777777" w:rsidR="00547A9B" w:rsidRPr="002B2FDE" w:rsidRDefault="00547A9B" w:rsidP="00507F30">
            <w:pPr>
              <w:spacing w:line="240" w:lineRule="auto"/>
            </w:pPr>
            <w:r w:rsidRPr="002B2FDE">
              <w:t>Peak of the LA strain curve</w:t>
            </w:r>
          </w:p>
        </w:tc>
      </w:tr>
      <w:tr w:rsidR="00547A9B" w:rsidRPr="002B2FDE" w14:paraId="333DA6E5" w14:textId="77777777" w:rsidTr="00507F30">
        <w:trPr>
          <w:jc w:val="center"/>
        </w:trPr>
        <w:tc>
          <w:tcPr>
            <w:tcW w:w="1555" w:type="dxa"/>
            <w:vAlign w:val="center"/>
          </w:tcPr>
          <w:p w14:paraId="710137D1" w14:textId="77777777" w:rsidR="00547A9B" w:rsidRPr="002B2FDE" w:rsidRDefault="00547A9B" w:rsidP="00507F30">
            <w:pPr>
              <w:spacing w:line="240" w:lineRule="auto"/>
            </w:pPr>
            <w:r w:rsidRPr="002B2FDE">
              <w:t>LAS-cd</w:t>
            </w:r>
          </w:p>
        </w:tc>
        <w:tc>
          <w:tcPr>
            <w:tcW w:w="3969" w:type="dxa"/>
            <w:vAlign w:val="center"/>
          </w:tcPr>
          <w:p w14:paraId="56C734B3" w14:textId="77777777" w:rsidR="00547A9B" w:rsidRPr="002B2FDE" w:rsidRDefault="00547A9B" w:rsidP="00507F30">
            <w:pPr>
              <w:spacing w:line="240" w:lineRule="auto"/>
            </w:pPr>
            <w:r w:rsidRPr="002B2FDE">
              <w:t>Precontraction strain-LAS-r</w:t>
            </w:r>
          </w:p>
        </w:tc>
      </w:tr>
      <w:tr w:rsidR="00547A9B" w:rsidRPr="002B2FDE" w14:paraId="082C9B8E" w14:textId="77777777" w:rsidTr="00507F30">
        <w:trPr>
          <w:jc w:val="center"/>
        </w:trPr>
        <w:tc>
          <w:tcPr>
            <w:tcW w:w="1555" w:type="dxa"/>
            <w:vAlign w:val="center"/>
          </w:tcPr>
          <w:p w14:paraId="5F38804C" w14:textId="77777777" w:rsidR="00547A9B" w:rsidRPr="002B2FDE" w:rsidRDefault="00547A9B" w:rsidP="00507F30">
            <w:pPr>
              <w:spacing w:line="240" w:lineRule="auto"/>
            </w:pPr>
            <w:r w:rsidRPr="002B2FDE">
              <w:t>LAS-ct</w:t>
            </w:r>
          </w:p>
        </w:tc>
        <w:tc>
          <w:tcPr>
            <w:tcW w:w="3969" w:type="dxa"/>
            <w:vAlign w:val="center"/>
          </w:tcPr>
          <w:p w14:paraId="159ECD09" w14:textId="77777777" w:rsidR="00547A9B" w:rsidRPr="002B2FDE" w:rsidRDefault="00547A9B" w:rsidP="00507F30">
            <w:pPr>
              <w:spacing w:line="240" w:lineRule="auto"/>
            </w:pPr>
            <w:r w:rsidRPr="002B2FDE">
              <w:t>-Precontraction strain</w:t>
            </w:r>
          </w:p>
        </w:tc>
      </w:tr>
      <w:tr w:rsidR="00547A9B" w:rsidRPr="002B2FDE" w14:paraId="37B53B56" w14:textId="77777777" w:rsidTr="00507F30">
        <w:trPr>
          <w:jc w:val="center"/>
        </w:trPr>
        <w:tc>
          <w:tcPr>
            <w:tcW w:w="1555" w:type="dxa"/>
            <w:vAlign w:val="center"/>
          </w:tcPr>
          <w:p w14:paraId="32583C6D" w14:textId="77777777" w:rsidR="00547A9B" w:rsidRPr="002B2FDE" w:rsidRDefault="00547A9B" w:rsidP="00507F30">
            <w:pPr>
              <w:spacing w:line="240" w:lineRule="auto"/>
            </w:pPr>
            <w:r w:rsidRPr="002B2FDE">
              <w:t>LASR-r</w:t>
            </w:r>
          </w:p>
        </w:tc>
        <w:tc>
          <w:tcPr>
            <w:tcW w:w="3969" w:type="dxa"/>
            <w:vAlign w:val="center"/>
          </w:tcPr>
          <w:p w14:paraId="7E12F105" w14:textId="77777777" w:rsidR="00547A9B" w:rsidRPr="002B2FDE" w:rsidRDefault="00547A9B" w:rsidP="00507F30">
            <w:pPr>
              <w:spacing w:line="240" w:lineRule="auto"/>
            </w:pPr>
            <w:r w:rsidRPr="002B2FDE">
              <w:t>Peak of the LASR curve</w:t>
            </w:r>
          </w:p>
        </w:tc>
      </w:tr>
      <w:tr w:rsidR="00547A9B" w:rsidRPr="002B2FDE" w14:paraId="2BEF1EBD" w14:textId="77777777" w:rsidTr="00507F30">
        <w:trPr>
          <w:jc w:val="center"/>
        </w:trPr>
        <w:tc>
          <w:tcPr>
            <w:tcW w:w="1555" w:type="dxa"/>
            <w:vAlign w:val="center"/>
          </w:tcPr>
          <w:p w14:paraId="3EB22916" w14:textId="77777777" w:rsidR="00547A9B" w:rsidRPr="002B2FDE" w:rsidRDefault="00547A9B" w:rsidP="00507F30">
            <w:pPr>
              <w:spacing w:line="240" w:lineRule="auto"/>
            </w:pPr>
            <w:r w:rsidRPr="002B2FDE">
              <w:t>LAS-cd</w:t>
            </w:r>
          </w:p>
        </w:tc>
        <w:tc>
          <w:tcPr>
            <w:tcW w:w="3969" w:type="dxa"/>
            <w:vAlign w:val="center"/>
          </w:tcPr>
          <w:p w14:paraId="53DEF879" w14:textId="77777777" w:rsidR="00547A9B" w:rsidRPr="002B2FDE" w:rsidRDefault="00547A9B" w:rsidP="00507F30">
            <w:pPr>
              <w:spacing w:line="240" w:lineRule="auto"/>
            </w:pPr>
            <w:r w:rsidRPr="002B2FDE">
              <w:t>First diastolic dip of the LASR curve</w:t>
            </w:r>
          </w:p>
        </w:tc>
      </w:tr>
      <w:tr w:rsidR="00547A9B" w:rsidRPr="002B2FDE" w14:paraId="3BF9BC30" w14:textId="77777777" w:rsidTr="00507F30">
        <w:trPr>
          <w:jc w:val="center"/>
        </w:trPr>
        <w:tc>
          <w:tcPr>
            <w:tcW w:w="1555" w:type="dxa"/>
            <w:tcBorders>
              <w:bottom w:val="single" w:sz="12" w:space="0" w:color="auto"/>
            </w:tcBorders>
            <w:vAlign w:val="center"/>
          </w:tcPr>
          <w:p w14:paraId="0F7AF7E7" w14:textId="77777777" w:rsidR="00547A9B" w:rsidRPr="002B2FDE" w:rsidRDefault="00547A9B" w:rsidP="00507F30">
            <w:pPr>
              <w:spacing w:line="240" w:lineRule="auto"/>
            </w:pPr>
            <w:r w:rsidRPr="002B2FDE">
              <w:t>LAS-ct</w:t>
            </w:r>
          </w:p>
        </w:tc>
        <w:tc>
          <w:tcPr>
            <w:tcW w:w="3969" w:type="dxa"/>
            <w:tcBorders>
              <w:bottom w:val="single" w:sz="12" w:space="0" w:color="auto"/>
            </w:tcBorders>
            <w:vAlign w:val="center"/>
          </w:tcPr>
          <w:p w14:paraId="7B851814" w14:textId="77777777" w:rsidR="00547A9B" w:rsidRPr="002B2FDE" w:rsidRDefault="00547A9B" w:rsidP="00507F30">
            <w:pPr>
              <w:spacing w:line="240" w:lineRule="auto"/>
            </w:pPr>
            <w:r w:rsidRPr="002B2FDE">
              <w:t>Second diastolic dip of the LASR curve</w:t>
            </w:r>
          </w:p>
        </w:tc>
      </w:tr>
      <w:tr w:rsidR="00547A9B" w:rsidRPr="002B2FDE" w14:paraId="273B00F3" w14:textId="77777777" w:rsidTr="00507F30">
        <w:trPr>
          <w:jc w:val="center"/>
        </w:trPr>
        <w:tc>
          <w:tcPr>
            <w:tcW w:w="5524" w:type="dxa"/>
            <w:gridSpan w:val="2"/>
            <w:tcBorders>
              <w:top w:val="single" w:sz="12" w:space="0" w:color="auto"/>
            </w:tcBorders>
          </w:tcPr>
          <w:p w14:paraId="76B56044" w14:textId="77777777" w:rsidR="00547A9B" w:rsidRPr="002B2FDE" w:rsidRDefault="00547A9B" w:rsidP="00507F30">
            <w:pPr>
              <w:spacing w:line="240" w:lineRule="auto"/>
            </w:pPr>
            <w:r w:rsidRPr="002B2FDE">
              <w:t>LA: left atrium, LAVImax: left atrium volume index, EV: ejection volume, EF: ejection fraction, T: total, P: passive, A: active, LAS: left atrium strain, LASR: left atrium strain rate, r: reservoir, cd: conduit, ct: contraction</w:t>
            </w:r>
          </w:p>
        </w:tc>
      </w:tr>
    </w:tbl>
    <w:p w14:paraId="1DA021A7" w14:textId="77777777" w:rsidR="00CE5040" w:rsidRDefault="00CE5040"/>
    <w:sectPr w:rsidR="00CE5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A9B"/>
    <w:rsid w:val="000230C1"/>
    <w:rsid w:val="000315F4"/>
    <w:rsid w:val="00034445"/>
    <w:rsid w:val="000353B2"/>
    <w:rsid w:val="0006083A"/>
    <w:rsid w:val="00072528"/>
    <w:rsid w:val="00086D15"/>
    <w:rsid w:val="000A1F9A"/>
    <w:rsid w:val="000A2030"/>
    <w:rsid w:val="000D582F"/>
    <w:rsid w:val="00104C74"/>
    <w:rsid w:val="0010792C"/>
    <w:rsid w:val="00123372"/>
    <w:rsid w:val="001274ED"/>
    <w:rsid w:val="001340C1"/>
    <w:rsid w:val="001347ED"/>
    <w:rsid w:val="00143908"/>
    <w:rsid w:val="00170179"/>
    <w:rsid w:val="001913FE"/>
    <w:rsid w:val="001A425C"/>
    <w:rsid w:val="001D059F"/>
    <w:rsid w:val="001E7549"/>
    <w:rsid w:val="002003BD"/>
    <w:rsid w:val="00201F19"/>
    <w:rsid w:val="0020395A"/>
    <w:rsid w:val="00226F53"/>
    <w:rsid w:val="00251678"/>
    <w:rsid w:val="00257314"/>
    <w:rsid w:val="00262124"/>
    <w:rsid w:val="00266B4D"/>
    <w:rsid w:val="00282448"/>
    <w:rsid w:val="00292F63"/>
    <w:rsid w:val="002B4578"/>
    <w:rsid w:val="002F6D2E"/>
    <w:rsid w:val="0030606F"/>
    <w:rsid w:val="003209B8"/>
    <w:rsid w:val="00320A0B"/>
    <w:rsid w:val="00322E92"/>
    <w:rsid w:val="003351D1"/>
    <w:rsid w:val="00335D81"/>
    <w:rsid w:val="003913E1"/>
    <w:rsid w:val="003949D6"/>
    <w:rsid w:val="003A3936"/>
    <w:rsid w:val="003B599F"/>
    <w:rsid w:val="003B7DA0"/>
    <w:rsid w:val="003D0A9A"/>
    <w:rsid w:val="003D2B0D"/>
    <w:rsid w:val="003D7FA9"/>
    <w:rsid w:val="003E4DD7"/>
    <w:rsid w:val="003E7FFE"/>
    <w:rsid w:val="003F061C"/>
    <w:rsid w:val="004545A2"/>
    <w:rsid w:val="004701BD"/>
    <w:rsid w:val="0048242B"/>
    <w:rsid w:val="004A745B"/>
    <w:rsid w:val="004B4D14"/>
    <w:rsid w:val="004C136A"/>
    <w:rsid w:val="004C14F1"/>
    <w:rsid w:val="004D1A7A"/>
    <w:rsid w:val="004E2D99"/>
    <w:rsid w:val="004E40D5"/>
    <w:rsid w:val="004E60C3"/>
    <w:rsid w:val="004F2410"/>
    <w:rsid w:val="00512A92"/>
    <w:rsid w:val="00513754"/>
    <w:rsid w:val="005234DD"/>
    <w:rsid w:val="00543FC7"/>
    <w:rsid w:val="00547A9B"/>
    <w:rsid w:val="005552BB"/>
    <w:rsid w:val="00563E4E"/>
    <w:rsid w:val="00582108"/>
    <w:rsid w:val="0058442E"/>
    <w:rsid w:val="005869BC"/>
    <w:rsid w:val="0059404A"/>
    <w:rsid w:val="005B4C0A"/>
    <w:rsid w:val="005F207F"/>
    <w:rsid w:val="005F5A78"/>
    <w:rsid w:val="00601266"/>
    <w:rsid w:val="006109BE"/>
    <w:rsid w:val="00627447"/>
    <w:rsid w:val="00671B21"/>
    <w:rsid w:val="00673BCA"/>
    <w:rsid w:val="0069600B"/>
    <w:rsid w:val="006A0C33"/>
    <w:rsid w:val="006D6903"/>
    <w:rsid w:val="0072778D"/>
    <w:rsid w:val="00734B42"/>
    <w:rsid w:val="00735D63"/>
    <w:rsid w:val="00743051"/>
    <w:rsid w:val="0075715C"/>
    <w:rsid w:val="0076701D"/>
    <w:rsid w:val="00767333"/>
    <w:rsid w:val="007802EF"/>
    <w:rsid w:val="00783C8F"/>
    <w:rsid w:val="00794655"/>
    <w:rsid w:val="007B1568"/>
    <w:rsid w:val="007C0774"/>
    <w:rsid w:val="007D5195"/>
    <w:rsid w:val="007E103B"/>
    <w:rsid w:val="007F7E5C"/>
    <w:rsid w:val="008161A5"/>
    <w:rsid w:val="008343E3"/>
    <w:rsid w:val="00842747"/>
    <w:rsid w:val="008D1472"/>
    <w:rsid w:val="008F210D"/>
    <w:rsid w:val="00902B39"/>
    <w:rsid w:val="009036C8"/>
    <w:rsid w:val="00911F55"/>
    <w:rsid w:val="00922743"/>
    <w:rsid w:val="00924DAB"/>
    <w:rsid w:val="00925095"/>
    <w:rsid w:val="00940FB9"/>
    <w:rsid w:val="00961A32"/>
    <w:rsid w:val="00966F80"/>
    <w:rsid w:val="00967A8F"/>
    <w:rsid w:val="00982DA3"/>
    <w:rsid w:val="00986CFF"/>
    <w:rsid w:val="0099524B"/>
    <w:rsid w:val="009A0136"/>
    <w:rsid w:val="009A2872"/>
    <w:rsid w:val="009B0C3F"/>
    <w:rsid w:val="009C477F"/>
    <w:rsid w:val="009E16B0"/>
    <w:rsid w:val="009E182D"/>
    <w:rsid w:val="00A025F2"/>
    <w:rsid w:val="00A108E9"/>
    <w:rsid w:val="00A13ECF"/>
    <w:rsid w:val="00A161A9"/>
    <w:rsid w:val="00A200A6"/>
    <w:rsid w:val="00A24B5E"/>
    <w:rsid w:val="00A30B51"/>
    <w:rsid w:val="00A40E62"/>
    <w:rsid w:val="00A66DD3"/>
    <w:rsid w:val="00A721C4"/>
    <w:rsid w:val="00A77D2A"/>
    <w:rsid w:val="00A80C5C"/>
    <w:rsid w:val="00A83B3C"/>
    <w:rsid w:val="00A875C5"/>
    <w:rsid w:val="00A91FDA"/>
    <w:rsid w:val="00AA6F61"/>
    <w:rsid w:val="00AB0A97"/>
    <w:rsid w:val="00AC143F"/>
    <w:rsid w:val="00AC7793"/>
    <w:rsid w:val="00AE1EA9"/>
    <w:rsid w:val="00AE2BA7"/>
    <w:rsid w:val="00AF428C"/>
    <w:rsid w:val="00AF7654"/>
    <w:rsid w:val="00B03D5C"/>
    <w:rsid w:val="00B472B9"/>
    <w:rsid w:val="00B5106C"/>
    <w:rsid w:val="00B7385F"/>
    <w:rsid w:val="00B84EC8"/>
    <w:rsid w:val="00B91459"/>
    <w:rsid w:val="00BA5655"/>
    <w:rsid w:val="00BA7A23"/>
    <w:rsid w:val="00BB315A"/>
    <w:rsid w:val="00BB6805"/>
    <w:rsid w:val="00BD4B14"/>
    <w:rsid w:val="00C03AD4"/>
    <w:rsid w:val="00C1311C"/>
    <w:rsid w:val="00C17163"/>
    <w:rsid w:val="00C2547E"/>
    <w:rsid w:val="00C26AEE"/>
    <w:rsid w:val="00C27EEA"/>
    <w:rsid w:val="00C46564"/>
    <w:rsid w:val="00C555EE"/>
    <w:rsid w:val="00C92D24"/>
    <w:rsid w:val="00C97404"/>
    <w:rsid w:val="00CC3987"/>
    <w:rsid w:val="00CE5040"/>
    <w:rsid w:val="00CE664E"/>
    <w:rsid w:val="00D06A94"/>
    <w:rsid w:val="00D12186"/>
    <w:rsid w:val="00D33712"/>
    <w:rsid w:val="00D424D0"/>
    <w:rsid w:val="00D45712"/>
    <w:rsid w:val="00D47E6B"/>
    <w:rsid w:val="00D63743"/>
    <w:rsid w:val="00D662CE"/>
    <w:rsid w:val="00D82A99"/>
    <w:rsid w:val="00D9695F"/>
    <w:rsid w:val="00DA6009"/>
    <w:rsid w:val="00DA73BB"/>
    <w:rsid w:val="00DB7E75"/>
    <w:rsid w:val="00DC2551"/>
    <w:rsid w:val="00DD2E19"/>
    <w:rsid w:val="00DD7615"/>
    <w:rsid w:val="00DE5B87"/>
    <w:rsid w:val="00DE5B8A"/>
    <w:rsid w:val="00E003BA"/>
    <w:rsid w:val="00E222D6"/>
    <w:rsid w:val="00E84837"/>
    <w:rsid w:val="00EA4AED"/>
    <w:rsid w:val="00ED43A3"/>
    <w:rsid w:val="00F00B65"/>
    <w:rsid w:val="00F01DAD"/>
    <w:rsid w:val="00F143E1"/>
    <w:rsid w:val="00F27BAD"/>
    <w:rsid w:val="00F34408"/>
    <w:rsid w:val="00F43867"/>
    <w:rsid w:val="00F9157E"/>
    <w:rsid w:val="00FA1897"/>
    <w:rsid w:val="00FB2D56"/>
    <w:rsid w:val="00FB436A"/>
    <w:rsid w:val="00FB49A8"/>
    <w:rsid w:val="00FC6DBB"/>
    <w:rsid w:val="00FD3F45"/>
    <w:rsid w:val="00FE03F2"/>
    <w:rsid w:val="00FE3BEF"/>
    <w:rsid w:val="00FE504E"/>
    <w:rsid w:val="00FE551A"/>
    <w:rsid w:val="00FF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791FA7"/>
  <w15:chartTrackingRefBased/>
  <w15:docId w15:val="{C0E6D150-B18F-F249-8ED4-C5CEC816C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yriad Pro" w:eastAsiaTheme="minorHAnsi" w:hAnsi="Myriad Pro" w:cs="Times New Roman (Body CS)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A9B"/>
    <w:pPr>
      <w:spacing w:line="480" w:lineRule="auto"/>
      <w:jc w:val="both"/>
    </w:pPr>
    <w:rPr>
      <w:rFonts w:ascii="Times New Roman" w:hAnsi="Times New Roman" w:cs="Times New Roman"/>
      <w:color w:val="000000" w:themeColor="text1"/>
      <w:sz w:val="20"/>
      <w:szCs w:val="20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47A9B"/>
    <w:rPr>
      <w:rFonts w:asciiTheme="minorHAnsi" w:hAnsiTheme="minorHAnsi" w:cstheme="minorBid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 Mutluer</dc:creator>
  <cp:keywords/>
  <dc:description/>
  <cp:lastModifiedBy>Onur Mutluer</cp:lastModifiedBy>
  <cp:revision>1</cp:revision>
  <dcterms:created xsi:type="dcterms:W3CDTF">2023-01-16T07:28:00Z</dcterms:created>
  <dcterms:modified xsi:type="dcterms:W3CDTF">2023-01-16T07:28:00Z</dcterms:modified>
</cp:coreProperties>
</file>