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2472F2" w14:textId="77777777" w:rsidR="001D4F87" w:rsidRPr="008740E6" w:rsidRDefault="001D4F87" w:rsidP="001D4F87">
      <w:pPr>
        <w:tabs>
          <w:tab w:val="num" w:pos="720"/>
        </w:tabs>
        <w:spacing w:after="0" w:line="276" w:lineRule="auto"/>
        <w:rPr>
          <w:rFonts w:cstheme="minorHAnsi"/>
          <w:sz w:val="24"/>
          <w:szCs w:val="24"/>
        </w:rPr>
      </w:pPr>
    </w:p>
    <w:p w14:paraId="1B5A73D3" w14:textId="77777777" w:rsidR="001D4F87" w:rsidRPr="008740E6" w:rsidRDefault="001D4F87" w:rsidP="001D4F87">
      <w:pPr>
        <w:tabs>
          <w:tab w:val="num" w:pos="720"/>
        </w:tabs>
        <w:spacing w:after="0" w:line="276" w:lineRule="auto"/>
        <w:rPr>
          <w:rFonts w:cstheme="minorHAnsi"/>
          <w:sz w:val="24"/>
          <w:szCs w:val="24"/>
        </w:rPr>
      </w:pPr>
      <w:r w:rsidRPr="008740E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C85483" wp14:editId="6F5EE1FB">
                <wp:simplePos x="0" y="0"/>
                <wp:positionH relativeFrom="column">
                  <wp:posOffset>3903980</wp:posOffset>
                </wp:positionH>
                <wp:positionV relativeFrom="paragraph">
                  <wp:posOffset>2540</wp:posOffset>
                </wp:positionV>
                <wp:extent cx="1852295" cy="421005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2295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8661E" w14:textId="77777777" w:rsidR="001D4F87" w:rsidRPr="00FF679B" w:rsidRDefault="001D4F87" w:rsidP="001D4F87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F679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Annual (</w:t>
                            </w:r>
                            <w:r w:rsidRPr="008F7DBB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=1</w:t>
                            </w:r>
                            <w:r w:rsidRPr="00FF679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F679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transition probability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C8548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7.4pt;margin-top:.2pt;width:145.85pt;height:3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" filled="f" stroked="f">
                <v:textbox>
                  <w:txbxContent>
                    <w:p w14:paraId="6BB8661E" w14:textId="77777777" w:rsidR="001D4F87" w:rsidRPr="00FF679B" w:rsidRDefault="001D4F87" w:rsidP="001D4F87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FF679B">
                        <w:rPr>
                          <w:b/>
                          <w:bCs/>
                          <w:sz w:val="20"/>
                          <w:szCs w:val="20"/>
                        </w:rPr>
                        <w:t>Annual (</w:t>
                      </w:r>
                      <w:r w:rsidRPr="008F7DBB"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=1</w:t>
                      </w:r>
                      <w:r w:rsidRPr="00FF679B"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FF679B">
                        <w:rPr>
                          <w:b/>
                          <w:bCs/>
                          <w:sz w:val="20"/>
                          <w:szCs w:val="20"/>
                        </w:rPr>
                        <w:t xml:space="preserve">transition probability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740E6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104376" wp14:editId="58F8C149">
                <wp:simplePos x="0" y="0"/>
                <wp:positionH relativeFrom="column">
                  <wp:posOffset>2882900</wp:posOffset>
                </wp:positionH>
                <wp:positionV relativeFrom="paragraph">
                  <wp:posOffset>21894</wp:posOffset>
                </wp:positionV>
                <wp:extent cx="747395" cy="262255"/>
                <wp:effectExtent l="0" t="0" r="0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7395" cy="2622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2272C7" w14:textId="77777777" w:rsidR="001D4F87" w:rsidRPr="00FF679B" w:rsidRDefault="001D4F87" w:rsidP="001D4F87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F679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Rate (</w:t>
                            </w:r>
                            <w:r w:rsidRPr="008F7DBB">
                              <w:rPr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r</w:t>
                            </w:r>
                            <w:r w:rsidRPr="00FF679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104376" id="_x0000_s1027" type="#_x0000_t202" style="position:absolute;margin-left:227pt;margin-top:1.7pt;width:58.85pt;height:2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" filled="f" stroked="f">
                <v:textbox>
                  <w:txbxContent>
                    <w:p w14:paraId="5A2272C7" w14:textId="77777777" w:rsidR="001D4F87" w:rsidRPr="00FF679B" w:rsidRDefault="001D4F87" w:rsidP="001D4F87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FF679B">
                        <w:rPr>
                          <w:b/>
                          <w:bCs/>
                          <w:sz w:val="20"/>
                          <w:szCs w:val="20"/>
                        </w:rPr>
                        <w:t>Rate (</w:t>
                      </w:r>
                      <w:r w:rsidRPr="008F7DBB">
                        <w:rPr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r</w:t>
                      </w:r>
                      <w:r w:rsidRPr="00FF679B"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1A2B2F" w14:textId="77777777" w:rsidR="001D4F87" w:rsidRPr="008740E6" w:rsidRDefault="001D4F87" w:rsidP="001D4F87">
      <w:pPr>
        <w:tabs>
          <w:tab w:val="num" w:pos="720"/>
        </w:tabs>
        <w:spacing w:after="0" w:line="276" w:lineRule="auto"/>
        <w:rPr>
          <w:rFonts w:cstheme="minorHAnsi"/>
          <w:sz w:val="24"/>
          <w:szCs w:val="24"/>
        </w:rPr>
      </w:pPr>
    </w:p>
    <w:p w14:paraId="1EF7997F" w14:textId="77777777" w:rsidR="001D4F87" w:rsidRPr="008740E6" w:rsidRDefault="001D4F87" w:rsidP="001D4F87">
      <w:pPr>
        <w:tabs>
          <w:tab w:val="num" w:pos="720"/>
        </w:tabs>
        <w:spacing w:after="0" w:line="276" w:lineRule="auto"/>
        <w:rPr>
          <w:rFonts w:cstheme="minorHAnsi"/>
        </w:rPr>
      </w:pPr>
      <m:oMathPara>
        <m:oMathParaPr>
          <m:jc m:val="left"/>
        </m:oMathParaPr>
        <m:oMath>
          <m:r>
            <w:rPr>
              <w:rFonts w:ascii="Cambria Math" w:hAnsi="Cambria Math" w:cstheme="minorHAnsi"/>
            </w:rPr>
            <m:t xml:space="preserve"> 11 year </m:t>
          </m:r>
          <m:d>
            <m:dPr>
              <m:ctrlPr>
                <w:rPr>
                  <w:rFonts w:ascii="Cambria Math" w:hAnsi="Cambria Math" w:cstheme="minorHAnsi"/>
                  <w:i/>
                </w:rPr>
              </m:ctrlPr>
            </m:dPr>
            <m:e>
              <m:r>
                <w:rPr>
                  <w:rFonts w:ascii="Cambria Math" w:hAnsi="Cambria Math" w:cstheme="minorHAnsi"/>
                </w:rPr>
                <m:t>T</m:t>
              </m:r>
            </m:e>
          </m:d>
          <m:r>
            <w:rPr>
              <w:rFonts w:ascii="Cambria Math" w:hAnsi="Cambria Math" w:cstheme="minorHAnsi"/>
            </w:rPr>
            <m:t xml:space="preserve"> cumulative incidence </m:t>
          </m:r>
          <m:d>
            <m:dPr>
              <m:ctrlPr>
                <w:rPr>
                  <w:rFonts w:ascii="Cambria Math" w:hAnsi="Cambria Math" w:cstheme="minorHAnsi"/>
                  <w:i/>
                </w:rPr>
              </m:ctrlPr>
            </m:dPr>
            <m:e>
              <m:r>
                <w:rPr>
                  <w:rFonts w:ascii="Cambria Math" w:hAnsi="Cambria Math" w:cstheme="minorHAnsi"/>
                </w:rPr>
                <m:t>p</m:t>
              </m:r>
            </m:e>
          </m:d>
          <m:r>
            <w:rPr>
              <w:rFonts w:ascii="Cambria Math" w:hAnsi="Cambria Math" w:cstheme="minorHAnsi"/>
            </w:rPr>
            <m:t xml:space="preserve">      →    </m:t>
          </m:r>
          <m:f>
            <m:fPr>
              <m:ctrlPr>
                <w:rPr>
                  <w:rFonts w:ascii="Cambria Math" w:hAnsi="Cambria Math" w:cstheme="minorHAnsi"/>
                  <w:i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-</m:t>
              </m:r>
              <m:func>
                <m:funcPr>
                  <m:ctrlPr>
                    <w:rPr>
                      <w:rFonts w:ascii="Cambria Math" w:hAnsi="Cambria Math" w:cstheme="minorHAnsi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ln</m:t>
                  </m:r>
                </m:fName>
                <m:e>
                  <m:r>
                    <w:rPr>
                      <w:rFonts w:ascii="Cambria Math" w:hAnsi="Cambria Math" w:cstheme="minorHAnsi"/>
                    </w:rPr>
                    <m:t>(1-p)</m:t>
                  </m:r>
                </m:e>
              </m:func>
            </m:num>
            <m:den>
              <m:r>
                <w:rPr>
                  <w:rFonts w:ascii="Cambria Math" w:hAnsi="Cambria Math" w:cstheme="minorHAnsi"/>
                </w:rPr>
                <m:t>T</m:t>
              </m:r>
            </m:den>
          </m:f>
          <m:r>
            <w:rPr>
              <w:rFonts w:ascii="Cambria Math" w:hAnsi="Cambria Math" w:cstheme="minorHAnsi"/>
            </w:rPr>
            <m:t xml:space="preserve">        →                    1-</m:t>
          </m:r>
          <m:sSup>
            <m:sSupPr>
              <m:ctrlPr>
                <w:rPr>
                  <w:rFonts w:ascii="Cambria Math" w:hAnsi="Cambria Math" w:cstheme="minorHAnsi"/>
                  <w:i/>
                </w:rPr>
              </m:ctrlPr>
            </m:sSupPr>
            <m:e>
              <m:r>
                <w:rPr>
                  <w:rFonts w:ascii="Cambria Math" w:hAnsi="Cambria Math" w:cstheme="minorHAnsi"/>
                </w:rPr>
                <m:t>exp</m:t>
              </m:r>
            </m:e>
            <m:sup>
              <m:r>
                <w:rPr>
                  <w:rFonts w:ascii="Cambria Math" w:hAnsi="Cambria Math" w:cstheme="minorHAnsi"/>
                </w:rPr>
                <m:t>-rt</m:t>
              </m:r>
            </m:sup>
          </m:sSup>
        </m:oMath>
      </m:oMathPara>
    </w:p>
    <w:p w14:paraId="2B10B0B0" w14:textId="4DA87F91" w:rsidR="00386883" w:rsidRDefault="001D4F87"/>
    <w:p w14:paraId="5432BF62" w14:textId="39E4E70C" w:rsidR="001D4F87" w:rsidRDefault="001D4F87"/>
    <w:p w14:paraId="100A9336" w14:textId="77777777" w:rsidR="001D4F87" w:rsidRPr="008740E6" w:rsidRDefault="001D4F87" w:rsidP="001D4F87">
      <w:pPr>
        <w:spacing w:after="0" w:line="276" w:lineRule="auto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 xml:space="preserve">ICER= 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Cost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Hypothesised allocation method 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 xml:space="preserve">-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Cost 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Usual care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QALY 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Intervention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</w:rPr>
                <m:t xml:space="preserve">-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QALY 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Usual care</m:t>
                  </m:r>
                </m:sub>
              </m:sSub>
            </m:den>
          </m:f>
          <m:r>
            <w:rPr>
              <w:rFonts w:ascii="Cambria Math" w:hAnsi="Cambria Math"/>
              <w:sz w:val="24"/>
              <w:szCs w:val="24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Δ </m:t>
              </m:r>
              <m:r>
                <w:rPr>
                  <w:rFonts w:ascii="Cambria Math" w:hAnsi="Cambria Math"/>
                  <w:sz w:val="24"/>
                  <w:szCs w:val="24"/>
                </w:rPr>
                <m:t>Cost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Δ </m:t>
              </m:r>
              <m:r>
                <w:rPr>
                  <w:rFonts w:ascii="Cambria Math" w:hAnsi="Cambria Math"/>
                  <w:sz w:val="24"/>
                  <w:szCs w:val="24"/>
                </w:rPr>
                <m:t>Effectiveness</m:t>
              </m:r>
            </m:den>
          </m:f>
        </m:oMath>
      </m:oMathPara>
    </w:p>
    <w:p w14:paraId="1D808609" w14:textId="2AC8A032" w:rsidR="001D4F87" w:rsidRDefault="001D4F87"/>
    <w:p w14:paraId="6DB65F59" w14:textId="0874DA96" w:rsidR="001D4F87" w:rsidRDefault="001D4F87"/>
    <w:p w14:paraId="1EC65002" w14:textId="77777777" w:rsidR="001D4F87" w:rsidRPr="008740E6" w:rsidRDefault="001D4F87" w:rsidP="001D4F87">
      <w:pPr>
        <w:spacing w:after="0" w:line="276" w:lineRule="auto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NMB=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WTP ×  QALY</m:t>
              </m:r>
            </m:e>
          </m:d>
          <m:r>
            <w:rPr>
              <w:rFonts w:ascii="Cambria Math" w:hAnsi="Cambria Math"/>
            </w:rPr>
            <m:t>-Costs</m:t>
          </m:r>
        </m:oMath>
      </m:oMathPara>
    </w:p>
    <w:p w14:paraId="05F26CB6" w14:textId="2ED869AE" w:rsidR="001D4F87" w:rsidRDefault="001D4F87"/>
    <w:p w14:paraId="3F5AF906" w14:textId="20103997" w:rsidR="001D4F87" w:rsidRDefault="001D4F87"/>
    <w:p w14:paraId="58384911" w14:textId="77777777" w:rsidR="001D4F87" w:rsidRPr="008740E6" w:rsidRDefault="001D4F87" w:rsidP="001D4F87">
      <w:pPr>
        <w:spacing w:after="0" w:line="276" w:lineRule="auto"/>
      </w:pPr>
      <m:oMathPara>
        <m:oMath>
          <m:r>
            <w:rPr>
              <w:rFonts w:ascii="Cambria Math" w:hAnsi="Cambria Math"/>
            </w:rPr>
            <m:t>Incremental NMB=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 xml:space="preserve">Absolute NMB </m:t>
              </m:r>
            </m:e>
            <m:sub>
              <m:r>
                <w:rPr>
                  <w:rFonts w:ascii="Cambria Math" w:hAnsi="Cambria Math"/>
                </w:rPr>
                <m:t>Intervention</m:t>
              </m:r>
            </m:sub>
          </m:sSub>
          <m:r>
            <w:rPr>
              <w:rFonts w:ascii="Cambria Math" w:hAnsi="Cambria Math"/>
            </w:rPr>
            <m:t xml:space="preserve">- 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 xml:space="preserve">Absolute NBM </m:t>
              </m:r>
            </m:e>
            <m:sub>
              <m:r>
                <w:rPr>
                  <w:rFonts w:ascii="Cambria Math" w:hAnsi="Cambria Math"/>
                </w:rPr>
                <m:t>Usual care</m:t>
              </m:r>
            </m:sub>
          </m:sSub>
          <m:r>
            <w:rPr>
              <w:rFonts w:ascii="Cambria Math" w:hAnsi="Cambria Math"/>
            </w:rPr>
            <m:t xml:space="preserve"> </m:t>
          </m:r>
        </m:oMath>
      </m:oMathPara>
    </w:p>
    <w:p w14:paraId="297E2A9A" w14:textId="26EEAEDF" w:rsidR="001D4F87" w:rsidRDefault="001D4F87"/>
    <w:p w14:paraId="2DB75C5B" w14:textId="6E5EE380" w:rsidR="001D4F87" w:rsidRDefault="001D4F87"/>
    <w:p w14:paraId="494A9A8A" w14:textId="77777777" w:rsidR="001D4F87" w:rsidRDefault="001D4F87"/>
    <w:sectPr w:rsidR="001D4F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F87"/>
    <w:rsid w:val="001D4F87"/>
    <w:rsid w:val="00316534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78B"/>
  <w15:chartTrackingRefBased/>
  <w15:docId w15:val="{36E459A2-B6C1-45CB-8A94-60B18E157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4F87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2020-05-08T19:26:00Z</dcterms:created>
  <dcterms:modified xsi:type="dcterms:W3CDTF">2020-05-08T19:26:00Z</dcterms:modified>
</cp:coreProperties>
</file>