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FF69D" w14:textId="479AF517" w:rsidR="00163FB0" w:rsidRDefault="00562D3B">
      <w:pPr>
        <w:rPr>
          <w:rFonts w:ascii="Times New Roman" w:hAnsi="Times New Roman" w:cs="Times New Roman"/>
          <w:lang w:val="en-US"/>
        </w:rPr>
      </w:pPr>
      <w:r w:rsidRPr="00562D3B">
        <w:rPr>
          <w:rFonts w:ascii="Times New Roman" w:hAnsi="Times New Roman" w:cs="Times New Roman"/>
          <w:lang w:val="en-US"/>
        </w:rPr>
        <w:t>Supplementary text</w:t>
      </w:r>
    </w:p>
    <w:p w14:paraId="1EB93FEF" w14:textId="43D67FBA" w:rsidR="00562D3B" w:rsidRDefault="00562D3B">
      <w:pPr>
        <w:rPr>
          <w:rFonts w:ascii="Times New Roman" w:hAnsi="Times New Roman" w:cs="Times New Roman"/>
          <w:lang w:val="en-US"/>
        </w:rPr>
      </w:pPr>
    </w:p>
    <w:p w14:paraId="16EEDC7D" w14:textId="11A4BEB6" w:rsidR="00562D3B" w:rsidRDefault="00562D3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legends</w:t>
      </w:r>
    </w:p>
    <w:p w14:paraId="7834FA6B" w14:textId="2377E4D1" w:rsidR="00562D3B" w:rsidRDefault="00562D3B">
      <w:pPr>
        <w:rPr>
          <w:rFonts w:ascii="Times New Roman" w:hAnsi="Times New Roman" w:cs="Times New Roman"/>
          <w:lang w:val="en-US"/>
        </w:rPr>
      </w:pPr>
    </w:p>
    <w:p w14:paraId="4991E8D6" w14:textId="30FB62B8" w:rsidR="00562D3B" w:rsidRDefault="00562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 xml:space="preserve">Supplementary Figure 1. </w:t>
      </w:r>
      <w:r w:rsidRPr="00562D3B">
        <w:rPr>
          <w:rFonts w:ascii="Times New Roman" w:hAnsi="Times New Roman" w:cs="Times New Roman"/>
        </w:rPr>
        <w:t>Immunofluorescent study of IFN-α and CD123</w:t>
      </w:r>
    </w:p>
    <w:p w14:paraId="3706F60D" w14:textId="5B073410" w:rsidR="00562D3B" w:rsidRPr="00562D3B" w:rsidRDefault="00562D3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IFN-</w:t>
      </w:r>
      <w:r>
        <w:rPr>
          <w:rFonts w:ascii="Times New Roman" w:hAnsi="Times New Roman" w:cs="Times New Roman" w:hint="eastAsia"/>
          <w:lang w:val="en-US"/>
        </w:rPr>
        <w:t>α</w:t>
      </w:r>
      <w:r>
        <w:rPr>
          <w:rFonts w:ascii="Times New Roman" w:hAnsi="Times New Roman" w:cs="Times New Roman"/>
          <w:lang w:val="en-US"/>
        </w:rPr>
        <w:t xml:space="preserve"> positive cells are also positive for CD123, indicative of plasmacytoid dendritic cells.</w:t>
      </w:r>
    </w:p>
    <w:sectPr w:rsidR="00562D3B" w:rsidRPr="00562D3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D3B"/>
    <w:rsid w:val="00163FB0"/>
    <w:rsid w:val="00382FC6"/>
    <w:rsid w:val="00562D3B"/>
    <w:rsid w:val="00CC2DD3"/>
    <w:rsid w:val="00D1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2EDA1A"/>
  <w15:chartTrackingRefBased/>
  <w15:docId w15:val="{9EE4932B-F9BD-0340-9F78-790DDAF84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6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3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0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001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181</Characters>
  <Application>Microsoft Office Word</Application>
  <DocSecurity>0</DocSecurity>
  <Lines>3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Nawata Aya</dc:creator>
  <cp:keywords/>
  <dc:description/>
  <cp:lastModifiedBy>Nawata Aya</cp:lastModifiedBy>
  <cp:revision>1</cp:revision>
  <dcterms:created xsi:type="dcterms:W3CDTF">2022-12-10T11:50:00Z</dcterms:created>
  <dcterms:modified xsi:type="dcterms:W3CDTF">2022-12-10T11:55:00Z</dcterms:modified>
</cp:coreProperties>
</file>