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6F9643" w14:textId="0F8E1A1E" w:rsidR="00A757A8" w:rsidRDefault="00A757A8" w:rsidP="00137BDF">
      <w:pPr>
        <w:ind w:firstLineChars="0" w:firstLine="0"/>
        <w:jc w:val="center"/>
        <w:rPr>
          <w:rFonts w:cs="Times New Roman"/>
          <w:szCs w:val="24"/>
        </w:rPr>
      </w:pPr>
      <w:r w:rsidRPr="00F470C1">
        <w:rPr>
          <w:rFonts w:cs="Times New Roman"/>
          <w:szCs w:val="24"/>
        </w:rPr>
        <w:t>Supplementary information for</w:t>
      </w:r>
    </w:p>
    <w:p w14:paraId="598C9E9A" w14:textId="77777777" w:rsidR="00137BDF" w:rsidRPr="00F470C1" w:rsidRDefault="00137BDF" w:rsidP="00137BDF">
      <w:pPr>
        <w:ind w:firstLineChars="0" w:firstLine="0"/>
        <w:jc w:val="center"/>
        <w:rPr>
          <w:rFonts w:cs="Times New Roman"/>
          <w:b/>
          <w:szCs w:val="24"/>
        </w:rPr>
      </w:pPr>
    </w:p>
    <w:p w14:paraId="1B073D65" w14:textId="738351DD" w:rsidR="004A7991" w:rsidRDefault="004A7991" w:rsidP="00137BDF">
      <w:pPr>
        <w:snapToGrid/>
        <w:ind w:firstLineChars="0" w:firstLine="0"/>
        <w:jc w:val="center"/>
        <w:rPr>
          <w:rFonts w:eastAsia="等线" w:cs="Times New Roman"/>
          <w:b/>
          <w:szCs w:val="24"/>
        </w:rPr>
      </w:pPr>
      <w:r w:rsidRPr="00137BDF">
        <w:rPr>
          <w:rFonts w:eastAsia="等线" w:cs="Times New Roman"/>
          <w:b/>
          <w:szCs w:val="24"/>
        </w:rPr>
        <w:t>Metal Organic Framework Template-Guided Electrochemical Lithography</w:t>
      </w:r>
    </w:p>
    <w:p w14:paraId="0FE870AB" w14:textId="6336FA74" w:rsidR="00137BDF" w:rsidRDefault="00137BDF" w:rsidP="00137BDF">
      <w:pPr>
        <w:snapToGrid/>
        <w:ind w:firstLineChars="0" w:firstLine="0"/>
        <w:jc w:val="center"/>
        <w:rPr>
          <w:rFonts w:eastAsia="等线" w:cs="Times New Roman"/>
          <w:b/>
          <w:szCs w:val="24"/>
        </w:rPr>
      </w:pPr>
    </w:p>
    <w:p w14:paraId="4F332608" w14:textId="77777777" w:rsidR="00137BDF" w:rsidRPr="00137BDF" w:rsidRDefault="00137BDF" w:rsidP="00137BDF">
      <w:pPr>
        <w:snapToGrid/>
        <w:ind w:firstLineChars="0" w:firstLine="0"/>
        <w:jc w:val="center"/>
        <w:rPr>
          <w:rFonts w:eastAsia="等线" w:cs="Times New Roman"/>
          <w:b/>
          <w:szCs w:val="24"/>
        </w:rPr>
      </w:pPr>
    </w:p>
    <w:p w14:paraId="4668FC58" w14:textId="07C3DFD2" w:rsidR="00137BDF" w:rsidRDefault="004A7991" w:rsidP="000266F9">
      <w:pPr>
        <w:ind w:firstLineChars="0" w:firstLine="0"/>
        <w:jc w:val="center"/>
        <w:rPr>
          <w:rFonts w:cs="Times New Roman"/>
          <w:kern w:val="0"/>
          <w:szCs w:val="24"/>
          <w:vertAlign w:val="superscript"/>
          <w:lang w:eastAsia="en-US"/>
        </w:rPr>
      </w:pPr>
      <w:proofErr w:type="spellStart"/>
      <w:r w:rsidRPr="007B5304">
        <w:rPr>
          <w:rFonts w:cs="Times New Roman"/>
          <w:kern w:val="0"/>
          <w:szCs w:val="24"/>
          <w:lang w:eastAsia="en-US"/>
        </w:rPr>
        <w:t>Youyou</w:t>
      </w:r>
      <w:proofErr w:type="spellEnd"/>
      <w:r w:rsidRPr="007B5304">
        <w:rPr>
          <w:rFonts w:cs="Times New Roman"/>
          <w:kern w:val="0"/>
          <w:szCs w:val="24"/>
          <w:lang w:eastAsia="en-US"/>
        </w:rPr>
        <w:t xml:space="preserve"> Lu</w:t>
      </w:r>
      <w:r w:rsidRPr="007B5304">
        <w:rPr>
          <w:rFonts w:cs="Times New Roman"/>
          <w:kern w:val="0"/>
          <w:szCs w:val="24"/>
          <w:vertAlign w:val="superscript"/>
          <w:lang w:eastAsia="en-US"/>
        </w:rPr>
        <w:t>1</w:t>
      </w:r>
      <w:r w:rsidRPr="007B5304">
        <w:rPr>
          <w:rFonts w:cs="Times New Roman"/>
          <w:kern w:val="0"/>
          <w:szCs w:val="24"/>
          <w:lang w:eastAsia="en-US"/>
        </w:rPr>
        <w:t>, Xuan Zhang</w:t>
      </w:r>
      <w:r w:rsidRPr="007B5304">
        <w:rPr>
          <w:rFonts w:cs="Times New Roman"/>
          <w:kern w:val="0"/>
          <w:szCs w:val="24"/>
          <w:vertAlign w:val="superscript"/>
          <w:lang w:eastAsia="en-US"/>
        </w:rPr>
        <w:t>2</w:t>
      </w:r>
      <w:r w:rsidRPr="007B5304">
        <w:rPr>
          <w:rFonts w:cs="Times New Roman"/>
          <w:kern w:val="0"/>
          <w:szCs w:val="24"/>
          <w:lang w:eastAsia="en-US"/>
        </w:rPr>
        <w:t xml:space="preserve">, </w:t>
      </w:r>
      <w:proofErr w:type="spellStart"/>
      <w:r w:rsidRPr="007B5304">
        <w:rPr>
          <w:rFonts w:cs="Times New Roman"/>
          <w:kern w:val="0"/>
          <w:szCs w:val="24"/>
          <w:lang w:eastAsia="en-US"/>
        </w:rPr>
        <w:t>Liyan</w:t>
      </w:r>
      <w:proofErr w:type="spellEnd"/>
      <w:r w:rsidRPr="007B5304">
        <w:rPr>
          <w:rFonts w:cs="Times New Roman"/>
          <w:kern w:val="0"/>
          <w:szCs w:val="24"/>
          <w:lang w:eastAsia="en-US"/>
        </w:rPr>
        <w:t xml:space="preserve"> Zhao</w:t>
      </w:r>
      <w:r w:rsidRPr="007B5304">
        <w:rPr>
          <w:rFonts w:cs="Times New Roman"/>
          <w:kern w:val="0"/>
          <w:szCs w:val="24"/>
          <w:vertAlign w:val="superscript"/>
          <w:lang w:eastAsia="en-US"/>
        </w:rPr>
        <w:t>1</w:t>
      </w:r>
      <w:r w:rsidRPr="007B5304">
        <w:rPr>
          <w:rFonts w:cs="Times New Roman"/>
          <w:kern w:val="0"/>
          <w:szCs w:val="24"/>
          <w:lang w:eastAsia="en-US"/>
        </w:rPr>
        <w:t>, Kenji Mochizuki</w:t>
      </w:r>
      <w:r w:rsidRPr="007B5304">
        <w:rPr>
          <w:rFonts w:cs="Times New Roman"/>
          <w:kern w:val="0"/>
          <w:szCs w:val="24"/>
          <w:vertAlign w:val="superscript"/>
          <w:lang w:eastAsia="en-US"/>
        </w:rPr>
        <w:t>2*</w:t>
      </w:r>
      <w:r w:rsidRPr="007B5304">
        <w:rPr>
          <w:rFonts w:cs="Times New Roman"/>
          <w:kern w:val="0"/>
          <w:szCs w:val="24"/>
          <w:lang w:eastAsia="en-US"/>
        </w:rPr>
        <w:t xml:space="preserve">, and </w:t>
      </w:r>
      <w:proofErr w:type="spellStart"/>
      <w:r w:rsidRPr="007B5304">
        <w:rPr>
          <w:rFonts w:cs="Times New Roman"/>
          <w:kern w:val="0"/>
          <w:szCs w:val="24"/>
          <w:lang w:eastAsia="en-US"/>
        </w:rPr>
        <w:t>Shikuan</w:t>
      </w:r>
      <w:proofErr w:type="spellEnd"/>
      <w:r w:rsidRPr="007B5304">
        <w:rPr>
          <w:rFonts w:cs="Times New Roman"/>
          <w:kern w:val="0"/>
          <w:szCs w:val="24"/>
          <w:lang w:eastAsia="en-US"/>
        </w:rPr>
        <w:t xml:space="preserve"> Yang</w:t>
      </w:r>
      <w:r w:rsidRPr="007B5304">
        <w:rPr>
          <w:rFonts w:cs="Times New Roman"/>
          <w:kern w:val="0"/>
          <w:szCs w:val="24"/>
          <w:vertAlign w:val="superscript"/>
          <w:lang w:eastAsia="en-US"/>
        </w:rPr>
        <w:t>1,3,4*</w:t>
      </w:r>
    </w:p>
    <w:p w14:paraId="006E39C9" w14:textId="77777777" w:rsidR="000266F9" w:rsidRPr="000266F9" w:rsidRDefault="000266F9" w:rsidP="00E24116">
      <w:pPr>
        <w:ind w:firstLineChars="0" w:firstLine="0"/>
        <w:rPr>
          <w:rFonts w:cs="Times New Roman"/>
          <w:kern w:val="0"/>
          <w:szCs w:val="24"/>
          <w:vertAlign w:val="superscript"/>
          <w:lang w:eastAsia="en-US"/>
        </w:rPr>
      </w:pPr>
    </w:p>
    <w:p w14:paraId="2C74C639" w14:textId="77777777" w:rsidR="004A7991" w:rsidRPr="007B5304" w:rsidRDefault="004A7991" w:rsidP="00E24116">
      <w:pPr>
        <w:widowControl/>
        <w:snapToGrid/>
        <w:spacing w:afterLines="100" w:after="240"/>
        <w:ind w:firstLineChars="0" w:firstLine="0"/>
        <w:rPr>
          <w:rFonts w:cs="Times New Roman"/>
          <w:kern w:val="0"/>
          <w:szCs w:val="24"/>
          <w:lang w:eastAsia="en-US"/>
        </w:rPr>
      </w:pPr>
      <w:r w:rsidRPr="007B5304">
        <w:rPr>
          <w:rFonts w:cs="Times New Roman"/>
          <w:kern w:val="0"/>
          <w:szCs w:val="24"/>
          <w:vertAlign w:val="superscript"/>
          <w:lang w:eastAsia="en-US"/>
        </w:rPr>
        <w:t>1</w:t>
      </w:r>
      <w:r w:rsidRPr="007B5304">
        <w:rPr>
          <w:rFonts w:cs="Times New Roman"/>
          <w:kern w:val="0"/>
          <w:szCs w:val="24"/>
          <w:lang w:eastAsia="en-US"/>
        </w:rPr>
        <w:t>Institute for Composites Science Innovation, School of Materials Science and Engineering, Zhejiang University, Hangzhou 310058, China</w:t>
      </w:r>
    </w:p>
    <w:p w14:paraId="16E539AC" w14:textId="77777777" w:rsidR="004A7991" w:rsidRPr="007B5304" w:rsidRDefault="004A7991" w:rsidP="00E24116">
      <w:pPr>
        <w:widowControl/>
        <w:snapToGrid/>
        <w:spacing w:afterLines="100" w:after="240"/>
        <w:ind w:firstLineChars="0" w:firstLine="0"/>
        <w:rPr>
          <w:rFonts w:cs="Times New Roman"/>
          <w:kern w:val="0"/>
          <w:szCs w:val="24"/>
          <w:lang w:eastAsia="en-US"/>
        </w:rPr>
      </w:pPr>
      <w:r w:rsidRPr="007B5304">
        <w:rPr>
          <w:rFonts w:cs="Times New Roman"/>
          <w:kern w:val="0"/>
          <w:szCs w:val="24"/>
          <w:vertAlign w:val="superscript"/>
          <w:lang w:eastAsia="en-US"/>
        </w:rPr>
        <w:t>2</w:t>
      </w:r>
      <w:bookmarkStart w:id="0" w:name="_Hlk62201618"/>
      <w:r w:rsidRPr="007B5304">
        <w:rPr>
          <w:rFonts w:cs="Times New Roman"/>
          <w:kern w:val="0"/>
          <w:szCs w:val="24"/>
          <w:lang w:eastAsia="en-US"/>
        </w:rPr>
        <w:t>Department of Chemistry, Zhejiang University, Hangzhou, 310058, P. R. China</w:t>
      </w:r>
    </w:p>
    <w:p w14:paraId="72E24177" w14:textId="77777777" w:rsidR="004A7991" w:rsidRPr="007B5304" w:rsidRDefault="004A7991" w:rsidP="00E24116">
      <w:pPr>
        <w:widowControl/>
        <w:snapToGrid/>
        <w:spacing w:afterLines="100" w:after="240"/>
        <w:ind w:firstLineChars="0" w:firstLine="0"/>
        <w:rPr>
          <w:rFonts w:cs="Times New Roman"/>
          <w:kern w:val="0"/>
          <w:szCs w:val="24"/>
          <w:lang w:eastAsia="en-US"/>
        </w:rPr>
      </w:pPr>
      <w:r w:rsidRPr="007B5304">
        <w:rPr>
          <w:rFonts w:cs="Times New Roman"/>
          <w:kern w:val="0"/>
          <w:szCs w:val="24"/>
          <w:vertAlign w:val="superscript"/>
          <w:lang w:eastAsia="en-US"/>
        </w:rPr>
        <w:t>3</w:t>
      </w:r>
      <w:r w:rsidRPr="007B5304">
        <w:rPr>
          <w:rFonts w:cs="Times New Roman"/>
          <w:kern w:val="0"/>
          <w:szCs w:val="24"/>
          <w:lang w:eastAsia="en-US"/>
        </w:rPr>
        <w:t xml:space="preserve">Department of Medical Oncology, The </w:t>
      </w:r>
      <w:r w:rsidRPr="007B5304">
        <w:rPr>
          <w:rFonts w:cs="Times New Roman" w:hint="eastAsia"/>
          <w:kern w:val="0"/>
          <w:szCs w:val="24"/>
        </w:rPr>
        <w:t>F</w:t>
      </w:r>
      <w:r w:rsidRPr="007B5304">
        <w:rPr>
          <w:rFonts w:cs="Times New Roman"/>
          <w:kern w:val="0"/>
          <w:szCs w:val="24"/>
          <w:lang w:eastAsia="en-US"/>
        </w:rPr>
        <w:t xml:space="preserve">irst Affiliated Hospital, Zhejiang University School of Medicine, Hangzhou 310003, China </w:t>
      </w:r>
    </w:p>
    <w:p w14:paraId="6CF66518" w14:textId="77777777" w:rsidR="004A7991" w:rsidRPr="007B5304" w:rsidRDefault="004A7991" w:rsidP="00E24116">
      <w:pPr>
        <w:widowControl/>
        <w:snapToGrid/>
        <w:spacing w:afterLines="100" w:after="240"/>
        <w:ind w:firstLineChars="0" w:firstLine="0"/>
        <w:rPr>
          <w:rFonts w:cs="Times New Roman"/>
          <w:kern w:val="0"/>
          <w:szCs w:val="24"/>
          <w:lang w:eastAsia="en-US"/>
        </w:rPr>
      </w:pPr>
      <w:r w:rsidRPr="007B5304">
        <w:rPr>
          <w:rFonts w:cs="Times New Roman"/>
          <w:kern w:val="0"/>
          <w:szCs w:val="24"/>
          <w:vertAlign w:val="superscript"/>
          <w:lang w:eastAsia="en-US"/>
        </w:rPr>
        <w:t>4</w:t>
      </w:r>
      <w:r w:rsidRPr="007B5304">
        <w:rPr>
          <w:rFonts w:cs="Times New Roman"/>
          <w:kern w:val="0"/>
          <w:szCs w:val="24"/>
          <w:lang w:eastAsia="en-US"/>
        </w:rPr>
        <w:t>State Key Laboratory of Fluid Power and Mechatronic Systems, Zhejiang University, Hangzhou 310027, China</w:t>
      </w:r>
      <w:bookmarkEnd w:id="0"/>
      <w:r w:rsidRPr="007B5304">
        <w:rPr>
          <w:rFonts w:cs="Times New Roman"/>
          <w:kern w:val="0"/>
          <w:szCs w:val="24"/>
          <w:lang w:eastAsia="en-US"/>
        </w:rPr>
        <w:t xml:space="preserve"> </w:t>
      </w:r>
    </w:p>
    <w:p w14:paraId="43913517" w14:textId="79A510DD" w:rsidR="004A7991" w:rsidRPr="007B5304" w:rsidRDefault="004A7991" w:rsidP="00E24116">
      <w:pPr>
        <w:widowControl/>
        <w:snapToGrid/>
        <w:spacing w:line="480" w:lineRule="auto"/>
        <w:ind w:firstLineChars="0" w:firstLine="0"/>
        <w:rPr>
          <w:rFonts w:cs="Times New Roman"/>
          <w:kern w:val="0"/>
          <w:szCs w:val="24"/>
          <w:lang w:eastAsia="en-US"/>
        </w:rPr>
      </w:pPr>
      <w:bookmarkStart w:id="1" w:name="_Hlk62201654"/>
      <w:r w:rsidRPr="007B5304">
        <w:rPr>
          <w:rFonts w:cs="Times New Roman"/>
          <w:kern w:val="0"/>
          <w:szCs w:val="24"/>
          <w:vertAlign w:val="superscript"/>
          <w:lang w:eastAsia="en-US"/>
        </w:rPr>
        <w:t>*</w:t>
      </w:r>
      <w:r w:rsidRPr="007B5304">
        <w:rPr>
          <w:rFonts w:cs="Times New Roman"/>
          <w:kern w:val="0"/>
          <w:szCs w:val="24"/>
          <w:lang w:eastAsia="en-US"/>
        </w:rPr>
        <w:t>Corresponding author. Email:</w:t>
      </w:r>
      <w:bookmarkEnd w:id="1"/>
      <w:r w:rsidRPr="007B5304">
        <w:rPr>
          <w:rFonts w:cs="Times New Roman"/>
          <w:kern w:val="0"/>
          <w:szCs w:val="24"/>
          <w:lang w:eastAsia="en-US"/>
        </w:rPr>
        <w:t xml:space="preserve"> </w:t>
      </w:r>
      <w:hyperlink r:id="rId6" w:history="1">
        <w:r w:rsidR="00007CFB">
          <w:rPr>
            <w:rFonts w:cs="Times New Roman"/>
            <w:kern w:val="0"/>
            <w:szCs w:val="24"/>
            <w:lang w:eastAsia="en-US"/>
          </w:rPr>
          <w:t>Kenji_mochizuki@zj</w:t>
        </w:r>
        <w:bookmarkStart w:id="2" w:name="_GoBack"/>
        <w:bookmarkEnd w:id="2"/>
        <w:r w:rsidRPr="007B5304">
          <w:rPr>
            <w:rFonts w:cs="Times New Roman"/>
            <w:kern w:val="0"/>
            <w:szCs w:val="24"/>
            <w:lang w:eastAsia="en-US"/>
          </w:rPr>
          <w:t>u.edu.cn</w:t>
        </w:r>
      </w:hyperlink>
      <w:r w:rsidRPr="007B5304">
        <w:rPr>
          <w:rFonts w:cs="Times New Roman"/>
          <w:kern w:val="0"/>
          <w:szCs w:val="24"/>
          <w:lang w:eastAsia="en-US"/>
        </w:rPr>
        <w:t xml:space="preserve">; </w:t>
      </w:r>
      <w:hyperlink r:id="rId7" w:history="1">
        <w:r w:rsidRPr="007B5304">
          <w:rPr>
            <w:rFonts w:cs="Times New Roman"/>
            <w:kern w:val="0"/>
            <w:szCs w:val="24"/>
            <w:lang w:eastAsia="en-US"/>
          </w:rPr>
          <w:t>shkyang@zju.edu.cn</w:t>
        </w:r>
      </w:hyperlink>
    </w:p>
    <w:p w14:paraId="359B3505" w14:textId="1E4DBF62" w:rsidR="00AE782A" w:rsidRDefault="0028778D" w:rsidP="0028778D">
      <w:pPr>
        <w:widowControl/>
        <w:snapToGrid/>
        <w:ind w:firstLineChars="0" w:firstLine="0"/>
        <w:jc w:val="left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14:paraId="096F1392" w14:textId="14C605A0" w:rsidR="006F1FF3" w:rsidRPr="006F1FF3" w:rsidRDefault="006F1FF3" w:rsidP="006F1FF3">
      <w:pPr>
        <w:spacing w:line="360" w:lineRule="auto"/>
        <w:ind w:firstLineChars="0" w:firstLine="0"/>
        <w:rPr>
          <w:rFonts w:eastAsia="等线" w:cs="Times New Roman"/>
          <w:szCs w:val="24"/>
        </w:rPr>
      </w:pPr>
      <w:r w:rsidRPr="00057D74">
        <w:rPr>
          <w:rStyle w:val="fontstyle01"/>
          <w:rFonts w:eastAsia="等线" w:cs="Times New Roman"/>
        </w:rPr>
        <w:lastRenderedPageBreak/>
        <w:t>Supplementary Figures</w:t>
      </w:r>
    </w:p>
    <w:p w14:paraId="1FCF4920" w14:textId="718B55FF" w:rsidR="009D1206" w:rsidRDefault="000E6A0C" w:rsidP="00416AE7">
      <w:pPr>
        <w:ind w:firstLine="480"/>
        <w:jc w:val="center"/>
      </w:pPr>
      <w:r>
        <w:rPr>
          <w:noProof/>
          <w:lang w:eastAsia="en-US"/>
        </w:rPr>
        <w:drawing>
          <wp:inline distT="0" distB="0" distL="0" distR="0" wp14:anchorId="458DE1D3" wp14:editId="01DFCEAA">
            <wp:extent cx="2843469" cy="4319658"/>
            <wp:effectExtent l="0" t="0" r="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3469" cy="4319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2709E" w14:textId="051BF2BF" w:rsidR="00491048" w:rsidRDefault="0023423B" w:rsidP="00C03F80">
      <w:pPr>
        <w:spacing w:line="360" w:lineRule="auto"/>
        <w:ind w:firstLineChars="0" w:firstLine="0"/>
        <w:rPr>
          <w:rFonts w:eastAsiaTheme="minorEastAsia" w:cs="Times New Roman"/>
        </w:rPr>
      </w:pPr>
      <w:r w:rsidRPr="00FC6305">
        <w:rPr>
          <w:rFonts w:cs="Times New Roman"/>
          <w:b/>
        </w:rPr>
        <w:t>Supplementary Fig. 1</w:t>
      </w:r>
      <w:r w:rsidR="005B536B">
        <w:rPr>
          <w:rFonts w:cs="Times New Roman"/>
          <w:b/>
        </w:rPr>
        <w:t>.</w:t>
      </w:r>
      <w:r w:rsidR="00416AE7" w:rsidRPr="00416AE7">
        <w:t xml:space="preserve"> </w:t>
      </w:r>
      <w:r w:rsidR="00416AE7" w:rsidRPr="001804AC">
        <w:rPr>
          <w:rFonts w:eastAsiaTheme="minorEastAsia" w:cs="Times New Roman"/>
          <w:b/>
        </w:rPr>
        <w:t xml:space="preserve">SEM images and the corresponding size distribution of UiO-66 </w:t>
      </w:r>
      <w:r w:rsidR="004A7991" w:rsidRPr="001804AC">
        <w:rPr>
          <w:rFonts w:eastAsiaTheme="minorEastAsia" w:cs="Times New Roman"/>
          <w:b/>
        </w:rPr>
        <w:t>octahedra</w:t>
      </w:r>
      <w:r w:rsidR="00416AE7" w:rsidRPr="001804AC">
        <w:rPr>
          <w:rFonts w:eastAsiaTheme="minorEastAsia" w:cs="Times New Roman"/>
          <w:b/>
        </w:rPr>
        <w:t xml:space="preserve"> prepared at different temperatures.</w:t>
      </w:r>
      <w:r w:rsidR="00491048" w:rsidRPr="00C03F80">
        <w:rPr>
          <w:rFonts w:eastAsiaTheme="minorEastAsia" w:cs="Times New Roman"/>
          <w:bCs/>
        </w:rPr>
        <w:t xml:space="preserve"> </w:t>
      </w:r>
      <w:r w:rsidR="00C03F80" w:rsidRPr="00C03F80">
        <w:rPr>
          <w:rFonts w:eastAsiaTheme="minorEastAsia" w:cs="Times New Roman"/>
          <w:bCs/>
        </w:rPr>
        <w:t>(</w:t>
      </w:r>
      <w:r w:rsidR="00491048" w:rsidRPr="00491048">
        <w:rPr>
          <w:rFonts w:eastAsiaTheme="minorEastAsia" w:cs="Times New Roman"/>
          <w:b/>
          <w:bCs/>
        </w:rPr>
        <w:t>a</w:t>
      </w:r>
      <w:r w:rsidR="00491048">
        <w:rPr>
          <w:rFonts w:eastAsiaTheme="minorEastAsia" w:cs="Times New Roman"/>
          <w:b/>
          <w:bCs/>
        </w:rPr>
        <w:t xml:space="preserve"> </w:t>
      </w:r>
      <w:r w:rsidR="00491048" w:rsidRPr="004A7991">
        <w:rPr>
          <w:rFonts w:eastAsiaTheme="minorEastAsia" w:cs="Times New Roman"/>
          <w:bCs/>
        </w:rPr>
        <w:t xml:space="preserve">and </w:t>
      </w:r>
      <w:r w:rsidR="00491048">
        <w:rPr>
          <w:rFonts w:eastAsiaTheme="minorEastAsia" w:cs="Times New Roman"/>
          <w:b/>
          <w:bCs/>
        </w:rPr>
        <w:t>b</w:t>
      </w:r>
      <w:r w:rsidR="00C03F80" w:rsidRPr="00C03F80">
        <w:rPr>
          <w:rFonts w:eastAsiaTheme="minorEastAsia" w:cs="Times New Roman"/>
        </w:rPr>
        <w:t>)</w:t>
      </w:r>
      <w:r w:rsidR="00491048">
        <w:rPr>
          <w:rFonts w:eastAsiaTheme="minorEastAsia" w:cs="Times New Roman"/>
        </w:rPr>
        <w:t xml:space="preserve"> 125</w:t>
      </w:r>
      <w:r w:rsidR="004A7991">
        <w:rPr>
          <w:rFonts w:eastAsiaTheme="minorEastAsia" w:cs="Times New Roman" w:hint="eastAsia"/>
        </w:rPr>
        <w:t xml:space="preserve"> </w:t>
      </w:r>
      <w:proofErr w:type="spellStart"/>
      <w:r w:rsidR="004A7991" w:rsidRPr="004A7991">
        <w:rPr>
          <w:rFonts w:eastAsiaTheme="minorEastAsia" w:cs="Times New Roman"/>
          <w:vertAlign w:val="superscript"/>
        </w:rPr>
        <w:t>o</w:t>
      </w:r>
      <w:r w:rsidR="004A7991">
        <w:rPr>
          <w:rFonts w:eastAsiaTheme="minorEastAsia" w:cs="Times New Roman"/>
        </w:rPr>
        <w:t>C</w:t>
      </w:r>
      <w:r w:rsidR="00491048">
        <w:rPr>
          <w:rFonts w:eastAsiaTheme="minorEastAsia" w:cs="Times New Roman"/>
        </w:rPr>
        <w:t>.</w:t>
      </w:r>
      <w:proofErr w:type="spellEnd"/>
      <w:r w:rsidR="00491048">
        <w:rPr>
          <w:rFonts w:eastAsiaTheme="minorEastAsia" w:cs="Times New Roman"/>
        </w:rPr>
        <w:t xml:space="preserve"> </w:t>
      </w:r>
      <w:r w:rsidR="00C03F80">
        <w:rPr>
          <w:rFonts w:eastAsiaTheme="minorEastAsia" w:cs="Times New Roman"/>
        </w:rPr>
        <w:t>(</w:t>
      </w:r>
      <w:r w:rsidR="00491048">
        <w:rPr>
          <w:rFonts w:eastAsiaTheme="minorEastAsia" w:cs="Times New Roman"/>
          <w:b/>
          <w:bCs/>
        </w:rPr>
        <w:t xml:space="preserve">c </w:t>
      </w:r>
      <w:r w:rsidR="00491048" w:rsidRPr="004A7991">
        <w:rPr>
          <w:rFonts w:eastAsiaTheme="minorEastAsia" w:cs="Times New Roman"/>
          <w:bCs/>
        </w:rPr>
        <w:t>and</w:t>
      </w:r>
      <w:r w:rsidR="00491048">
        <w:rPr>
          <w:rFonts w:eastAsiaTheme="minorEastAsia" w:cs="Times New Roman"/>
          <w:b/>
          <w:bCs/>
        </w:rPr>
        <w:t xml:space="preserve"> d</w:t>
      </w:r>
      <w:r w:rsidR="00C03F80">
        <w:rPr>
          <w:rFonts w:eastAsiaTheme="minorEastAsia" w:cs="Times New Roman"/>
        </w:rPr>
        <w:t>)</w:t>
      </w:r>
      <w:r w:rsidR="00491048">
        <w:rPr>
          <w:rFonts w:eastAsiaTheme="minorEastAsia" w:cs="Times New Roman"/>
        </w:rPr>
        <w:t xml:space="preserve"> 120</w:t>
      </w:r>
      <w:r w:rsidR="00C63998">
        <w:rPr>
          <w:rFonts w:eastAsiaTheme="minorEastAsia" w:cs="Times New Roman"/>
        </w:rPr>
        <w:t xml:space="preserve"> </w:t>
      </w:r>
      <w:proofErr w:type="spellStart"/>
      <w:r w:rsidR="004A7991" w:rsidRPr="004A7991">
        <w:rPr>
          <w:rFonts w:eastAsiaTheme="minorEastAsia" w:cs="Times New Roman" w:hint="eastAsia"/>
          <w:vertAlign w:val="superscript"/>
        </w:rPr>
        <w:t>o</w:t>
      </w:r>
      <w:r w:rsidR="004A7991">
        <w:rPr>
          <w:rFonts w:eastAsiaTheme="minorEastAsia" w:cs="Times New Roman"/>
        </w:rPr>
        <w:t>C</w:t>
      </w:r>
      <w:r w:rsidR="00491048">
        <w:rPr>
          <w:rFonts w:eastAsiaTheme="minorEastAsia" w:cs="Times New Roman"/>
        </w:rPr>
        <w:t>.</w:t>
      </w:r>
      <w:proofErr w:type="spellEnd"/>
      <w:r w:rsidR="00491048">
        <w:rPr>
          <w:rFonts w:eastAsiaTheme="minorEastAsia" w:cs="Times New Roman"/>
        </w:rPr>
        <w:t xml:space="preserve"> </w:t>
      </w:r>
      <w:r w:rsidR="00C03F80">
        <w:rPr>
          <w:rFonts w:eastAsiaTheme="minorEastAsia" w:cs="Times New Roman"/>
        </w:rPr>
        <w:t>(</w:t>
      </w:r>
      <w:r w:rsidR="00491048">
        <w:rPr>
          <w:rFonts w:eastAsiaTheme="minorEastAsia" w:cs="Times New Roman"/>
          <w:b/>
          <w:bCs/>
        </w:rPr>
        <w:t xml:space="preserve">e </w:t>
      </w:r>
      <w:r w:rsidR="00491048" w:rsidRPr="004A7991">
        <w:rPr>
          <w:rFonts w:eastAsiaTheme="minorEastAsia" w:cs="Times New Roman"/>
          <w:bCs/>
        </w:rPr>
        <w:t>and</w:t>
      </w:r>
      <w:r w:rsidR="00491048">
        <w:rPr>
          <w:rFonts w:eastAsiaTheme="minorEastAsia" w:cs="Times New Roman"/>
          <w:b/>
          <w:bCs/>
        </w:rPr>
        <w:t xml:space="preserve"> f</w:t>
      </w:r>
      <w:r w:rsidR="00C03F80" w:rsidRPr="00C03F80">
        <w:rPr>
          <w:bCs/>
        </w:rPr>
        <w:t>)</w:t>
      </w:r>
      <w:r w:rsidR="00491048">
        <w:rPr>
          <w:rFonts w:eastAsiaTheme="minorEastAsia" w:cs="Times New Roman"/>
        </w:rPr>
        <w:t xml:space="preserve"> 115</w:t>
      </w:r>
      <w:r w:rsidR="00C63998">
        <w:rPr>
          <w:rFonts w:eastAsiaTheme="minorEastAsia" w:cs="Times New Roman"/>
        </w:rPr>
        <w:t xml:space="preserve"> </w:t>
      </w:r>
      <w:proofErr w:type="spellStart"/>
      <w:r w:rsidR="004A7991" w:rsidRPr="004A7991">
        <w:rPr>
          <w:rFonts w:eastAsiaTheme="minorEastAsia" w:cs="Times New Roman" w:hint="eastAsia"/>
          <w:vertAlign w:val="superscript"/>
        </w:rPr>
        <w:t>o</w:t>
      </w:r>
      <w:r w:rsidR="004A7991">
        <w:rPr>
          <w:rFonts w:eastAsiaTheme="minorEastAsia" w:cs="Times New Roman"/>
        </w:rPr>
        <w:t>C</w:t>
      </w:r>
      <w:r w:rsidR="00491048">
        <w:rPr>
          <w:rFonts w:eastAsiaTheme="minorEastAsia" w:cs="Times New Roman"/>
        </w:rPr>
        <w:t>.</w:t>
      </w:r>
      <w:proofErr w:type="spellEnd"/>
    </w:p>
    <w:p w14:paraId="6D2B85AD" w14:textId="0E4D8D29" w:rsidR="009D1206" w:rsidRPr="00491048" w:rsidRDefault="00491048" w:rsidP="00C03F80">
      <w:pPr>
        <w:widowControl/>
        <w:snapToGrid/>
        <w:spacing w:line="360" w:lineRule="auto"/>
        <w:ind w:firstLineChars="0" w:firstLine="0"/>
        <w:jc w:val="left"/>
        <w:rPr>
          <w:rFonts w:eastAsiaTheme="minorEastAsia" w:cs="Times New Roman"/>
        </w:rPr>
      </w:pPr>
      <w:r>
        <w:rPr>
          <w:rFonts w:eastAsiaTheme="minorEastAsia" w:cs="Times New Roman"/>
        </w:rPr>
        <w:br w:type="page"/>
      </w:r>
    </w:p>
    <w:p w14:paraId="50E5ECF0" w14:textId="28F8FB36" w:rsidR="00416AE7" w:rsidRDefault="000E6A0C" w:rsidP="00C03F80">
      <w:pPr>
        <w:spacing w:line="360" w:lineRule="auto"/>
        <w:ind w:firstLine="48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72CA1643" wp14:editId="089924AA">
            <wp:extent cx="2160000" cy="2160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3F7CA" w14:textId="7F7439CC" w:rsidR="00491048" w:rsidRDefault="005B536B" w:rsidP="00C03F80">
      <w:pPr>
        <w:spacing w:line="360" w:lineRule="auto"/>
        <w:ind w:firstLineChars="0" w:firstLine="0"/>
      </w:pPr>
      <w:r w:rsidRPr="00FC6305">
        <w:rPr>
          <w:rFonts w:cs="Times New Roman"/>
          <w:b/>
        </w:rPr>
        <w:t xml:space="preserve">Supplementary Fig. </w:t>
      </w:r>
      <w:r>
        <w:rPr>
          <w:rFonts w:cs="Times New Roman"/>
          <w:b/>
        </w:rPr>
        <w:t>2.</w:t>
      </w:r>
      <w:r w:rsidR="00416AE7" w:rsidRPr="00416AE7">
        <w:t xml:space="preserve"> </w:t>
      </w:r>
      <w:r w:rsidR="00416AE7" w:rsidRPr="001804AC">
        <w:rPr>
          <w:b/>
        </w:rPr>
        <w:t>N</w:t>
      </w:r>
      <w:r w:rsidR="00416AE7" w:rsidRPr="001804AC">
        <w:rPr>
          <w:b/>
          <w:vertAlign w:val="subscript"/>
        </w:rPr>
        <w:t>2</w:t>
      </w:r>
      <w:r w:rsidR="00416AE7" w:rsidRPr="001804AC">
        <w:rPr>
          <w:b/>
        </w:rPr>
        <w:t xml:space="preserve"> adsorption isotherms of UiO-66 </w:t>
      </w:r>
      <w:r w:rsidR="0098280E" w:rsidRPr="001804AC">
        <w:rPr>
          <w:b/>
        </w:rPr>
        <w:t>octahedra</w:t>
      </w:r>
      <w:r w:rsidR="00416AE7" w:rsidRPr="001804AC">
        <w:rPr>
          <w:b/>
        </w:rPr>
        <w:t xml:space="preserve"> at 77 K.</w:t>
      </w:r>
      <w:r w:rsidR="00416AE7" w:rsidRPr="00416AE7">
        <w:t xml:space="preserve"> </w:t>
      </w:r>
      <w:r w:rsidR="0098280E">
        <w:t>The solid and empty</w:t>
      </w:r>
      <w:r w:rsidR="00416AE7" w:rsidRPr="00416AE7">
        <w:t xml:space="preserve"> symbols represent </w:t>
      </w:r>
      <w:r w:rsidR="0098280E">
        <w:t xml:space="preserve">the </w:t>
      </w:r>
      <w:r w:rsidR="00416AE7" w:rsidRPr="00416AE7">
        <w:t>adsorption</w:t>
      </w:r>
      <w:r w:rsidR="0098280E">
        <w:t xml:space="preserve"> and the </w:t>
      </w:r>
      <w:r w:rsidR="00416AE7" w:rsidRPr="00416AE7">
        <w:t>desorption</w:t>
      </w:r>
      <w:r w:rsidR="0098280E">
        <w:t xml:space="preserve"> process</w:t>
      </w:r>
      <w:r w:rsidR="00416AE7" w:rsidRPr="00416AE7">
        <w:t>.</w:t>
      </w:r>
    </w:p>
    <w:p w14:paraId="6E8F9DB2" w14:textId="61BF6642" w:rsidR="00270250" w:rsidRDefault="00491048" w:rsidP="00C03F80">
      <w:pPr>
        <w:widowControl/>
        <w:snapToGrid/>
        <w:spacing w:line="360" w:lineRule="auto"/>
        <w:ind w:firstLineChars="0" w:firstLine="0"/>
        <w:jc w:val="left"/>
      </w:pPr>
      <w:r>
        <w:br w:type="page"/>
      </w:r>
    </w:p>
    <w:p w14:paraId="3D66111E" w14:textId="5EF6BD46" w:rsidR="00416AE7" w:rsidRDefault="000E6A0C" w:rsidP="00C03F80">
      <w:pPr>
        <w:spacing w:line="360" w:lineRule="auto"/>
        <w:ind w:firstLine="48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3AC8042A" wp14:editId="3C04A1CA">
            <wp:extent cx="2832817" cy="2335702"/>
            <wp:effectExtent l="0" t="0" r="5715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32817" cy="233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F8749" w14:textId="3FB632FF" w:rsidR="00491048" w:rsidRDefault="005B536B" w:rsidP="00C03F80">
      <w:pPr>
        <w:spacing w:line="360" w:lineRule="auto"/>
        <w:ind w:firstLineChars="0" w:firstLine="0"/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3.</w:t>
      </w:r>
      <w:r>
        <w:t xml:space="preserve"> </w:t>
      </w:r>
      <w:r w:rsidR="001804AC" w:rsidRPr="008F25EF">
        <w:rPr>
          <w:b/>
        </w:rPr>
        <w:t xml:space="preserve">UiO-66 octahedra formed monolayer </w:t>
      </w:r>
      <w:r w:rsidR="008F25EF">
        <w:rPr>
          <w:b/>
        </w:rPr>
        <w:t>without and with defects</w:t>
      </w:r>
      <w:r w:rsidR="001804AC" w:rsidRPr="008F25EF">
        <w:rPr>
          <w:b/>
        </w:rPr>
        <w:t>.</w:t>
      </w:r>
      <w:r w:rsidR="001804AC">
        <w:t xml:space="preserve"> </w:t>
      </w:r>
      <w:r w:rsidR="00C03F80">
        <w:rPr>
          <w:rFonts w:eastAsiaTheme="minorEastAsia" w:cs="Times New Roman"/>
        </w:rPr>
        <w:t>(</w:t>
      </w:r>
      <w:r w:rsidR="0079414B" w:rsidRPr="0079414B">
        <w:rPr>
          <w:b/>
          <w:bCs/>
        </w:rPr>
        <w:t>a</w:t>
      </w:r>
      <w:r w:rsidR="00C03F80" w:rsidRPr="00C03F80">
        <w:rPr>
          <w:bCs/>
        </w:rPr>
        <w:t>)</w:t>
      </w:r>
      <w:r w:rsidR="0079414B">
        <w:t xml:space="preserve"> </w:t>
      </w:r>
      <w:r w:rsidR="008F25EF">
        <w:t xml:space="preserve">The assembled monolayer of </w:t>
      </w:r>
      <w:r w:rsidR="00416AE7">
        <w:t xml:space="preserve">UiO-66 </w:t>
      </w:r>
      <w:r w:rsidR="008F25EF">
        <w:t>octahedra without defects</w:t>
      </w:r>
      <w:r w:rsidR="0079414B">
        <w:t xml:space="preserve">. </w:t>
      </w:r>
      <w:r w:rsidR="00C03F80">
        <w:rPr>
          <w:rFonts w:eastAsiaTheme="minorEastAsia" w:cs="Times New Roman"/>
        </w:rPr>
        <w:t>(</w:t>
      </w:r>
      <w:r w:rsidR="0079414B" w:rsidRPr="0079414B">
        <w:rPr>
          <w:b/>
          <w:bCs/>
        </w:rPr>
        <w:t>b</w:t>
      </w:r>
      <w:r w:rsidR="00C03F80" w:rsidRPr="00C03F80">
        <w:rPr>
          <w:bCs/>
        </w:rPr>
        <w:t>)</w:t>
      </w:r>
      <w:r w:rsidR="00416AE7">
        <w:t xml:space="preserve"> </w:t>
      </w:r>
      <w:r w:rsidR="008F25EF">
        <w:t>The assembled monolayer of UiO-66 octahedra with defects.</w:t>
      </w:r>
      <w:r w:rsidR="00F57721">
        <w:t xml:space="preserve"> Yellow arrows</w:t>
      </w:r>
      <w:r w:rsidR="00C053EB">
        <w:t xml:space="preserve"> </w:t>
      </w:r>
      <w:r w:rsidR="008F25EF">
        <w:t>pointed areas formed by multiple layers of UiO-66 octahedra</w:t>
      </w:r>
      <w:r w:rsidR="00F57721">
        <w:t>.</w:t>
      </w:r>
    </w:p>
    <w:p w14:paraId="7A795DF0" w14:textId="6E9EF47B" w:rsidR="00F37688" w:rsidRDefault="00491048" w:rsidP="00C03F80">
      <w:pPr>
        <w:widowControl/>
        <w:snapToGrid/>
        <w:spacing w:line="360" w:lineRule="auto"/>
        <w:ind w:firstLineChars="0" w:firstLine="0"/>
        <w:jc w:val="left"/>
      </w:pPr>
      <w:r>
        <w:br w:type="page"/>
      </w:r>
    </w:p>
    <w:p w14:paraId="415BD285" w14:textId="09A32705" w:rsidR="009D1206" w:rsidRPr="00774B31" w:rsidRDefault="000E6A0C" w:rsidP="00C03F80">
      <w:pPr>
        <w:spacing w:line="360" w:lineRule="auto"/>
        <w:ind w:firstLineChars="0" w:firstLine="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531C9E11" wp14:editId="6183C9DE">
            <wp:extent cx="5755873" cy="2317114"/>
            <wp:effectExtent l="0" t="0" r="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5873" cy="2317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278CA" w14:textId="2DD990FA" w:rsidR="00774B31" w:rsidRPr="007A32CE" w:rsidRDefault="005B536B" w:rsidP="00C03F80">
      <w:pPr>
        <w:spacing w:line="360" w:lineRule="auto"/>
        <w:ind w:firstLineChars="0" w:firstLine="0"/>
        <w:rPr>
          <w:rFonts w:cs="Times New Roman"/>
        </w:rPr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4. </w:t>
      </w:r>
      <w:r w:rsidR="007A32CE">
        <w:rPr>
          <w:rFonts w:cs="Times New Roman"/>
          <w:b/>
        </w:rPr>
        <w:t xml:space="preserve">Morphology and thickness evolution of the Ag nanotriangles as electrodeposition proceeded. </w:t>
      </w:r>
      <w:r w:rsidR="00C03F80">
        <w:rPr>
          <w:rFonts w:eastAsiaTheme="minorEastAsia" w:cs="Times New Roman"/>
        </w:rPr>
        <w:t>(</w:t>
      </w:r>
      <w:r w:rsidR="007A32CE">
        <w:rPr>
          <w:rFonts w:cs="Times New Roman"/>
          <w:b/>
        </w:rPr>
        <w:t xml:space="preserve">a </w:t>
      </w:r>
      <w:proofErr w:type="spellStart"/>
      <w:r w:rsidR="007A32CE" w:rsidRPr="007A32CE">
        <w:rPr>
          <w:rFonts w:cs="Times New Roman"/>
        </w:rPr>
        <w:t>to</w:t>
      </w:r>
      <w:r w:rsidR="00C03F80">
        <w:rPr>
          <w:rFonts w:cs="Times New Roman"/>
          <w:b/>
        </w:rPr>
        <w:t xml:space="preserve"> </w:t>
      </w:r>
      <w:r w:rsidR="007A32CE">
        <w:rPr>
          <w:rFonts w:cs="Times New Roman"/>
          <w:b/>
        </w:rPr>
        <w:t>e</w:t>
      </w:r>
      <w:proofErr w:type="spellEnd"/>
      <w:r w:rsidR="00C03F80" w:rsidRPr="00C03F80">
        <w:rPr>
          <w:bCs/>
        </w:rPr>
        <w:t>)</w:t>
      </w:r>
      <w:r w:rsidR="007A32CE">
        <w:rPr>
          <w:rFonts w:cs="Times New Roman"/>
          <w:b/>
        </w:rPr>
        <w:t xml:space="preserve"> </w:t>
      </w:r>
      <w:r w:rsidR="007A32CE" w:rsidRPr="007A32CE">
        <w:rPr>
          <w:rFonts w:cs="Times New Roman"/>
        </w:rPr>
        <w:t>5 s, 15 s, 30 s, 60 s, and 300 s, respectively.</w:t>
      </w:r>
      <w:r w:rsidR="007A32CE">
        <w:rPr>
          <w:rFonts w:cs="Times New Roman"/>
        </w:rPr>
        <w:t xml:space="preserve"> </w:t>
      </w:r>
      <w:r w:rsidR="00C03F80">
        <w:rPr>
          <w:rFonts w:eastAsiaTheme="minorEastAsia" w:cs="Times New Roman"/>
        </w:rPr>
        <w:t>(</w:t>
      </w:r>
      <w:r w:rsidR="00F40F6F">
        <w:rPr>
          <w:b/>
          <w:bCs/>
        </w:rPr>
        <w:t xml:space="preserve">f </w:t>
      </w:r>
      <w:r w:rsidR="00F40F6F" w:rsidRPr="007A32CE">
        <w:rPr>
          <w:bCs/>
        </w:rPr>
        <w:t>to</w:t>
      </w:r>
      <w:r w:rsidR="00F40F6F">
        <w:rPr>
          <w:b/>
          <w:bCs/>
        </w:rPr>
        <w:t xml:space="preserve"> j</w:t>
      </w:r>
      <w:r w:rsidR="00C03F80" w:rsidRPr="00C03F80">
        <w:rPr>
          <w:bCs/>
        </w:rPr>
        <w:t>)</w:t>
      </w:r>
      <w:r w:rsidR="00F40F6F">
        <w:rPr>
          <w:b/>
          <w:bCs/>
        </w:rPr>
        <w:t xml:space="preserve"> </w:t>
      </w:r>
      <w:r w:rsidR="00F40F6F">
        <w:t xml:space="preserve">The corresponding </w:t>
      </w:r>
      <w:r w:rsidR="006D3FA9">
        <w:t>cross-sectional</w:t>
      </w:r>
      <w:r w:rsidR="007A32CE">
        <w:t xml:space="preserve"> view</w:t>
      </w:r>
      <w:r w:rsidR="00F40F6F">
        <w:t xml:space="preserve"> of </w:t>
      </w:r>
      <w:r w:rsidR="007A32CE">
        <w:t xml:space="preserve">the </w:t>
      </w:r>
      <w:r w:rsidR="00F40F6F">
        <w:t xml:space="preserve">silver </w:t>
      </w:r>
      <w:r w:rsidR="007A32CE">
        <w:t xml:space="preserve">nanotriangle </w:t>
      </w:r>
      <w:r w:rsidR="00F40F6F">
        <w:t>arrays.</w:t>
      </w:r>
      <w:r w:rsidR="007A32CE">
        <w:rPr>
          <w:b/>
          <w:bCs/>
        </w:rPr>
        <w:t xml:space="preserve"> </w:t>
      </w:r>
      <w:r w:rsidR="007A32CE">
        <w:t>Electrodeposition was performed in the electrolyte composed of 300 mM AgNO</w:t>
      </w:r>
      <w:r w:rsidR="007A32CE" w:rsidRPr="007A32CE">
        <w:rPr>
          <w:vertAlign w:val="subscript"/>
        </w:rPr>
        <w:t>3</w:t>
      </w:r>
      <w:r w:rsidR="007A32CE">
        <w:t xml:space="preserve"> and 14 mM SDS.</w:t>
      </w:r>
    </w:p>
    <w:p w14:paraId="5C3F157E" w14:textId="7B286D05" w:rsidR="009D1206" w:rsidRPr="00774B31" w:rsidRDefault="00491048" w:rsidP="00C03F80">
      <w:pPr>
        <w:widowControl/>
        <w:snapToGrid/>
        <w:spacing w:line="360" w:lineRule="auto"/>
        <w:ind w:firstLineChars="0" w:firstLine="0"/>
        <w:jc w:val="left"/>
      </w:pPr>
      <w:r>
        <w:br w:type="page"/>
      </w:r>
    </w:p>
    <w:p w14:paraId="695C5AAA" w14:textId="4ABF97FE" w:rsidR="00270250" w:rsidRPr="00774B31" w:rsidRDefault="000E6A0C" w:rsidP="00C03F80">
      <w:pPr>
        <w:spacing w:line="360" w:lineRule="auto"/>
        <w:ind w:firstLine="48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3336BF92" wp14:editId="27D03176">
            <wp:extent cx="4577245" cy="5397584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7245" cy="539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F2871" w14:textId="656C83CB" w:rsidR="00491048" w:rsidRPr="00C94100" w:rsidRDefault="005B536B" w:rsidP="00C03F80">
      <w:pPr>
        <w:spacing w:line="360" w:lineRule="auto"/>
        <w:ind w:firstLineChars="0" w:firstLine="0"/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5.</w:t>
      </w:r>
      <w:r w:rsidR="00270250" w:rsidRPr="00416AE7">
        <w:t xml:space="preserve"> </w:t>
      </w:r>
      <w:r w:rsidR="00270250" w:rsidRPr="008C18E8">
        <w:rPr>
          <w:b/>
        </w:rPr>
        <w:t xml:space="preserve">SEM images of </w:t>
      </w:r>
      <w:r w:rsidR="008C18E8" w:rsidRPr="008C18E8">
        <w:rPr>
          <w:b/>
        </w:rPr>
        <w:t>Ag</w:t>
      </w:r>
      <w:r w:rsidR="00270250" w:rsidRPr="008C18E8">
        <w:rPr>
          <w:b/>
        </w:rPr>
        <w:t xml:space="preserve"> </w:t>
      </w:r>
      <w:r w:rsidR="008C18E8" w:rsidRPr="008C18E8">
        <w:rPr>
          <w:b/>
        </w:rPr>
        <w:t>nanostructures</w:t>
      </w:r>
      <w:r w:rsidR="00270250" w:rsidRPr="008C18E8">
        <w:rPr>
          <w:b/>
        </w:rPr>
        <w:t xml:space="preserve"> obtained at different concentrations of</w:t>
      </w:r>
      <w:r w:rsidR="0009033E" w:rsidRPr="008C18E8">
        <w:rPr>
          <w:b/>
        </w:rPr>
        <w:t xml:space="preserve"> </w:t>
      </w:r>
      <w:r w:rsidR="002F6C99" w:rsidRPr="008C18E8">
        <w:rPr>
          <w:b/>
        </w:rPr>
        <w:t>AgNO</w:t>
      </w:r>
      <w:r w:rsidR="002F6C99" w:rsidRPr="008C18E8">
        <w:rPr>
          <w:b/>
          <w:vertAlign w:val="subscript"/>
        </w:rPr>
        <w:t>3</w:t>
      </w:r>
      <w:r w:rsidR="00270250" w:rsidRPr="008C18E8">
        <w:rPr>
          <w:b/>
        </w:rPr>
        <w:t xml:space="preserve"> and </w:t>
      </w:r>
      <w:r w:rsidR="002F6C99" w:rsidRPr="008C18E8">
        <w:rPr>
          <w:b/>
        </w:rPr>
        <w:t>SDS</w:t>
      </w:r>
      <w:r w:rsidR="00270250" w:rsidRPr="008C18E8">
        <w:rPr>
          <w:b/>
        </w:rPr>
        <w:t>.</w:t>
      </w:r>
      <w:r w:rsidR="00C94100">
        <w:t xml:space="preserve"> </w:t>
      </w:r>
      <w:r w:rsidR="008C18E8">
        <w:t>The electrodeposition was performed at</w:t>
      </w:r>
      <w:r w:rsidR="00C94100">
        <w:t xml:space="preserve"> -1.2 V</w:t>
      </w:r>
      <w:r w:rsidR="00703C0E">
        <w:t xml:space="preserve"> for 15 s except </w:t>
      </w:r>
      <w:r w:rsidR="008C18E8">
        <w:t xml:space="preserve">for </w:t>
      </w:r>
      <w:r w:rsidR="00703C0E" w:rsidRPr="00703C0E">
        <w:t>(C</w:t>
      </w:r>
      <w:r w:rsidR="00703C0E" w:rsidRPr="00703C0E">
        <w:rPr>
          <w:vertAlign w:val="subscript"/>
        </w:rPr>
        <w:t>AgNO3</w:t>
      </w:r>
      <w:r w:rsidR="00703C0E" w:rsidRPr="00703C0E">
        <w:t>, C</w:t>
      </w:r>
      <w:r w:rsidR="00703C0E" w:rsidRPr="00703C0E">
        <w:rPr>
          <w:vertAlign w:val="subscript"/>
        </w:rPr>
        <w:t>SDS</w:t>
      </w:r>
      <w:r w:rsidR="00703C0E" w:rsidRPr="00703C0E">
        <w:t xml:space="preserve">) = (30 mM, </w:t>
      </w:r>
      <w:r w:rsidR="00703C0E">
        <w:t>7</w:t>
      </w:r>
      <w:r w:rsidR="00703C0E" w:rsidRPr="00703C0E">
        <w:t xml:space="preserve"> mM)</w:t>
      </w:r>
      <w:r w:rsidR="00C94100">
        <w:t>,</w:t>
      </w:r>
      <w:r w:rsidR="00703C0E">
        <w:t xml:space="preserve"> </w:t>
      </w:r>
      <w:r w:rsidR="008C18E8">
        <w:t>where the</w:t>
      </w:r>
      <w:r w:rsidR="00703C0E">
        <w:t xml:space="preserve"> electrodeposit</w:t>
      </w:r>
      <w:r w:rsidR="008C18E8">
        <w:t>ion time was</w:t>
      </w:r>
      <w:r w:rsidR="00703C0E">
        <w:t xml:space="preserve"> 60 s.</w:t>
      </w:r>
    </w:p>
    <w:p w14:paraId="0D0141CC" w14:textId="68A454A0" w:rsidR="00774B31" w:rsidRDefault="00491048" w:rsidP="00C03F80">
      <w:pPr>
        <w:widowControl/>
        <w:snapToGrid/>
        <w:spacing w:line="360" w:lineRule="auto"/>
        <w:ind w:firstLineChars="0" w:firstLine="0"/>
        <w:jc w:val="left"/>
      </w:pPr>
      <w:r>
        <w:br w:type="page"/>
      </w:r>
    </w:p>
    <w:p w14:paraId="75F4CDF6" w14:textId="2EC70EEC" w:rsidR="00272D00" w:rsidRPr="00270250" w:rsidRDefault="00272D00" w:rsidP="00C03F80">
      <w:pPr>
        <w:spacing w:line="360" w:lineRule="auto"/>
        <w:ind w:firstLine="480"/>
        <w:jc w:val="center"/>
      </w:pPr>
      <w:r>
        <w:rPr>
          <w:rFonts w:hint="eastAsia"/>
          <w:noProof/>
          <w:lang w:eastAsia="en-US"/>
        </w:rPr>
        <w:lastRenderedPageBreak/>
        <w:drawing>
          <wp:inline distT="0" distB="0" distL="0" distR="0" wp14:anchorId="2594439C" wp14:editId="004FB23E">
            <wp:extent cx="4375956" cy="2160000"/>
            <wp:effectExtent l="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/>
                    <a:srcRect t="2384" b="2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956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12B82" w14:textId="7808BCBD" w:rsidR="00491048" w:rsidRDefault="005B536B" w:rsidP="00C03F80">
      <w:pPr>
        <w:spacing w:line="360" w:lineRule="auto"/>
        <w:ind w:firstLineChars="0" w:firstLine="0"/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6.</w:t>
      </w:r>
      <w:r w:rsidR="009A134C" w:rsidRPr="00416AE7">
        <w:t xml:space="preserve"> </w:t>
      </w:r>
      <w:r w:rsidR="00802141" w:rsidRPr="00802141">
        <w:rPr>
          <w:b/>
        </w:rPr>
        <w:t>The calculated MSD.</w:t>
      </w:r>
      <w:r w:rsidR="00802141">
        <w:t xml:space="preserve"> </w:t>
      </w:r>
      <w:r w:rsidR="00C03F80">
        <w:rPr>
          <w:rFonts w:eastAsiaTheme="minorEastAsia" w:cs="Times New Roman"/>
        </w:rPr>
        <w:t>(</w:t>
      </w:r>
      <w:r w:rsidR="00B77477">
        <w:rPr>
          <w:rFonts w:cs="Times New Roman"/>
          <w:b/>
        </w:rPr>
        <w:t>a</w:t>
      </w:r>
      <w:r w:rsidR="00C03F80" w:rsidRPr="00C03F80">
        <w:rPr>
          <w:bCs/>
        </w:rPr>
        <w:t>)</w:t>
      </w:r>
      <w:r w:rsidR="00B77477">
        <w:rPr>
          <w:rFonts w:cs="Times New Roman"/>
          <w:b/>
        </w:rPr>
        <w:t xml:space="preserve"> </w:t>
      </w:r>
      <w:r w:rsidR="009A134C">
        <w:t xml:space="preserve">Time evolution of the one-dimension </w:t>
      </w:r>
      <w:r w:rsidR="00802141">
        <w:t>MSD</w:t>
      </w:r>
      <w:r w:rsidR="009A134C">
        <w:t xml:space="preserve"> for </w:t>
      </w:r>
      <w:r w:rsidR="005830BF">
        <w:t>silver</w:t>
      </w:r>
      <w:r w:rsidR="009A134C">
        <w:t xml:space="preserve"> ion</w:t>
      </w:r>
      <w:r w:rsidR="00802141">
        <w:t>s</w:t>
      </w:r>
      <w:r w:rsidR="009A134C">
        <w:t xml:space="preserve"> in UiO-66 at different </w:t>
      </w:r>
      <w:r w:rsidR="00981893">
        <w:t>number</w:t>
      </w:r>
      <w:r w:rsidR="00802141">
        <w:t>s</w:t>
      </w:r>
      <w:r w:rsidR="005830BF">
        <w:t xml:space="preserve"> of AgNO</w:t>
      </w:r>
      <w:r w:rsidR="005830BF" w:rsidRPr="005830BF">
        <w:rPr>
          <w:vertAlign w:val="subscript"/>
        </w:rPr>
        <w:t>3</w:t>
      </w:r>
      <w:r w:rsidR="001D5055">
        <w:t xml:space="preserve"> per </w:t>
      </w:r>
      <w:r w:rsidR="000805F5">
        <w:t xml:space="preserve">unit </w:t>
      </w:r>
      <w:r w:rsidR="001D5055">
        <w:t>cell.</w:t>
      </w:r>
      <w:r w:rsidR="00B77477" w:rsidRPr="00416AE7">
        <w:t xml:space="preserve"> </w:t>
      </w:r>
      <w:r w:rsidR="00C03F80">
        <w:rPr>
          <w:rFonts w:eastAsiaTheme="minorEastAsia" w:cs="Times New Roman"/>
        </w:rPr>
        <w:t>(</w:t>
      </w:r>
      <w:r w:rsidR="00B77477">
        <w:rPr>
          <w:rFonts w:cs="Times New Roman"/>
          <w:b/>
        </w:rPr>
        <w:t>b</w:t>
      </w:r>
      <w:r w:rsidR="00C03F80" w:rsidRPr="00C03F80">
        <w:rPr>
          <w:bCs/>
        </w:rPr>
        <w:t>)</w:t>
      </w:r>
      <w:r w:rsidR="00B77477">
        <w:rPr>
          <w:rFonts w:cs="Times New Roman"/>
          <w:b/>
        </w:rPr>
        <w:t xml:space="preserve"> </w:t>
      </w:r>
      <w:r w:rsidR="00802141">
        <w:t>Enlarged observation in the first 0.2 n</w:t>
      </w:r>
      <w:r w:rsidR="005B3D88">
        <w:t>s</w:t>
      </w:r>
      <w:r w:rsidR="00802141">
        <w:t>.</w:t>
      </w:r>
    </w:p>
    <w:p w14:paraId="763C9128" w14:textId="77777777" w:rsidR="008C41A8" w:rsidRDefault="00491048" w:rsidP="00C03F80">
      <w:pPr>
        <w:spacing w:line="360" w:lineRule="auto"/>
        <w:ind w:firstLine="480"/>
        <w:jc w:val="center"/>
      </w:pPr>
      <w:r>
        <w:br w:type="page"/>
      </w:r>
      <w:r w:rsidR="008C41A8">
        <w:rPr>
          <w:noProof/>
          <w:lang w:eastAsia="en-US"/>
        </w:rPr>
        <w:lastRenderedPageBreak/>
        <w:drawing>
          <wp:inline distT="0" distB="0" distL="0" distR="0" wp14:anchorId="7D640837" wp14:editId="258D3413">
            <wp:extent cx="3481128" cy="3504896"/>
            <wp:effectExtent l="0" t="0" r="508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81128" cy="3504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9A538" w14:textId="6AEB9260" w:rsidR="008C41A8" w:rsidRPr="005B3D88" w:rsidRDefault="008C41A8" w:rsidP="00C03F80">
      <w:pPr>
        <w:spacing w:line="360" w:lineRule="auto"/>
        <w:ind w:firstLineChars="0" w:firstLine="0"/>
        <w:rPr>
          <w:rFonts w:cs="Times New Roman"/>
          <w:b/>
        </w:rPr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7. </w:t>
      </w:r>
      <w:r w:rsidR="005B3D88">
        <w:rPr>
          <w:rFonts w:cs="Times New Roman"/>
          <w:b/>
        </w:rPr>
        <w:t xml:space="preserve">Equipment used for the electrochemical measurements. </w:t>
      </w:r>
      <w:r w:rsidR="00C03F80">
        <w:rPr>
          <w:rFonts w:eastAsiaTheme="minorEastAsia" w:cs="Times New Roman"/>
        </w:rPr>
        <w:t>(</w:t>
      </w:r>
      <w:r>
        <w:rPr>
          <w:b/>
          <w:bCs/>
        </w:rPr>
        <w:t xml:space="preserve">a </w:t>
      </w:r>
      <w:r w:rsidRPr="005B3D88">
        <w:rPr>
          <w:bCs/>
        </w:rPr>
        <w:t>and</w:t>
      </w:r>
      <w:r>
        <w:rPr>
          <w:b/>
          <w:bCs/>
        </w:rPr>
        <w:t xml:space="preserve"> b</w:t>
      </w:r>
      <w:r w:rsidR="00C03F80" w:rsidRPr="00C03F80">
        <w:rPr>
          <w:bCs/>
        </w:rPr>
        <w:t>)</w:t>
      </w:r>
      <w:r>
        <w:rPr>
          <w:b/>
          <w:bCs/>
        </w:rPr>
        <w:t xml:space="preserve"> </w:t>
      </w:r>
      <w:r w:rsidR="001859D2">
        <w:t>The c</w:t>
      </w:r>
      <w:r>
        <w:rPr>
          <w:rFonts w:hint="eastAsia"/>
        </w:rPr>
        <w:t>ustomized</w:t>
      </w:r>
      <w:r>
        <w:t xml:space="preserve"> </w:t>
      </w:r>
      <w:proofErr w:type="spellStart"/>
      <w:r>
        <w:rPr>
          <w:rFonts w:hint="eastAsia"/>
        </w:rPr>
        <w:t>s</w:t>
      </w:r>
      <w:r w:rsidRPr="00C407E7">
        <w:t>wagelok</w:t>
      </w:r>
      <w:proofErr w:type="spellEnd"/>
      <w:r w:rsidRPr="00C407E7">
        <w:t xml:space="preserve"> cell</w:t>
      </w:r>
      <w:r>
        <w:t xml:space="preserve">. </w:t>
      </w:r>
      <w:r w:rsidR="007323A5">
        <w:t xml:space="preserve">The diameter and the thickness of the chamber were </w:t>
      </w:r>
      <w:r>
        <w:t>0.73 cm</w:t>
      </w:r>
      <w:r w:rsidR="007323A5">
        <w:t xml:space="preserve"> and</w:t>
      </w:r>
      <w:r w:rsidR="001859D2">
        <w:t xml:space="preserve"> </w:t>
      </w:r>
      <w:r>
        <w:t>0.51 cm</w:t>
      </w:r>
      <w:r w:rsidR="007323A5">
        <w:t>, respectively</w:t>
      </w:r>
      <w:r w:rsidR="00876093">
        <w:t>.</w:t>
      </w:r>
      <w:r>
        <w:t xml:space="preserve"> </w:t>
      </w:r>
      <w:bookmarkStart w:id="3" w:name="_Hlk124262596"/>
      <w:r w:rsidR="00C03F80">
        <w:rPr>
          <w:rFonts w:eastAsiaTheme="minorEastAsia" w:cs="Times New Roman"/>
        </w:rPr>
        <w:t>(</w:t>
      </w:r>
      <w:bookmarkEnd w:id="3"/>
      <w:r>
        <w:rPr>
          <w:b/>
          <w:bCs/>
        </w:rPr>
        <w:t>c</w:t>
      </w:r>
      <w:r w:rsidR="00C03F80" w:rsidRPr="00C03F80">
        <w:rPr>
          <w:bCs/>
        </w:rPr>
        <w:t xml:space="preserve"> </w:t>
      </w:r>
      <w:r w:rsidR="00C03F80" w:rsidRPr="005B3D88">
        <w:rPr>
          <w:bCs/>
        </w:rPr>
        <w:t>and</w:t>
      </w:r>
      <w:r w:rsidR="00C03F80">
        <w:rPr>
          <w:b/>
          <w:bCs/>
        </w:rPr>
        <w:t xml:space="preserve"> d</w:t>
      </w:r>
      <w:r w:rsidR="00C03F80" w:rsidRPr="00C03F80">
        <w:rPr>
          <w:bCs/>
        </w:rPr>
        <w:t>)</w:t>
      </w:r>
      <w:r>
        <w:rPr>
          <w:b/>
          <w:bCs/>
        </w:rPr>
        <w:t xml:space="preserve"> </w:t>
      </w:r>
      <w:r w:rsidR="001859D2">
        <w:t>The p</w:t>
      </w:r>
      <w:r>
        <w:t xml:space="preserve">ressed UiO-66 </w:t>
      </w:r>
      <w:r w:rsidR="001859D2">
        <w:t xml:space="preserve">octahedron </w:t>
      </w:r>
      <w:r>
        <w:t xml:space="preserve">pellet </w:t>
      </w:r>
      <w:r>
        <w:rPr>
          <w:rFonts w:hint="eastAsia"/>
        </w:rPr>
        <w:t>for</w:t>
      </w:r>
      <w:r>
        <w:t xml:space="preserve"> EIS</w:t>
      </w:r>
      <w:r w:rsidR="001859D2">
        <w:t xml:space="preserve"> measurements</w:t>
      </w:r>
      <w:r>
        <w:t xml:space="preserve">. The </w:t>
      </w:r>
      <w:r w:rsidR="001859D2">
        <w:t xml:space="preserve">diameter and the thickness of the </w:t>
      </w:r>
      <w:r>
        <w:t>pressed pellet</w:t>
      </w:r>
      <w:r w:rsidR="001859D2">
        <w:t xml:space="preserve"> were</w:t>
      </w:r>
      <w:r>
        <w:t xml:space="preserve"> 0.</w:t>
      </w:r>
      <w:r w:rsidR="007323A5">
        <w:t>65</w:t>
      </w:r>
      <w:r>
        <w:t xml:space="preserve"> cm</w:t>
      </w:r>
      <w:r w:rsidR="001859D2">
        <w:t xml:space="preserve"> and 0.</w:t>
      </w:r>
      <w:r w:rsidR="007323A5">
        <w:t>03</w:t>
      </w:r>
      <w:r w:rsidR="001859D2">
        <w:t xml:space="preserve"> cm, respectively</w:t>
      </w:r>
      <w:r w:rsidR="00ED74E7">
        <w:t>.</w:t>
      </w:r>
    </w:p>
    <w:p w14:paraId="5B236A59" w14:textId="605D34C8" w:rsidR="008C41A8" w:rsidRDefault="008C41A8" w:rsidP="00C03F80">
      <w:pPr>
        <w:widowControl/>
        <w:snapToGrid/>
        <w:spacing w:line="360" w:lineRule="auto"/>
        <w:ind w:firstLineChars="0" w:firstLine="0"/>
        <w:jc w:val="left"/>
      </w:pPr>
      <w:r>
        <w:br w:type="page"/>
      </w:r>
    </w:p>
    <w:p w14:paraId="5FEFD95C" w14:textId="6BF86FA7" w:rsidR="00774B31" w:rsidRDefault="000E6A0C" w:rsidP="00C03F80">
      <w:pPr>
        <w:spacing w:line="360" w:lineRule="auto"/>
        <w:ind w:firstLine="48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34E0383A" wp14:editId="7D3605F8">
            <wp:extent cx="4279323" cy="2095809"/>
            <wp:effectExtent l="0" t="0" r="698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79323" cy="2095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82854" w14:textId="03DA570D" w:rsidR="00375ED1" w:rsidRDefault="005B536B" w:rsidP="00C03F80">
      <w:pPr>
        <w:spacing w:line="360" w:lineRule="auto"/>
        <w:ind w:firstLineChars="0" w:firstLine="0"/>
        <w:rPr>
          <w:rFonts w:cs="Times New Roman"/>
          <w:b/>
        </w:rPr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</w:t>
      </w:r>
      <w:r w:rsidR="008C41A8">
        <w:rPr>
          <w:rFonts w:cs="Times New Roman"/>
          <w:b/>
        </w:rPr>
        <w:t>8</w:t>
      </w:r>
      <w:r>
        <w:rPr>
          <w:rFonts w:cs="Times New Roman"/>
          <w:b/>
        </w:rPr>
        <w:t xml:space="preserve">. </w:t>
      </w:r>
      <w:r w:rsidR="00B25DC1">
        <w:rPr>
          <w:rFonts w:cs="Times New Roman"/>
          <w:b/>
        </w:rPr>
        <w:t>EIS plots of UiO-66 octahedron pallet and the electrolyte.</w:t>
      </w:r>
    </w:p>
    <w:p w14:paraId="2302CC9C" w14:textId="45C09366" w:rsidR="0090390B" w:rsidRDefault="00C03F80" w:rsidP="00C03F80">
      <w:pPr>
        <w:spacing w:line="360" w:lineRule="auto"/>
        <w:ind w:firstLineChars="0" w:firstLine="0"/>
      </w:pPr>
      <w:r>
        <w:rPr>
          <w:rFonts w:eastAsiaTheme="minorEastAsia" w:cs="Times New Roman"/>
        </w:rPr>
        <w:t>(</w:t>
      </w:r>
      <w:r w:rsidR="005830BF">
        <w:rPr>
          <w:b/>
          <w:bCs/>
        </w:rPr>
        <w:t>a</w:t>
      </w:r>
      <w:r w:rsidRPr="00C03F80">
        <w:rPr>
          <w:bCs/>
        </w:rPr>
        <w:t>)</w:t>
      </w:r>
      <w:r w:rsidR="005830BF">
        <w:rPr>
          <w:b/>
          <w:bCs/>
        </w:rPr>
        <w:t xml:space="preserve"> </w:t>
      </w:r>
      <w:r w:rsidR="00DC74DE">
        <w:t xml:space="preserve">UiO-66 </w:t>
      </w:r>
      <w:r w:rsidR="00B25DC1">
        <w:t>octahedron pellet.</w:t>
      </w:r>
      <w:r w:rsidR="00DC74DE">
        <w:t xml:space="preserve"> </w:t>
      </w:r>
      <w:r>
        <w:rPr>
          <w:rFonts w:eastAsiaTheme="minorEastAsia" w:cs="Times New Roman"/>
        </w:rPr>
        <w:t>(</w:t>
      </w:r>
      <w:r w:rsidR="00B25DC1" w:rsidRPr="00B25DC1">
        <w:rPr>
          <w:b/>
        </w:rPr>
        <w:t>b</w:t>
      </w:r>
      <w:r w:rsidRPr="00C03F80">
        <w:rPr>
          <w:bCs/>
        </w:rPr>
        <w:t>)</w:t>
      </w:r>
      <w:r w:rsidR="00B25DC1">
        <w:t xml:space="preserve"> Electrolyte.</w:t>
      </w:r>
    </w:p>
    <w:p w14:paraId="64FFCB80" w14:textId="77777777" w:rsidR="00DC74DE" w:rsidRDefault="00491048" w:rsidP="00C03F80">
      <w:pPr>
        <w:widowControl/>
        <w:snapToGrid/>
        <w:spacing w:line="360" w:lineRule="auto"/>
        <w:ind w:firstLineChars="0" w:firstLine="0"/>
        <w:jc w:val="center"/>
      </w:pPr>
      <w:r w:rsidRPr="0090390B">
        <w:br w:type="page"/>
      </w:r>
      <w:r w:rsidR="000E6A0C">
        <w:rPr>
          <w:noProof/>
          <w:lang w:eastAsia="en-US"/>
        </w:rPr>
        <w:lastRenderedPageBreak/>
        <w:drawing>
          <wp:inline distT="0" distB="0" distL="0" distR="0" wp14:anchorId="1F236758" wp14:editId="5955339E">
            <wp:extent cx="1892812" cy="1880010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2812" cy="188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0E278" w14:textId="02399408" w:rsidR="0009033E" w:rsidRPr="0090390B" w:rsidRDefault="005B536B" w:rsidP="00C03F80">
      <w:pPr>
        <w:spacing w:line="360" w:lineRule="auto"/>
        <w:ind w:firstLineChars="0" w:firstLine="0"/>
        <w:rPr>
          <w:rFonts w:cs="Times New Roman"/>
        </w:rPr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9. </w:t>
      </w:r>
      <w:r w:rsidR="0090390B">
        <w:rPr>
          <w:rFonts w:cs="Times New Roman"/>
          <w:b/>
        </w:rPr>
        <w:t xml:space="preserve">Surface tension of different solutions. </w:t>
      </w:r>
      <w:r w:rsidR="0090390B" w:rsidRPr="0090390B">
        <w:rPr>
          <w:rFonts w:cs="Times New Roman"/>
        </w:rPr>
        <w:t>Black curve: solutions composed of different concentrations of SDS. Blue curve: solutions composed of different concentrations of AgNO</w:t>
      </w:r>
      <w:r w:rsidR="0090390B" w:rsidRPr="0090390B">
        <w:rPr>
          <w:rFonts w:cs="Times New Roman"/>
          <w:vertAlign w:val="subscript"/>
        </w:rPr>
        <w:t>3</w:t>
      </w:r>
      <w:r w:rsidR="0090390B" w:rsidRPr="0090390B">
        <w:rPr>
          <w:rFonts w:cs="Times New Roman"/>
        </w:rPr>
        <w:t xml:space="preserve">. Orange curve: solutions composed of </w:t>
      </w:r>
      <w:r w:rsidR="0090390B">
        <w:rPr>
          <w:rFonts w:cs="Times New Roman"/>
        </w:rPr>
        <w:t>SDS</w:t>
      </w:r>
      <w:r w:rsidR="002E1357">
        <w:rPr>
          <w:rFonts w:cs="Times New Roman"/>
        </w:rPr>
        <w:t xml:space="preserve"> (</w:t>
      </w:r>
      <w:r w:rsidR="00281449">
        <w:rPr>
          <w:rFonts w:cs="Times New Roman"/>
        </w:rPr>
        <w:t xml:space="preserve">concentration fixed at </w:t>
      </w:r>
      <w:r w:rsidR="002E1357">
        <w:rPr>
          <w:rFonts w:cs="Times New Roman"/>
        </w:rPr>
        <w:t xml:space="preserve">14 </w:t>
      </w:r>
      <w:proofErr w:type="spellStart"/>
      <w:r w:rsidR="002E1357">
        <w:rPr>
          <w:rFonts w:cs="Times New Roman"/>
        </w:rPr>
        <w:t>mM</w:t>
      </w:r>
      <w:proofErr w:type="spellEnd"/>
      <w:r w:rsidR="002E1357">
        <w:rPr>
          <w:rFonts w:cs="Times New Roman"/>
        </w:rPr>
        <w:t>)</w:t>
      </w:r>
      <w:r w:rsidR="0090390B">
        <w:rPr>
          <w:rFonts w:cs="Times New Roman"/>
        </w:rPr>
        <w:t xml:space="preserve"> and </w:t>
      </w:r>
      <w:r w:rsidR="00281449">
        <w:rPr>
          <w:rFonts w:cs="Times New Roman"/>
        </w:rPr>
        <w:t xml:space="preserve">different concentrations of </w:t>
      </w:r>
      <w:r w:rsidR="0090390B">
        <w:rPr>
          <w:rFonts w:cs="Times New Roman"/>
        </w:rPr>
        <w:t>AgNO</w:t>
      </w:r>
      <w:r w:rsidR="0090390B" w:rsidRPr="0090390B">
        <w:rPr>
          <w:rFonts w:cs="Times New Roman"/>
          <w:vertAlign w:val="subscript"/>
        </w:rPr>
        <w:t>3</w:t>
      </w:r>
      <w:r w:rsidR="0090390B">
        <w:rPr>
          <w:rFonts w:cs="Times New Roman"/>
        </w:rPr>
        <w:t xml:space="preserve">. </w:t>
      </w:r>
      <w:r w:rsidR="00491048">
        <w:br w:type="page"/>
      </w:r>
    </w:p>
    <w:p w14:paraId="18295808" w14:textId="77777777" w:rsidR="003B00AC" w:rsidRDefault="003B00AC" w:rsidP="00C03F80">
      <w:pPr>
        <w:spacing w:line="360" w:lineRule="auto"/>
        <w:ind w:firstLine="48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2957C922" wp14:editId="7A0DF60C">
            <wp:extent cx="2352041" cy="3599999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52041" cy="35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0D649" w14:textId="7B6990E0" w:rsidR="003B00AC" w:rsidRPr="0053211E" w:rsidRDefault="003B00AC" w:rsidP="0053211E">
      <w:pPr>
        <w:spacing w:line="360" w:lineRule="auto"/>
        <w:ind w:firstLineChars="0" w:firstLine="0"/>
        <w:rPr>
          <w:rFonts w:cs="Times New Roman"/>
          <w:b/>
        </w:rPr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10. </w:t>
      </w:r>
      <w:r w:rsidR="002C774C">
        <w:rPr>
          <w:rFonts w:cs="Times New Roman"/>
          <w:b/>
        </w:rPr>
        <w:t>UiO-66@PBI composite film with different amounts of PBI.</w:t>
      </w:r>
      <w:r w:rsidR="0053211E">
        <w:rPr>
          <w:rFonts w:cs="Times New Roman"/>
          <w:b/>
        </w:rPr>
        <w:t xml:space="preserve"> </w:t>
      </w:r>
      <w:r w:rsidR="00C03F80">
        <w:rPr>
          <w:rFonts w:eastAsiaTheme="minorEastAsia" w:cs="Times New Roman"/>
        </w:rPr>
        <w:t>(</w:t>
      </w:r>
      <w:r w:rsidR="002C774C">
        <w:rPr>
          <w:b/>
          <w:bCs/>
        </w:rPr>
        <w:t>a</w:t>
      </w:r>
      <w:r w:rsidR="00C03F80" w:rsidRPr="00C03F80">
        <w:rPr>
          <w:bCs/>
        </w:rPr>
        <w:t>)</w:t>
      </w:r>
      <w:r>
        <w:rPr>
          <w:b/>
          <w:bCs/>
        </w:rPr>
        <w:t xml:space="preserve"> </w:t>
      </w:r>
      <w:r w:rsidR="002C774C" w:rsidRPr="002C774C">
        <w:rPr>
          <w:bCs/>
        </w:rPr>
        <w:t>The mass concentration of PBI was 0.05 wt</w:t>
      </w:r>
      <w:proofErr w:type="gramStart"/>
      <w:r w:rsidR="002C774C" w:rsidRPr="002C774C">
        <w:rPr>
          <w:bCs/>
        </w:rPr>
        <w:t>.%</w:t>
      </w:r>
      <w:proofErr w:type="gramEnd"/>
      <w:r w:rsidR="002C774C" w:rsidRPr="002C774C">
        <w:rPr>
          <w:bCs/>
        </w:rPr>
        <w:t>.</w:t>
      </w:r>
      <w:r w:rsidR="002C774C">
        <w:rPr>
          <w:bCs/>
        </w:rPr>
        <w:t xml:space="preserve"> </w:t>
      </w:r>
      <w:r w:rsidR="00C03F80">
        <w:rPr>
          <w:rFonts w:eastAsiaTheme="minorEastAsia" w:cs="Times New Roman"/>
        </w:rPr>
        <w:t>(</w:t>
      </w:r>
      <w:r w:rsidR="002C774C" w:rsidRPr="002C774C">
        <w:rPr>
          <w:b/>
          <w:bCs/>
        </w:rPr>
        <w:t>b</w:t>
      </w:r>
      <w:r w:rsidR="002C774C">
        <w:rPr>
          <w:bCs/>
        </w:rPr>
        <w:t xml:space="preserve"> and </w:t>
      </w:r>
      <w:r w:rsidR="002C774C" w:rsidRPr="002C774C">
        <w:rPr>
          <w:b/>
          <w:bCs/>
        </w:rPr>
        <w:t>c</w:t>
      </w:r>
      <w:r w:rsidR="00C03F80" w:rsidRPr="00C03F80">
        <w:rPr>
          <w:bCs/>
        </w:rPr>
        <w:t>)</w:t>
      </w:r>
      <w:r w:rsidR="00C03F80">
        <w:rPr>
          <w:bCs/>
        </w:rPr>
        <w:t xml:space="preserve"> </w:t>
      </w:r>
      <w:r w:rsidR="002C774C" w:rsidRPr="002C774C">
        <w:rPr>
          <w:bCs/>
        </w:rPr>
        <w:t>The mass concentration of PBI was 0.</w:t>
      </w:r>
      <w:r w:rsidR="002C774C">
        <w:rPr>
          <w:bCs/>
        </w:rPr>
        <w:t>1</w:t>
      </w:r>
      <w:r w:rsidR="002C774C" w:rsidRPr="002C774C">
        <w:rPr>
          <w:bCs/>
        </w:rPr>
        <w:t xml:space="preserve"> wt.%.</w:t>
      </w:r>
      <w:r w:rsidR="002C774C">
        <w:rPr>
          <w:bCs/>
        </w:rPr>
        <w:t xml:space="preserve"> </w:t>
      </w:r>
      <w:r w:rsidR="00C03F80">
        <w:rPr>
          <w:rFonts w:eastAsiaTheme="minorEastAsia" w:cs="Times New Roman"/>
        </w:rPr>
        <w:t>(</w:t>
      </w:r>
      <w:r w:rsidR="002C774C" w:rsidRPr="002C774C">
        <w:rPr>
          <w:b/>
          <w:bCs/>
        </w:rPr>
        <w:t>d</w:t>
      </w:r>
      <w:r w:rsidR="002C774C">
        <w:rPr>
          <w:bCs/>
        </w:rPr>
        <w:t xml:space="preserve"> and </w:t>
      </w:r>
      <w:r w:rsidR="002C774C" w:rsidRPr="002C774C">
        <w:rPr>
          <w:b/>
          <w:bCs/>
        </w:rPr>
        <w:t>e</w:t>
      </w:r>
      <w:r w:rsidR="00C03F80" w:rsidRPr="00C03F80">
        <w:rPr>
          <w:bCs/>
        </w:rPr>
        <w:t>)</w:t>
      </w:r>
      <w:r w:rsidR="002C774C">
        <w:rPr>
          <w:b/>
          <w:bCs/>
        </w:rPr>
        <w:t xml:space="preserve"> </w:t>
      </w:r>
      <w:r w:rsidR="002C774C" w:rsidRPr="002C774C">
        <w:rPr>
          <w:bCs/>
        </w:rPr>
        <w:t>The m</w:t>
      </w:r>
      <w:r w:rsidR="00A809C6">
        <w:rPr>
          <w:bCs/>
        </w:rPr>
        <w:t>ass concentration of PBI was 0.</w:t>
      </w:r>
      <w:r w:rsidR="002C774C" w:rsidRPr="002C774C">
        <w:rPr>
          <w:bCs/>
        </w:rPr>
        <w:t>5 wt.%.</w:t>
      </w:r>
      <w:r w:rsidR="00A809C6" w:rsidRPr="00A809C6">
        <w:t xml:space="preserve"> </w:t>
      </w:r>
      <w:r w:rsidR="002E1357">
        <w:t xml:space="preserve">The mass concentration was the ratio of the mass of PBI to that of PBI and </w:t>
      </w:r>
      <w:r w:rsidR="007A3319">
        <w:t xml:space="preserve">the solvent </w:t>
      </w:r>
      <w:r w:rsidR="002E1357">
        <w:t xml:space="preserve">NMP. </w:t>
      </w:r>
      <w:r w:rsidR="00A809C6">
        <w:t>Scale bar: 5</w:t>
      </w:r>
      <w:r w:rsidR="007A3319">
        <w:t xml:space="preserve"> </w:t>
      </w:r>
      <w:r w:rsidR="00A809C6">
        <w:t>mm.</w:t>
      </w:r>
      <w:r w:rsidR="00A809C6">
        <w:rPr>
          <w:bCs/>
        </w:rPr>
        <w:t xml:space="preserve"> </w:t>
      </w:r>
    </w:p>
    <w:p w14:paraId="1ED15472" w14:textId="44D2E060" w:rsidR="000340E0" w:rsidRPr="001F7A11" w:rsidRDefault="0009033E" w:rsidP="00C03F80">
      <w:pPr>
        <w:widowControl/>
        <w:snapToGrid/>
        <w:spacing w:line="360" w:lineRule="auto"/>
        <w:ind w:firstLineChars="0" w:firstLine="0"/>
        <w:jc w:val="left"/>
      </w:pPr>
      <w:r>
        <w:br w:type="page"/>
      </w:r>
    </w:p>
    <w:p w14:paraId="5C4BB796" w14:textId="77777777" w:rsidR="003B00AC" w:rsidRDefault="003B00AC" w:rsidP="00C03F80">
      <w:pPr>
        <w:spacing w:line="360" w:lineRule="auto"/>
        <w:ind w:firstLine="480"/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1F0B3DFD" wp14:editId="4C596AEC">
            <wp:extent cx="2943812" cy="10800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4381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08143" w14:textId="22CB593F" w:rsidR="003B00AC" w:rsidRPr="00F5026C" w:rsidRDefault="003B00AC" w:rsidP="00C03F80">
      <w:pPr>
        <w:spacing w:line="360" w:lineRule="auto"/>
        <w:ind w:firstLineChars="0" w:firstLine="0"/>
        <w:jc w:val="left"/>
        <w:rPr>
          <w:rFonts w:cs="Times New Roman"/>
        </w:rPr>
      </w:pPr>
      <w:r w:rsidRPr="00FC6305">
        <w:rPr>
          <w:rFonts w:cs="Times New Roman"/>
          <w:b/>
        </w:rPr>
        <w:t>Supplementary Fig.</w:t>
      </w:r>
      <w:r>
        <w:rPr>
          <w:rFonts w:cs="Times New Roman"/>
          <w:b/>
        </w:rPr>
        <w:t xml:space="preserve"> 11. </w:t>
      </w:r>
      <w:r w:rsidR="00F5026C">
        <w:rPr>
          <w:rFonts w:cs="Times New Roman"/>
          <w:b/>
        </w:rPr>
        <w:t xml:space="preserve">Electrodeposited letters using the UiO-66@PBI template. </w:t>
      </w:r>
      <w:r w:rsidR="00F5026C" w:rsidRPr="00F5026C">
        <w:rPr>
          <w:rFonts w:cs="Times New Roman"/>
        </w:rPr>
        <w:t xml:space="preserve">The letters were formed by Ag nanotriangles. </w:t>
      </w:r>
      <w:r w:rsidRPr="00F5026C">
        <w:t>Scale bar</w:t>
      </w:r>
      <w:r w:rsidR="00231B3F" w:rsidRPr="00F5026C">
        <w:t>:</w:t>
      </w:r>
      <w:r w:rsidRPr="00F5026C">
        <w:t xml:space="preserve"> 5</w:t>
      </w:r>
      <w:r w:rsidR="00875701" w:rsidRPr="00F5026C">
        <w:t xml:space="preserve"> </w:t>
      </w:r>
      <w:r w:rsidRPr="00F5026C">
        <w:t>mm</w:t>
      </w:r>
      <w:r w:rsidR="00875701" w:rsidRPr="00F5026C">
        <w:t>.</w:t>
      </w:r>
    </w:p>
    <w:p w14:paraId="4BB6D352" w14:textId="77777777" w:rsidR="00051BDB" w:rsidRDefault="00491048" w:rsidP="00C03F80">
      <w:pPr>
        <w:spacing w:line="360" w:lineRule="auto"/>
        <w:ind w:firstLine="480"/>
        <w:jc w:val="center"/>
      </w:pPr>
      <w:r>
        <w:br w:type="page"/>
      </w:r>
      <w:r w:rsidR="00051BDB">
        <w:rPr>
          <w:noProof/>
          <w:lang w:eastAsia="en-US"/>
        </w:rPr>
        <w:lastRenderedPageBreak/>
        <w:drawing>
          <wp:inline distT="0" distB="0" distL="0" distR="0" wp14:anchorId="3DCFAC29" wp14:editId="30B41DA7">
            <wp:extent cx="2955206" cy="290206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55206" cy="290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327CA" w14:textId="21BDB922" w:rsidR="00E80CC5" w:rsidRPr="00211AE8" w:rsidRDefault="00051BDB" w:rsidP="00C03F80">
      <w:pPr>
        <w:spacing w:line="360" w:lineRule="auto"/>
        <w:ind w:firstLineChars="0" w:firstLine="0"/>
        <w:rPr>
          <w:color w:val="FF0000"/>
        </w:rPr>
      </w:pPr>
      <w:r w:rsidRPr="00B824A3">
        <w:rPr>
          <w:rFonts w:cs="Times New Roman"/>
          <w:b/>
        </w:rPr>
        <w:t>Supplementary Fig. 1</w:t>
      </w:r>
      <w:r>
        <w:rPr>
          <w:rFonts w:cs="Times New Roman"/>
          <w:b/>
        </w:rPr>
        <w:t>2</w:t>
      </w:r>
      <w:r w:rsidRPr="001F0773">
        <w:rPr>
          <w:rFonts w:cs="Times New Roman"/>
          <w:b/>
        </w:rPr>
        <w:t>.</w:t>
      </w:r>
      <w:r w:rsidRPr="001F0773">
        <w:rPr>
          <w:b/>
        </w:rPr>
        <w:t xml:space="preserve"> </w:t>
      </w:r>
      <w:r w:rsidR="001F0773">
        <w:rPr>
          <w:b/>
        </w:rPr>
        <w:t>Peeling off</w:t>
      </w:r>
      <w:r w:rsidR="001F0773" w:rsidRPr="001F0773">
        <w:rPr>
          <w:b/>
        </w:rPr>
        <w:t xml:space="preserve"> the UiO-66@PBI template</w:t>
      </w:r>
      <w:r w:rsidR="001F0773">
        <w:rPr>
          <w:b/>
        </w:rPr>
        <w:t xml:space="preserve"> from the electrodeposited Ag nanotriangle array</w:t>
      </w:r>
      <w:r w:rsidR="001F0773" w:rsidRPr="001F0773">
        <w:rPr>
          <w:b/>
        </w:rPr>
        <w:t>.</w:t>
      </w:r>
      <w:r w:rsidR="001F0773">
        <w:rPr>
          <w:b/>
        </w:rPr>
        <w:t xml:space="preserve"> </w:t>
      </w:r>
      <w:r w:rsidR="00C03F80">
        <w:rPr>
          <w:rFonts w:eastAsiaTheme="minorEastAsia" w:cs="Times New Roman"/>
        </w:rPr>
        <w:t>(</w:t>
      </w:r>
      <w:r w:rsidR="001F0773">
        <w:rPr>
          <w:b/>
        </w:rPr>
        <w:t>a</w:t>
      </w:r>
      <w:r w:rsidR="00C03F80" w:rsidRPr="00C03F80">
        <w:rPr>
          <w:bCs/>
        </w:rPr>
        <w:t>)</w:t>
      </w:r>
      <w:r w:rsidR="001F0773">
        <w:rPr>
          <w:b/>
        </w:rPr>
        <w:t xml:space="preserve"> </w:t>
      </w:r>
      <w:r w:rsidR="001F0773" w:rsidRPr="001F0773">
        <w:t>UiO-66@PBI template floated at the water surface.</w:t>
      </w:r>
      <w:r w:rsidR="001F0773">
        <w:t xml:space="preserve"> </w:t>
      </w:r>
      <w:r w:rsidR="00C03F80">
        <w:rPr>
          <w:rFonts w:eastAsiaTheme="minorEastAsia" w:cs="Times New Roman"/>
        </w:rPr>
        <w:t>(</w:t>
      </w:r>
      <w:r w:rsidR="001F0773" w:rsidRPr="001F0773">
        <w:rPr>
          <w:b/>
        </w:rPr>
        <w:t>b</w:t>
      </w:r>
      <w:r w:rsidR="00C03F80" w:rsidRPr="00C03F80">
        <w:rPr>
          <w:bCs/>
        </w:rPr>
        <w:t>)</w:t>
      </w:r>
      <w:r w:rsidR="001F0773">
        <w:t xml:space="preserve"> Immersing the UiO-66@PBI template after </w:t>
      </w:r>
      <w:r w:rsidR="007A3319">
        <w:t xml:space="preserve">Ag </w:t>
      </w:r>
      <w:r w:rsidR="001F0773">
        <w:t xml:space="preserve">electrodeposition into ethanol and water in sequence. </w:t>
      </w:r>
      <w:r w:rsidR="00C03F80">
        <w:rPr>
          <w:rFonts w:eastAsiaTheme="minorEastAsia" w:cs="Times New Roman"/>
        </w:rPr>
        <w:t>(</w:t>
      </w:r>
      <w:r w:rsidR="001F0773" w:rsidRPr="001F0773">
        <w:rPr>
          <w:b/>
        </w:rPr>
        <w:t>c</w:t>
      </w:r>
      <w:r w:rsidR="00C03F80" w:rsidRPr="00C03F80">
        <w:rPr>
          <w:bCs/>
        </w:rPr>
        <w:t>)</w:t>
      </w:r>
      <w:r w:rsidR="001F0773">
        <w:t xml:space="preserve"> The UiO-66@PBI template started to detach from the underneath Ag </w:t>
      </w:r>
      <w:proofErr w:type="spellStart"/>
      <w:r w:rsidR="001F0773">
        <w:t>nanotriangles</w:t>
      </w:r>
      <w:proofErr w:type="spellEnd"/>
      <w:r w:rsidR="00B528F6">
        <w:t xml:space="preserve"> from the arrow pointed corner</w:t>
      </w:r>
      <w:r w:rsidR="001F0773">
        <w:t xml:space="preserve">. </w:t>
      </w:r>
      <w:r w:rsidR="00C03F80">
        <w:rPr>
          <w:rFonts w:eastAsiaTheme="minorEastAsia" w:cs="Times New Roman"/>
        </w:rPr>
        <w:t>(</w:t>
      </w:r>
      <w:r w:rsidR="001F0773" w:rsidRPr="001F0773">
        <w:rPr>
          <w:b/>
        </w:rPr>
        <w:t>d</w:t>
      </w:r>
      <w:r w:rsidR="00C03F80" w:rsidRPr="00C03F80">
        <w:rPr>
          <w:bCs/>
        </w:rPr>
        <w:t>)</w:t>
      </w:r>
      <w:r w:rsidR="001F0773">
        <w:t xml:space="preserve"> The UiO-66@PBI template </w:t>
      </w:r>
      <w:r w:rsidR="002878B1">
        <w:t xml:space="preserve">was almost detached from the underneath Ag </w:t>
      </w:r>
      <w:proofErr w:type="spellStart"/>
      <w:r w:rsidR="002878B1">
        <w:t>nanotriangles</w:t>
      </w:r>
      <w:proofErr w:type="spellEnd"/>
      <w:r w:rsidR="00B528F6">
        <w:t xml:space="preserve"> (see the arrow pointed area)</w:t>
      </w:r>
      <w:r w:rsidR="002878B1">
        <w:t>.</w:t>
      </w:r>
      <w:r w:rsidR="001F0773">
        <w:t xml:space="preserve"> </w:t>
      </w:r>
      <w:r>
        <w:t>Scale bar</w:t>
      </w:r>
      <w:r w:rsidR="002878B1">
        <w:t>:</w:t>
      </w:r>
      <w:r>
        <w:t xml:space="preserve"> 5</w:t>
      </w:r>
      <w:r w:rsidR="002878B1">
        <w:t xml:space="preserve"> </w:t>
      </w:r>
      <w:r>
        <w:t>mm.</w:t>
      </w:r>
    </w:p>
    <w:sectPr w:rsidR="00E80CC5" w:rsidRPr="00211AE8" w:rsidSect="00EF23DB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 w:code="9"/>
      <w:pgMar w:top="1418" w:right="1418" w:bottom="1418" w:left="1418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2D243" w14:textId="77777777" w:rsidR="00FE3B3F" w:rsidRDefault="00FE3B3F" w:rsidP="002D118D">
      <w:pPr>
        <w:ind w:firstLine="480"/>
      </w:pPr>
      <w:r>
        <w:separator/>
      </w:r>
    </w:p>
  </w:endnote>
  <w:endnote w:type="continuationSeparator" w:id="0">
    <w:p w14:paraId="3B0CADCA" w14:textId="77777777" w:rsidR="00FE3B3F" w:rsidRDefault="00FE3B3F" w:rsidP="002D118D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57FA98" w14:textId="77777777" w:rsidR="002D118D" w:rsidRDefault="002D118D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CD471B" w14:textId="77777777" w:rsidR="002D118D" w:rsidRDefault="002D118D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ED8B6E" w14:textId="77777777" w:rsidR="002D118D" w:rsidRDefault="002D118D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BF19C" w14:textId="77777777" w:rsidR="00FE3B3F" w:rsidRDefault="00FE3B3F" w:rsidP="002D118D">
      <w:pPr>
        <w:ind w:firstLine="480"/>
      </w:pPr>
      <w:r>
        <w:separator/>
      </w:r>
    </w:p>
  </w:footnote>
  <w:footnote w:type="continuationSeparator" w:id="0">
    <w:p w14:paraId="7BF4AB86" w14:textId="77777777" w:rsidR="00FE3B3F" w:rsidRDefault="00FE3B3F" w:rsidP="002D118D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40345" w14:textId="77777777" w:rsidR="002D118D" w:rsidRDefault="002D118D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9D909A" w14:textId="77777777" w:rsidR="002D118D" w:rsidRDefault="002D118D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73EFBF" w14:textId="77777777" w:rsidR="002D118D" w:rsidRDefault="002D118D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University-G4&lt;/Style&gt;&lt;LeftDelim&gt;{&lt;/LeftDelim&gt;&lt;RightDelim&gt;}&lt;/RightDelim&gt;&lt;FontName&gt;Arial&lt;/FontName&gt;&lt;FontSize&gt;16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0xexxv2ddddepev95sv0asqz0f55pdve0a5&quot;&gt;3-Txt&lt;record-ids&gt;&lt;item&gt;1&lt;/item&gt;&lt;item&gt;62&lt;/item&gt;&lt;item&gt;65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/record-ids&gt;&lt;/item&gt;&lt;/Libraries&gt;"/>
  </w:docVars>
  <w:rsids>
    <w:rsidRoot w:val="002B040E"/>
    <w:rsid w:val="000011B2"/>
    <w:rsid w:val="00007CFB"/>
    <w:rsid w:val="00015EE4"/>
    <w:rsid w:val="000266F9"/>
    <w:rsid w:val="000340E0"/>
    <w:rsid w:val="00042FA8"/>
    <w:rsid w:val="000432B8"/>
    <w:rsid w:val="00044CF0"/>
    <w:rsid w:val="00051BDB"/>
    <w:rsid w:val="000610CC"/>
    <w:rsid w:val="00066F49"/>
    <w:rsid w:val="000805F5"/>
    <w:rsid w:val="000818A5"/>
    <w:rsid w:val="00086E27"/>
    <w:rsid w:val="0009033E"/>
    <w:rsid w:val="000909EA"/>
    <w:rsid w:val="00096C0F"/>
    <w:rsid w:val="000A0796"/>
    <w:rsid w:val="000A3917"/>
    <w:rsid w:val="000A39F8"/>
    <w:rsid w:val="000B1FE7"/>
    <w:rsid w:val="000C5D86"/>
    <w:rsid w:val="000D00B4"/>
    <w:rsid w:val="000D0251"/>
    <w:rsid w:val="000E5848"/>
    <w:rsid w:val="000E6A0C"/>
    <w:rsid w:val="000F1817"/>
    <w:rsid w:val="001131D4"/>
    <w:rsid w:val="00115AFC"/>
    <w:rsid w:val="00130228"/>
    <w:rsid w:val="00135CA3"/>
    <w:rsid w:val="00137BDF"/>
    <w:rsid w:val="00154876"/>
    <w:rsid w:val="001647C0"/>
    <w:rsid w:val="0016554D"/>
    <w:rsid w:val="001804AC"/>
    <w:rsid w:val="001859D2"/>
    <w:rsid w:val="00195436"/>
    <w:rsid w:val="001B0B5F"/>
    <w:rsid w:val="001B7D84"/>
    <w:rsid w:val="001C170F"/>
    <w:rsid w:val="001C502C"/>
    <w:rsid w:val="001D2E2B"/>
    <w:rsid w:val="001D2F57"/>
    <w:rsid w:val="001D5055"/>
    <w:rsid w:val="001D7911"/>
    <w:rsid w:val="001E72A9"/>
    <w:rsid w:val="001F0773"/>
    <w:rsid w:val="001F4980"/>
    <w:rsid w:val="001F7A11"/>
    <w:rsid w:val="002064DE"/>
    <w:rsid w:val="00211AE8"/>
    <w:rsid w:val="00212E87"/>
    <w:rsid w:val="00223482"/>
    <w:rsid w:val="00230635"/>
    <w:rsid w:val="00231B3F"/>
    <w:rsid w:val="0023423B"/>
    <w:rsid w:val="00236D02"/>
    <w:rsid w:val="00242828"/>
    <w:rsid w:val="00255307"/>
    <w:rsid w:val="00270250"/>
    <w:rsid w:val="00272D00"/>
    <w:rsid w:val="00276ACC"/>
    <w:rsid w:val="00281449"/>
    <w:rsid w:val="0028778D"/>
    <w:rsid w:val="002878B1"/>
    <w:rsid w:val="002B040E"/>
    <w:rsid w:val="002B2D17"/>
    <w:rsid w:val="002C02CB"/>
    <w:rsid w:val="002C774C"/>
    <w:rsid w:val="002D118D"/>
    <w:rsid w:val="002E1357"/>
    <w:rsid w:val="002F01C9"/>
    <w:rsid w:val="002F6C99"/>
    <w:rsid w:val="002F6D26"/>
    <w:rsid w:val="00300D14"/>
    <w:rsid w:val="003176CD"/>
    <w:rsid w:val="00332B49"/>
    <w:rsid w:val="00350A4F"/>
    <w:rsid w:val="00356F57"/>
    <w:rsid w:val="00372414"/>
    <w:rsid w:val="00375ED1"/>
    <w:rsid w:val="0038081E"/>
    <w:rsid w:val="00386827"/>
    <w:rsid w:val="00397414"/>
    <w:rsid w:val="003A6857"/>
    <w:rsid w:val="003A7863"/>
    <w:rsid w:val="003B00AC"/>
    <w:rsid w:val="003B2A25"/>
    <w:rsid w:val="003C3515"/>
    <w:rsid w:val="003C564F"/>
    <w:rsid w:val="003C5B3D"/>
    <w:rsid w:val="003F07A7"/>
    <w:rsid w:val="003F37D4"/>
    <w:rsid w:val="003F43E4"/>
    <w:rsid w:val="004034AA"/>
    <w:rsid w:val="0041331B"/>
    <w:rsid w:val="0041547C"/>
    <w:rsid w:val="00415E16"/>
    <w:rsid w:val="00416AE7"/>
    <w:rsid w:val="00417236"/>
    <w:rsid w:val="0041752B"/>
    <w:rsid w:val="00436DC5"/>
    <w:rsid w:val="00442599"/>
    <w:rsid w:val="0048071A"/>
    <w:rsid w:val="00491048"/>
    <w:rsid w:val="004A53CE"/>
    <w:rsid w:val="004A7991"/>
    <w:rsid w:val="004D3414"/>
    <w:rsid w:val="004F1450"/>
    <w:rsid w:val="004F1A0A"/>
    <w:rsid w:val="004F58F3"/>
    <w:rsid w:val="004F73E7"/>
    <w:rsid w:val="005018F2"/>
    <w:rsid w:val="00505ADD"/>
    <w:rsid w:val="0050616A"/>
    <w:rsid w:val="005244E5"/>
    <w:rsid w:val="00525824"/>
    <w:rsid w:val="005265D3"/>
    <w:rsid w:val="00531672"/>
    <w:rsid w:val="0053211E"/>
    <w:rsid w:val="00536380"/>
    <w:rsid w:val="00542C96"/>
    <w:rsid w:val="005532DA"/>
    <w:rsid w:val="00564279"/>
    <w:rsid w:val="005730B2"/>
    <w:rsid w:val="005830BF"/>
    <w:rsid w:val="005903F0"/>
    <w:rsid w:val="005A2619"/>
    <w:rsid w:val="005A7107"/>
    <w:rsid w:val="005B3D88"/>
    <w:rsid w:val="005B44C7"/>
    <w:rsid w:val="005B536B"/>
    <w:rsid w:val="005C2B41"/>
    <w:rsid w:val="005C6971"/>
    <w:rsid w:val="005F4266"/>
    <w:rsid w:val="006109D4"/>
    <w:rsid w:val="00611C82"/>
    <w:rsid w:val="00620655"/>
    <w:rsid w:val="00626E2E"/>
    <w:rsid w:val="00632BF9"/>
    <w:rsid w:val="006411DF"/>
    <w:rsid w:val="00646CC0"/>
    <w:rsid w:val="00660B18"/>
    <w:rsid w:val="00680205"/>
    <w:rsid w:val="00694D34"/>
    <w:rsid w:val="00697A60"/>
    <w:rsid w:val="006A338C"/>
    <w:rsid w:val="006A45CE"/>
    <w:rsid w:val="006D15DC"/>
    <w:rsid w:val="006D3678"/>
    <w:rsid w:val="006D3FA9"/>
    <w:rsid w:val="006D5EE8"/>
    <w:rsid w:val="006F1FF3"/>
    <w:rsid w:val="006F48AE"/>
    <w:rsid w:val="0070068B"/>
    <w:rsid w:val="00703C0E"/>
    <w:rsid w:val="0070600D"/>
    <w:rsid w:val="007067FD"/>
    <w:rsid w:val="007323A5"/>
    <w:rsid w:val="007747B5"/>
    <w:rsid w:val="00774B31"/>
    <w:rsid w:val="0079414B"/>
    <w:rsid w:val="007A32CE"/>
    <w:rsid w:val="007A3319"/>
    <w:rsid w:val="007B0DA4"/>
    <w:rsid w:val="007D3750"/>
    <w:rsid w:val="007E2A06"/>
    <w:rsid w:val="00802141"/>
    <w:rsid w:val="00814B29"/>
    <w:rsid w:val="00834487"/>
    <w:rsid w:val="00841403"/>
    <w:rsid w:val="00865264"/>
    <w:rsid w:val="0086632E"/>
    <w:rsid w:val="008749BF"/>
    <w:rsid w:val="00875701"/>
    <w:rsid w:val="00876093"/>
    <w:rsid w:val="00883902"/>
    <w:rsid w:val="0088514D"/>
    <w:rsid w:val="00892CC1"/>
    <w:rsid w:val="008B0993"/>
    <w:rsid w:val="008C18E8"/>
    <w:rsid w:val="008C41A8"/>
    <w:rsid w:val="008C546F"/>
    <w:rsid w:val="008D5EE6"/>
    <w:rsid w:val="008F01B9"/>
    <w:rsid w:val="008F25EF"/>
    <w:rsid w:val="00900F59"/>
    <w:rsid w:val="0090390B"/>
    <w:rsid w:val="00910F66"/>
    <w:rsid w:val="00924D69"/>
    <w:rsid w:val="00926F74"/>
    <w:rsid w:val="00931406"/>
    <w:rsid w:val="00941DD0"/>
    <w:rsid w:val="009519E4"/>
    <w:rsid w:val="00961204"/>
    <w:rsid w:val="00971330"/>
    <w:rsid w:val="00981893"/>
    <w:rsid w:val="0098280E"/>
    <w:rsid w:val="00984828"/>
    <w:rsid w:val="00984993"/>
    <w:rsid w:val="00985E05"/>
    <w:rsid w:val="009A134C"/>
    <w:rsid w:val="009A4312"/>
    <w:rsid w:val="009C14D8"/>
    <w:rsid w:val="009D0184"/>
    <w:rsid w:val="009D0EEB"/>
    <w:rsid w:val="009D1206"/>
    <w:rsid w:val="009D28BF"/>
    <w:rsid w:val="009D290B"/>
    <w:rsid w:val="009E6289"/>
    <w:rsid w:val="00A07333"/>
    <w:rsid w:val="00A07A6E"/>
    <w:rsid w:val="00A12E73"/>
    <w:rsid w:val="00A30036"/>
    <w:rsid w:val="00A3730F"/>
    <w:rsid w:val="00A4390C"/>
    <w:rsid w:val="00A459B3"/>
    <w:rsid w:val="00A63861"/>
    <w:rsid w:val="00A72F68"/>
    <w:rsid w:val="00A757A8"/>
    <w:rsid w:val="00A757D3"/>
    <w:rsid w:val="00A809C6"/>
    <w:rsid w:val="00AB0A51"/>
    <w:rsid w:val="00AB0BF8"/>
    <w:rsid w:val="00AB0F2C"/>
    <w:rsid w:val="00AD78ED"/>
    <w:rsid w:val="00AE46ED"/>
    <w:rsid w:val="00AE782A"/>
    <w:rsid w:val="00AE7BB2"/>
    <w:rsid w:val="00AF0FB2"/>
    <w:rsid w:val="00AF7FAC"/>
    <w:rsid w:val="00B02AC2"/>
    <w:rsid w:val="00B05602"/>
    <w:rsid w:val="00B25DC1"/>
    <w:rsid w:val="00B303A5"/>
    <w:rsid w:val="00B37E0B"/>
    <w:rsid w:val="00B528F6"/>
    <w:rsid w:val="00B577BD"/>
    <w:rsid w:val="00B631FB"/>
    <w:rsid w:val="00B77477"/>
    <w:rsid w:val="00B824A3"/>
    <w:rsid w:val="00BA101F"/>
    <w:rsid w:val="00BA467A"/>
    <w:rsid w:val="00BB056F"/>
    <w:rsid w:val="00BB618A"/>
    <w:rsid w:val="00BC26E8"/>
    <w:rsid w:val="00BC301E"/>
    <w:rsid w:val="00BD06DF"/>
    <w:rsid w:val="00BE1DAA"/>
    <w:rsid w:val="00BE5293"/>
    <w:rsid w:val="00BF22E2"/>
    <w:rsid w:val="00C03F80"/>
    <w:rsid w:val="00C053EB"/>
    <w:rsid w:val="00C138C1"/>
    <w:rsid w:val="00C175F4"/>
    <w:rsid w:val="00C20532"/>
    <w:rsid w:val="00C24011"/>
    <w:rsid w:val="00C25428"/>
    <w:rsid w:val="00C31665"/>
    <w:rsid w:val="00C33905"/>
    <w:rsid w:val="00C370E4"/>
    <w:rsid w:val="00C407E7"/>
    <w:rsid w:val="00C54B12"/>
    <w:rsid w:val="00C54B41"/>
    <w:rsid w:val="00C55139"/>
    <w:rsid w:val="00C56023"/>
    <w:rsid w:val="00C60DF5"/>
    <w:rsid w:val="00C63998"/>
    <w:rsid w:val="00C80752"/>
    <w:rsid w:val="00C83997"/>
    <w:rsid w:val="00C94100"/>
    <w:rsid w:val="00CA3A64"/>
    <w:rsid w:val="00CB043C"/>
    <w:rsid w:val="00CB71D9"/>
    <w:rsid w:val="00CE06B6"/>
    <w:rsid w:val="00CE33F0"/>
    <w:rsid w:val="00CE3FC2"/>
    <w:rsid w:val="00CF2848"/>
    <w:rsid w:val="00CF7035"/>
    <w:rsid w:val="00D078E1"/>
    <w:rsid w:val="00D317D1"/>
    <w:rsid w:val="00D5319A"/>
    <w:rsid w:val="00D61D98"/>
    <w:rsid w:val="00D63798"/>
    <w:rsid w:val="00D77B83"/>
    <w:rsid w:val="00D83A2B"/>
    <w:rsid w:val="00DA1E89"/>
    <w:rsid w:val="00DC74DE"/>
    <w:rsid w:val="00DE3E05"/>
    <w:rsid w:val="00DF61B2"/>
    <w:rsid w:val="00E00AD3"/>
    <w:rsid w:val="00E014CC"/>
    <w:rsid w:val="00E145DD"/>
    <w:rsid w:val="00E23A78"/>
    <w:rsid w:val="00E24116"/>
    <w:rsid w:val="00E36C93"/>
    <w:rsid w:val="00E56494"/>
    <w:rsid w:val="00E62F3C"/>
    <w:rsid w:val="00E714D6"/>
    <w:rsid w:val="00E735A9"/>
    <w:rsid w:val="00E80CC5"/>
    <w:rsid w:val="00EA0F4A"/>
    <w:rsid w:val="00EA2FD5"/>
    <w:rsid w:val="00EB12EB"/>
    <w:rsid w:val="00EC0D3C"/>
    <w:rsid w:val="00EC18A3"/>
    <w:rsid w:val="00ED74E7"/>
    <w:rsid w:val="00EF040C"/>
    <w:rsid w:val="00EF23DB"/>
    <w:rsid w:val="00EF440F"/>
    <w:rsid w:val="00F032A1"/>
    <w:rsid w:val="00F10DED"/>
    <w:rsid w:val="00F145F9"/>
    <w:rsid w:val="00F1638C"/>
    <w:rsid w:val="00F37688"/>
    <w:rsid w:val="00F40F6F"/>
    <w:rsid w:val="00F45E40"/>
    <w:rsid w:val="00F5026C"/>
    <w:rsid w:val="00F57721"/>
    <w:rsid w:val="00F61CE7"/>
    <w:rsid w:val="00F6675A"/>
    <w:rsid w:val="00F74110"/>
    <w:rsid w:val="00F90EE3"/>
    <w:rsid w:val="00FB7B0E"/>
    <w:rsid w:val="00FB7B9F"/>
    <w:rsid w:val="00FC16DF"/>
    <w:rsid w:val="00FC1FD2"/>
    <w:rsid w:val="00FD23D4"/>
    <w:rsid w:val="00FD4137"/>
    <w:rsid w:val="00FD6CA4"/>
    <w:rsid w:val="00FE1CBE"/>
    <w:rsid w:val="00FE3B3F"/>
    <w:rsid w:val="00FF48EB"/>
    <w:rsid w:val="00FF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99D17D9"/>
  <w14:defaultImageDpi w14:val="32767"/>
  <w15:chartTrackingRefBased/>
  <w15:docId w15:val="{D88F0B9F-E2FA-482B-8E57-D216A951C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798"/>
    <w:pPr>
      <w:widowControl w:val="0"/>
      <w:snapToGrid w:val="0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356F57"/>
    <w:pPr>
      <w:keepNext/>
      <w:keepLines/>
      <w:spacing w:afterLines="50" w:after="120"/>
      <w:ind w:firstLineChars="0" w:firstLine="0"/>
      <w:jc w:val="left"/>
      <w:outlineLvl w:val="0"/>
    </w:pPr>
    <w:rPr>
      <w:rFonts w:ascii="Arial" w:eastAsia="黑体" w:hAnsi="Arial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276ACC"/>
    <w:pPr>
      <w:keepNext/>
      <w:keepLines/>
      <w:spacing w:afterLines="50" w:after="50"/>
      <w:ind w:firstLineChars="0" w:firstLine="0"/>
      <w:outlineLvl w:val="1"/>
    </w:pPr>
    <w:rPr>
      <w:rFonts w:ascii="Arial" w:eastAsia="黑体" w:hAnsi="Arial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5903F0"/>
    <w:pPr>
      <w:keepNext/>
      <w:keepLines/>
      <w:spacing w:beforeLines="150" w:before="150" w:afterLines="50" w:after="50"/>
      <w:ind w:firstLineChars="0" w:firstLine="0"/>
      <w:outlineLvl w:val="2"/>
    </w:pPr>
    <w:rPr>
      <w:rFonts w:eastAsia="Times New Roman"/>
      <w:b/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55139"/>
    <w:pPr>
      <w:keepNext/>
      <w:keepLines/>
      <w:ind w:firstLineChars="0" w:firstLine="0"/>
      <w:outlineLvl w:val="3"/>
    </w:pPr>
    <w:rPr>
      <w:rFonts w:asciiTheme="majorHAnsi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autoRedefine/>
    <w:uiPriority w:val="39"/>
    <w:unhideWhenUsed/>
    <w:rsid w:val="00EB12EB"/>
    <w:pPr>
      <w:spacing w:line="360" w:lineRule="auto"/>
    </w:pPr>
    <w:rPr>
      <w:rFonts w:cs="Times New Roman"/>
      <w:szCs w:val="24"/>
    </w:rPr>
  </w:style>
  <w:style w:type="character" w:customStyle="1" w:styleId="10">
    <w:name w:val="标题 1 字符"/>
    <w:basedOn w:val="a0"/>
    <w:link w:val="1"/>
    <w:uiPriority w:val="9"/>
    <w:rsid w:val="00356F57"/>
    <w:rPr>
      <w:rFonts w:ascii="Arial" w:eastAsia="黑体" w:hAnsi="Arial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76ACC"/>
    <w:rPr>
      <w:rFonts w:ascii="Arial" w:eastAsia="黑体" w:hAnsi="Arial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5903F0"/>
    <w:rPr>
      <w:rFonts w:ascii="Times New Roman" w:eastAsia="Times New Roman" w:hAnsi="Times New Roman"/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rsid w:val="00C55139"/>
    <w:rPr>
      <w:rFonts w:asciiTheme="majorHAnsi" w:eastAsia="宋体" w:hAnsiTheme="majorHAnsi" w:cstheme="majorBidi"/>
      <w:b/>
      <w:bCs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417236"/>
    <w:pPr>
      <w:jc w:val="center"/>
    </w:pPr>
    <w:rPr>
      <w:rFonts w:ascii="Arial" w:hAnsi="Arial" w:cs="Arial"/>
      <w:noProof/>
      <w:sz w:val="32"/>
    </w:rPr>
  </w:style>
  <w:style w:type="character" w:customStyle="1" w:styleId="EndNoteBibliographyTitle0">
    <w:name w:val="EndNote Bibliography Title 字符"/>
    <w:basedOn w:val="a0"/>
    <w:link w:val="EndNoteBibliographyTitle"/>
    <w:rsid w:val="00417236"/>
    <w:rPr>
      <w:rFonts w:ascii="Arial" w:eastAsia="宋体" w:hAnsi="Arial" w:cs="Arial"/>
      <w:noProof/>
      <w:sz w:val="32"/>
    </w:rPr>
  </w:style>
  <w:style w:type="paragraph" w:customStyle="1" w:styleId="EndNoteBibliography">
    <w:name w:val="EndNote Bibliography"/>
    <w:basedOn w:val="a"/>
    <w:link w:val="EndNoteBibliography0"/>
    <w:rsid w:val="00417236"/>
    <w:pPr>
      <w:jc w:val="left"/>
    </w:pPr>
    <w:rPr>
      <w:rFonts w:ascii="Arial" w:hAnsi="Arial" w:cs="Arial"/>
      <w:noProof/>
      <w:sz w:val="32"/>
    </w:rPr>
  </w:style>
  <w:style w:type="character" w:customStyle="1" w:styleId="EndNoteBibliography0">
    <w:name w:val="EndNote Bibliography 字符"/>
    <w:basedOn w:val="a0"/>
    <w:link w:val="EndNoteBibliography"/>
    <w:rsid w:val="00417236"/>
    <w:rPr>
      <w:rFonts w:ascii="Arial" w:eastAsia="宋体" w:hAnsi="Arial" w:cs="Arial"/>
      <w:noProof/>
      <w:sz w:val="32"/>
    </w:rPr>
  </w:style>
  <w:style w:type="paragraph" w:styleId="a3">
    <w:name w:val="Balloon Text"/>
    <w:basedOn w:val="a"/>
    <w:link w:val="a4"/>
    <w:uiPriority w:val="99"/>
    <w:semiHidden/>
    <w:unhideWhenUsed/>
    <w:rsid w:val="002F01C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F01C9"/>
    <w:rPr>
      <w:rFonts w:ascii="Times New Roman" w:eastAsia="宋体" w:hAnsi="Times New Roman"/>
      <w:sz w:val="18"/>
      <w:szCs w:val="18"/>
    </w:rPr>
  </w:style>
  <w:style w:type="paragraph" w:styleId="a5">
    <w:name w:val="Revision"/>
    <w:hidden/>
    <w:uiPriority w:val="99"/>
    <w:semiHidden/>
    <w:rsid w:val="000B1FE7"/>
    <w:rPr>
      <w:rFonts w:ascii="Times New Roman" w:eastAsia="宋体" w:hAnsi="Times New Roman"/>
      <w:sz w:val="24"/>
    </w:rPr>
  </w:style>
  <w:style w:type="paragraph" w:styleId="a6">
    <w:name w:val="header"/>
    <w:basedOn w:val="a"/>
    <w:link w:val="a7"/>
    <w:uiPriority w:val="99"/>
    <w:unhideWhenUsed/>
    <w:rsid w:val="002D11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D118D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D118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D118D"/>
    <w:rPr>
      <w:rFonts w:ascii="Times New Roman" w:eastAsia="宋体" w:hAnsi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115AFC"/>
    <w:rPr>
      <w:color w:val="808080"/>
    </w:rPr>
  </w:style>
  <w:style w:type="table" w:styleId="ab">
    <w:name w:val="Table Grid"/>
    <w:basedOn w:val="a1"/>
    <w:uiPriority w:val="39"/>
    <w:rsid w:val="0070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6F1FF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hyperlink" Target="mailto:shkyang@zj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Kenji_mochizuki@hdu.edu.cn" TargetMode="External"/><Relationship Id="rId11" Type="http://schemas.openxmlformats.org/officeDocument/2006/relationships/image" Target="media/image4.png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1682</TotalTime>
  <Pages>1</Pages>
  <Words>609</Words>
  <Characters>3473</Characters>
  <Application>Microsoft Office Word</Application>
  <DocSecurity>0</DocSecurity>
  <Lines>28</Lines>
  <Paragraphs>8</Paragraphs>
  <ScaleCrop>false</ScaleCrop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Lyia</dc:creator>
  <cp:keywords/>
  <dc:description/>
  <cp:lastModifiedBy>SKYang</cp:lastModifiedBy>
  <cp:revision>236</cp:revision>
  <dcterms:created xsi:type="dcterms:W3CDTF">2022-05-06T07:39:00Z</dcterms:created>
  <dcterms:modified xsi:type="dcterms:W3CDTF">2023-01-26T14:57:00Z</dcterms:modified>
</cp:coreProperties>
</file>