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18E2" w:rsidRDefault="000818E2" w:rsidP="00EF6AF1">
      <w:pPr>
        <w:jc w:val="center"/>
        <w:rPr>
          <w:rFonts w:ascii="Times New Roman" w:hAnsi="Times New Roman" w:cs="Times New Roman" w:hint="eastAsia"/>
          <w:sz w:val="24"/>
          <w:szCs w:val="24"/>
        </w:rPr>
      </w:pPr>
    </w:p>
    <w:p w:rsidR="00EF6AF1" w:rsidRPr="00B704DD" w:rsidRDefault="00EF6AF1" w:rsidP="00EF6AF1">
      <w:pPr>
        <w:jc w:val="center"/>
        <w:rPr>
          <w:rFonts w:ascii="Times New Roman" w:hAnsi="Times New Roman" w:cs="Times New Roman"/>
        </w:rPr>
      </w:pPr>
      <w:r w:rsidRPr="0023311B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512D12">
        <w:rPr>
          <w:rFonts w:ascii="Times New Roman" w:hAnsi="Times New Roman" w:cs="Times New Roman"/>
          <w:sz w:val="24"/>
          <w:szCs w:val="24"/>
        </w:rPr>
        <w:t>S1</w:t>
      </w:r>
      <w:r w:rsidRPr="0023311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SD-OCT values and BCVA </w:t>
      </w:r>
      <w:r w:rsidRPr="00B0203A">
        <w:rPr>
          <w:rFonts w:ascii="Times New Roman" w:hAnsi="Times New Roman" w:cs="Times New Roman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nAMD patients at b</w:t>
      </w:r>
      <w:r w:rsidRPr="00B0203A">
        <w:rPr>
          <w:rFonts w:ascii="Times New Roman" w:hAnsi="Times New Roman" w:cs="Times New Roman"/>
          <w:sz w:val="24"/>
          <w:szCs w:val="24"/>
        </w:rPr>
        <w:t>aseline</w:t>
      </w:r>
      <w:r>
        <w:rPr>
          <w:rFonts w:ascii="Times New Roman" w:hAnsi="Times New Roman" w:cs="Times New Roman"/>
          <w:sz w:val="24"/>
          <w:szCs w:val="24"/>
        </w:rPr>
        <w:t>, m</w:t>
      </w:r>
      <w:r w:rsidRPr="00B0203A">
        <w:rPr>
          <w:rFonts w:ascii="Times New Roman" w:hAnsi="Times New Roman" w:cs="Times New Roman"/>
          <w:sz w:val="24"/>
          <w:szCs w:val="24"/>
        </w:rPr>
        <w:t xml:space="preserve">onth 1 and </w:t>
      </w:r>
      <w:r>
        <w:rPr>
          <w:rFonts w:ascii="Times New Roman" w:hAnsi="Times New Roman" w:cs="Times New Roman"/>
          <w:sz w:val="24"/>
          <w:szCs w:val="24"/>
        </w:rPr>
        <w:t>month 2.</w:t>
      </w:r>
    </w:p>
    <w:tbl>
      <w:tblPr>
        <w:tblStyle w:val="a3"/>
        <w:tblW w:w="14034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2494"/>
        <w:gridCol w:w="2211"/>
        <w:gridCol w:w="2212"/>
        <w:gridCol w:w="2211"/>
        <w:gridCol w:w="2212"/>
      </w:tblGrid>
      <w:tr w:rsidR="00EF6AF1" w:rsidRPr="006B356A" w:rsidTr="00723AE6">
        <w:trPr>
          <w:trHeight w:val="221"/>
        </w:trPr>
        <w:tc>
          <w:tcPr>
            <w:tcW w:w="2694" w:type="dxa"/>
            <w:vMerge w:val="restart"/>
            <w:tcBorders>
              <w:top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/>
                <w:b/>
              </w:rPr>
              <w:t>Variables</w:t>
            </w:r>
          </w:p>
        </w:tc>
        <w:tc>
          <w:tcPr>
            <w:tcW w:w="2494" w:type="dxa"/>
            <w:tcBorders>
              <w:top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 w:hint="eastAsia"/>
                <w:b/>
              </w:rPr>
              <w:t>n</w:t>
            </w:r>
            <w:r w:rsidRPr="006B356A">
              <w:rPr>
                <w:rFonts w:ascii="Times New Roman" w:hAnsi="Times New Roman" w:cs="Times New Roman"/>
                <w:b/>
              </w:rPr>
              <w:t>AMD, baseline</w:t>
            </w:r>
            <w:r w:rsidRPr="006B356A"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(n=16</w:t>
            </w:r>
            <w:r w:rsidRPr="006B356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423" w:type="dxa"/>
            <w:gridSpan w:val="2"/>
            <w:tcBorders>
              <w:top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 w:hint="eastAsia"/>
                <w:b/>
              </w:rPr>
              <w:t>n</w:t>
            </w:r>
            <w:r w:rsidRPr="006B356A">
              <w:rPr>
                <w:rFonts w:ascii="Times New Roman" w:hAnsi="Times New Roman" w:cs="Times New Roman"/>
                <w:b/>
              </w:rPr>
              <w:t>AMD, month 1</w:t>
            </w:r>
            <w:r w:rsidRPr="006B356A"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(n=16</w:t>
            </w:r>
            <w:r w:rsidRPr="006B356A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423" w:type="dxa"/>
            <w:gridSpan w:val="2"/>
            <w:tcBorders>
              <w:top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 w:hint="eastAsia"/>
                <w:b/>
              </w:rPr>
              <w:t>n</w:t>
            </w:r>
            <w:r w:rsidRPr="006B356A">
              <w:rPr>
                <w:rFonts w:ascii="Times New Roman" w:hAnsi="Times New Roman" w:cs="Times New Roman"/>
                <w:b/>
              </w:rPr>
              <w:t>AMD, month 2</w:t>
            </w:r>
            <w:r w:rsidRPr="006B356A">
              <w:rPr>
                <w:rFonts w:ascii="Times New Roman" w:hAnsi="Times New Roman" w:cs="Times New Roman" w:hint="eastAsia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(n=16</w:t>
            </w:r>
            <w:r w:rsidRPr="006B356A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EF6AF1" w:rsidRPr="006B356A" w:rsidTr="00723AE6">
        <w:trPr>
          <w:trHeight w:val="221"/>
        </w:trPr>
        <w:tc>
          <w:tcPr>
            <w:tcW w:w="2694" w:type="dxa"/>
            <w:vMerge/>
            <w:tcBorders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94" w:type="dxa"/>
            <w:tcBorders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/>
                <w:b/>
              </w:rPr>
              <w:t>Mean ± SD or Rate</w:t>
            </w:r>
          </w:p>
        </w:tc>
        <w:tc>
          <w:tcPr>
            <w:tcW w:w="2211" w:type="dxa"/>
            <w:tcBorders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/>
                <w:b/>
              </w:rPr>
              <w:t>Mean ± SD or Rate</w:t>
            </w:r>
          </w:p>
        </w:tc>
        <w:tc>
          <w:tcPr>
            <w:tcW w:w="2212" w:type="dxa"/>
            <w:tcBorders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  <w:i/>
              </w:rPr>
            </w:pPr>
            <w:r w:rsidRPr="006B356A">
              <w:rPr>
                <w:rFonts w:ascii="Times New Roman" w:hAnsi="Times New Roman" w:cs="Times New Roman" w:hint="eastAsia"/>
                <w:b/>
                <w:i/>
              </w:rPr>
              <w:t>P</w:t>
            </w:r>
            <w:r w:rsidRPr="006B356A">
              <w:rPr>
                <w:rFonts w:ascii="Times New Roman" w:hAnsi="Times New Roman" w:cs="Times New Roman" w:hint="eastAsia"/>
                <w:b/>
              </w:rPr>
              <w:t>-</w:t>
            </w:r>
            <w:r w:rsidRPr="006B356A">
              <w:rPr>
                <w:rFonts w:ascii="Times New Roman" w:hAnsi="Times New Roman" w:cs="Times New Roman"/>
                <w:b/>
              </w:rPr>
              <w:t>Value</w:t>
            </w:r>
            <w:r w:rsidRPr="006B356A">
              <w:rPr>
                <w:rFonts w:ascii="Times New Roman" w:hAnsi="Times New Roman" w:cs="Times New Roman" w:hint="eastAsia"/>
                <w:b/>
              </w:rPr>
              <w:t xml:space="preserve"> (</w:t>
            </w:r>
            <w:r w:rsidRPr="006B356A">
              <w:rPr>
                <w:rFonts w:ascii="Times New Roman" w:hAnsi="Times New Roman" w:cs="Times New Roman"/>
                <w:b/>
              </w:rPr>
              <w:t>vs. baseline)</w:t>
            </w:r>
          </w:p>
        </w:tc>
        <w:tc>
          <w:tcPr>
            <w:tcW w:w="2211" w:type="dxa"/>
            <w:tcBorders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6B356A">
              <w:rPr>
                <w:rFonts w:ascii="Times New Roman" w:hAnsi="Times New Roman" w:cs="Times New Roman"/>
                <w:b/>
              </w:rPr>
              <w:t>Mean ± SD or Rate</w:t>
            </w:r>
          </w:p>
        </w:tc>
        <w:tc>
          <w:tcPr>
            <w:tcW w:w="2212" w:type="dxa"/>
            <w:tcBorders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  <w:b/>
                <w:i/>
              </w:rPr>
            </w:pPr>
            <w:r w:rsidRPr="006B356A">
              <w:rPr>
                <w:rFonts w:ascii="Times New Roman" w:hAnsi="Times New Roman" w:cs="Times New Roman" w:hint="eastAsia"/>
                <w:b/>
                <w:i/>
              </w:rPr>
              <w:t>P</w:t>
            </w:r>
            <w:r w:rsidRPr="006B356A">
              <w:rPr>
                <w:rFonts w:ascii="Times New Roman" w:hAnsi="Times New Roman" w:cs="Times New Roman" w:hint="eastAsia"/>
                <w:b/>
              </w:rPr>
              <w:t>-</w:t>
            </w:r>
            <w:r w:rsidRPr="006B356A">
              <w:rPr>
                <w:rFonts w:ascii="Times New Roman" w:hAnsi="Times New Roman" w:cs="Times New Roman"/>
                <w:b/>
              </w:rPr>
              <w:t>Value</w:t>
            </w:r>
            <w:r w:rsidRPr="006B356A">
              <w:rPr>
                <w:rFonts w:ascii="Times New Roman" w:hAnsi="Times New Roman" w:cs="Times New Roman" w:hint="eastAsia"/>
                <w:b/>
              </w:rPr>
              <w:t xml:space="preserve"> (</w:t>
            </w:r>
            <w:r w:rsidRPr="006B356A">
              <w:rPr>
                <w:rFonts w:ascii="Times New Roman" w:hAnsi="Times New Roman" w:cs="Times New Roman"/>
                <w:b/>
              </w:rPr>
              <w:t>vs. baseline)</w:t>
            </w:r>
          </w:p>
        </w:tc>
      </w:tr>
      <w:tr w:rsidR="00C31755" w:rsidRPr="006B356A" w:rsidTr="003432B0">
        <w:tc>
          <w:tcPr>
            <w:tcW w:w="2694" w:type="dxa"/>
            <w:tcBorders>
              <w:top w:val="single" w:sz="8" w:space="0" w:color="auto"/>
              <w:bottom w:val="nil"/>
            </w:tcBorders>
          </w:tcPr>
          <w:p w:rsidR="00C31755" w:rsidRPr="006B356A" w:rsidRDefault="00C31755" w:rsidP="003432B0">
            <w:pPr>
              <w:rPr>
                <w:rFonts w:ascii="Times New Roman" w:hAnsi="Times New Roman" w:cs="Times New Roman"/>
              </w:rPr>
            </w:pPr>
            <w:r w:rsidRPr="006B356A">
              <w:rPr>
                <w:rFonts w:ascii="Times New Roman" w:hAnsi="Times New Roman" w:cs="Times New Roman" w:hint="eastAsia"/>
              </w:rPr>
              <w:t>GLD</w:t>
            </w:r>
            <w:r w:rsidRPr="006B356A">
              <w:rPr>
                <w:rFonts w:ascii="Times New Roman" w:hAnsi="Times New Roman" w:cs="Times New Roman"/>
              </w:rPr>
              <w:t xml:space="preserve"> (mm)</w:t>
            </w:r>
            <w:r w:rsidRPr="006B356A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494" w:type="dxa"/>
            <w:tcBorders>
              <w:top w:val="single" w:sz="8" w:space="0" w:color="auto"/>
              <w:bottom w:val="nil"/>
            </w:tcBorders>
          </w:tcPr>
          <w:p w:rsidR="00C31755" w:rsidRPr="006B356A" w:rsidRDefault="00C31755" w:rsidP="00343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5.49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1.67</w:t>
            </w:r>
          </w:p>
        </w:tc>
        <w:tc>
          <w:tcPr>
            <w:tcW w:w="2211" w:type="dxa"/>
            <w:tcBorders>
              <w:top w:val="single" w:sz="8" w:space="0" w:color="auto"/>
              <w:bottom w:val="nil"/>
            </w:tcBorders>
          </w:tcPr>
          <w:p w:rsidR="00C31755" w:rsidRPr="006B356A" w:rsidRDefault="00C31755" w:rsidP="003432B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3.94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1.72</w:t>
            </w:r>
          </w:p>
        </w:tc>
        <w:tc>
          <w:tcPr>
            <w:tcW w:w="2212" w:type="dxa"/>
            <w:tcBorders>
              <w:top w:val="single" w:sz="8" w:space="0" w:color="auto"/>
              <w:bottom w:val="nil"/>
            </w:tcBorders>
          </w:tcPr>
          <w:p w:rsidR="00C31755" w:rsidRPr="006107E0" w:rsidRDefault="00C31755" w:rsidP="003432B0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  <w:szCs w:val="21"/>
              </w:rPr>
              <w:t>&lt;0.001</w:t>
            </w:r>
            <w:r w:rsidRPr="006107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11" w:type="dxa"/>
            <w:tcBorders>
              <w:top w:val="single" w:sz="8" w:space="0" w:color="auto"/>
              <w:bottom w:val="nil"/>
            </w:tcBorders>
          </w:tcPr>
          <w:p w:rsidR="00C31755" w:rsidRPr="006B356A" w:rsidRDefault="00C31755" w:rsidP="003432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3.34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1.24</w:t>
            </w:r>
          </w:p>
        </w:tc>
        <w:tc>
          <w:tcPr>
            <w:tcW w:w="2212" w:type="dxa"/>
            <w:tcBorders>
              <w:top w:val="single" w:sz="8" w:space="0" w:color="auto"/>
              <w:bottom w:val="nil"/>
            </w:tcBorders>
          </w:tcPr>
          <w:p w:rsidR="00C31755" w:rsidRPr="006107E0" w:rsidRDefault="00C31755" w:rsidP="003432B0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  <w:szCs w:val="21"/>
              </w:rPr>
              <w:t>&lt;0.001</w:t>
            </w:r>
            <w:r w:rsidRPr="006107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</w:tr>
      <w:tr w:rsidR="00EF6AF1" w:rsidRPr="006B356A" w:rsidTr="00723AE6">
        <w:tc>
          <w:tcPr>
            <w:tcW w:w="2694" w:type="dxa"/>
            <w:tcBorders>
              <w:top w:val="nil"/>
              <w:bottom w:val="nil"/>
              <w:right w:val="single" w:sz="4" w:space="0" w:color="auto"/>
            </w:tcBorders>
          </w:tcPr>
          <w:p w:rsidR="00EF6AF1" w:rsidRPr="006B356A" w:rsidRDefault="00EF6AF1" w:rsidP="003515E6">
            <w:pPr>
              <w:rPr>
                <w:rFonts w:ascii="Times New Roman" w:hAnsi="Times New Roman" w:cs="Times New Roman"/>
              </w:rPr>
            </w:pPr>
            <w:r w:rsidRPr="006B356A">
              <w:rPr>
                <w:rFonts w:ascii="Times New Roman" w:hAnsi="Times New Roman" w:cs="Times New Roman"/>
              </w:rPr>
              <w:t>CMT (μm)</w:t>
            </w:r>
            <w:r w:rsidRPr="006B356A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4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481.25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263.09</w:t>
            </w:r>
          </w:p>
        </w:tc>
        <w:tc>
          <w:tcPr>
            <w:tcW w:w="22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330.63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216.66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AF1" w:rsidRPr="006107E0" w:rsidRDefault="00EF6AF1" w:rsidP="00723AE6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  <w:szCs w:val="21"/>
              </w:rPr>
              <w:t>&lt;0.001</w:t>
            </w:r>
            <w:r w:rsidRPr="006107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1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300.5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>196.6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nil"/>
            </w:tcBorders>
          </w:tcPr>
          <w:p w:rsidR="00EF6AF1" w:rsidRPr="006107E0" w:rsidRDefault="00EF6AF1" w:rsidP="00723AE6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  <w:szCs w:val="21"/>
              </w:rPr>
              <w:t>&lt;0.001</w:t>
            </w:r>
            <w:r w:rsidRPr="006107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</w:tr>
      <w:tr w:rsidR="00EF6AF1" w:rsidRPr="006B356A" w:rsidTr="00723AE6">
        <w:tc>
          <w:tcPr>
            <w:tcW w:w="2694" w:type="dxa"/>
            <w:tcBorders>
              <w:top w:val="nil"/>
              <w:bottom w:val="single" w:sz="8" w:space="0" w:color="auto"/>
              <w:right w:val="single" w:sz="4" w:space="0" w:color="auto"/>
            </w:tcBorders>
          </w:tcPr>
          <w:p w:rsidR="00EF6AF1" w:rsidRPr="006B356A" w:rsidRDefault="003515E6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EF6AF1">
              <w:rPr>
                <w:rFonts w:ascii="Times New Roman" w:hAnsi="Times New Roman" w:cs="Times New Roman"/>
              </w:rPr>
              <w:t>R</w:t>
            </w:r>
            <w:r w:rsidR="00EF6AF1" w:rsidRPr="006B356A">
              <w:rPr>
                <w:rFonts w:ascii="Times New Roman" w:hAnsi="Times New Roman" w:cs="Times New Roman"/>
              </w:rPr>
              <w:t>T-3mm (μm)</w:t>
            </w:r>
            <w:r w:rsidR="00EF6AF1" w:rsidRPr="006B356A"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2494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652.13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259.72</w:t>
            </w:r>
          </w:p>
        </w:tc>
        <w:tc>
          <w:tcPr>
            <w:tcW w:w="221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507.06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190.93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F6AF1" w:rsidRPr="006107E0" w:rsidRDefault="00EF6AF1" w:rsidP="00723AE6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  <w:szCs w:val="21"/>
              </w:rPr>
              <w:t>&lt;0.001</w:t>
            </w:r>
            <w:r w:rsidRPr="006107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211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477.31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184.15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8" w:space="0" w:color="auto"/>
            </w:tcBorders>
          </w:tcPr>
          <w:p w:rsidR="00EF6AF1" w:rsidRPr="006107E0" w:rsidRDefault="00EF6AF1" w:rsidP="00723AE6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  <w:szCs w:val="21"/>
              </w:rPr>
              <w:t>&lt;0.001</w:t>
            </w:r>
            <w:r w:rsidRPr="006107E0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</w:tr>
      <w:tr w:rsidR="00EF6AF1" w:rsidRPr="006B356A" w:rsidTr="00723AE6">
        <w:tc>
          <w:tcPr>
            <w:tcW w:w="2694" w:type="dxa"/>
            <w:tcBorders>
              <w:top w:val="single" w:sz="8" w:space="0" w:color="auto"/>
              <w:bottom w:val="single" w:sz="8" w:space="0" w:color="auto"/>
            </w:tcBorders>
          </w:tcPr>
          <w:p w:rsidR="00EF6AF1" w:rsidRPr="00B17974" w:rsidRDefault="00EF6AF1" w:rsidP="00723AE6">
            <w:pPr>
              <w:rPr>
                <w:rFonts w:ascii="Times New Roman" w:hAnsi="Times New Roman" w:cs="Times New Roman"/>
                <w:b/>
              </w:rPr>
            </w:pPr>
            <w:r w:rsidRPr="00B17974">
              <w:rPr>
                <w:rFonts w:ascii="Times New Roman" w:hAnsi="Times New Roman" w:cs="Times New Roman" w:hint="eastAsia"/>
                <w:b/>
              </w:rPr>
              <w:t>BCV</w:t>
            </w:r>
            <w:r w:rsidRPr="00B17974">
              <w:rPr>
                <w:rFonts w:ascii="Times New Roman" w:hAnsi="Times New Roman" w:cs="Times New Roman"/>
                <w:b/>
              </w:rPr>
              <w:t>A (logMAR) (n=20)</w:t>
            </w:r>
          </w:p>
        </w:tc>
        <w:tc>
          <w:tcPr>
            <w:tcW w:w="2494" w:type="dxa"/>
            <w:tcBorders>
              <w:top w:val="single" w:sz="8" w:space="0" w:color="auto"/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0.92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0.38</w:t>
            </w:r>
          </w:p>
        </w:tc>
        <w:tc>
          <w:tcPr>
            <w:tcW w:w="2211" w:type="dxa"/>
            <w:tcBorders>
              <w:top w:val="single" w:sz="8" w:space="0" w:color="auto"/>
              <w:bottom w:val="single" w:sz="8" w:space="0" w:color="auto"/>
            </w:tcBorders>
          </w:tcPr>
          <w:p w:rsidR="00EF6AF1" w:rsidRPr="006B356A" w:rsidRDefault="00EF6AF1" w:rsidP="00723AE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0.85 </w:t>
            </w:r>
            <w:r w:rsidRPr="006B356A">
              <w:rPr>
                <w:rFonts w:ascii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/>
              </w:rPr>
              <w:t xml:space="preserve"> 0.36</w:t>
            </w:r>
          </w:p>
        </w:tc>
        <w:tc>
          <w:tcPr>
            <w:tcW w:w="2212" w:type="dxa"/>
            <w:tcBorders>
              <w:top w:val="single" w:sz="8" w:space="0" w:color="auto"/>
              <w:bottom w:val="single" w:sz="8" w:space="0" w:color="auto"/>
            </w:tcBorders>
          </w:tcPr>
          <w:p w:rsidR="00EF6AF1" w:rsidRPr="00E46E18" w:rsidRDefault="00EF6AF1" w:rsidP="00723AE6">
            <w:pPr>
              <w:rPr>
                <w:rFonts w:ascii="Times New Roman" w:hAnsi="Times New Roman" w:cs="Times New Roman"/>
              </w:rPr>
            </w:pPr>
            <w:r w:rsidRPr="00E46E18">
              <w:rPr>
                <w:rFonts w:ascii="Times New Roman" w:hAnsi="Times New Roman" w:cs="Times New Roman"/>
                <w:b/>
              </w:rPr>
              <w:t>0.045</w:t>
            </w:r>
            <w:r w:rsidRPr="00E46E18">
              <w:rPr>
                <w:rFonts w:ascii="Times New Roman" w:hAnsi="Times New Roman" w:cs="Times New Roman"/>
              </w:rPr>
              <w:t xml:space="preserve"> *</w:t>
            </w:r>
          </w:p>
        </w:tc>
        <w:tc>
          <w:tcPr>
            <w:tcW w:w="2211" w:type="dxa"/>
            <w:tcBorders>
              <w:top w:val="single" w:sz="8" w:space="0" w:color="auto"/>
              <w:bottom w:val="single" w:sz="8" w:space="0" w:color="auto"/>
            </w:tcBorders>
          </w:tcPr>
          <w:p w:rsidR="00EF6AF1" w:rsidRPr="00E46E18" w:rsidRDefault="00EF6AF1" w:rsidP="00723AE6">
            <w:pPr>
              <w:rPr>
                <w:rFonts w:ascii="Times New Roman" w:hAnsi="Times New Roman" w:cs="Times New Roman"/>
              </w:rPr>
            </w:pPr>
            <w:r w:rsidRPr="00E46E18">
              <w:rPr>
                <w:rFonts w:ascii="Times New Roman" w:hAnsi="Times New Roman" w:cs="Times New Roman"/>
              </w:rPr>
              <w:t>0.71 ± 0.30</w:t>
            </w:r>
          </w:p>
        </w:tc>
        <w:tc>
          <w:tcPr>
            <w:tcW w:w="2212" w:type="dxa"/>
            <w:tcBorders>
              <w:top w:val="single" w:sz="8" w:space="0" w:color="auto"/>
              <w:bottom w:val="single" w:sz="8" w:space="0" w:color="auto"/>
            </w:tcBorders>
          </w:tcPr>
          <w:p w:rsidR="00EF6AF1" w:rsidRPr="006107E0" w:rsidRDefault="00EF6AF1" w:rsidP="00723AE6">
            <w:pPr>
              <w:rPr>
                <w:rFonts w:ascii="Times New Roman" w:hAnsi="Times New Roman" w:cs="Times New Roman"/>
              </w:rPr>
            </w:pPr>
            <w:r w:rsidRPr="006107E0">
              <w:rPr>
                <w:rFonts w:ascii="Times New Roman" w:hAnsi="Times New Roman" w:cs="Times New Roman" w:hint="eastAsia"/>
                <w:b/>
              </w:rPr>
              <w:t xml:space="preserve">0.002 </w:t>
            </w:r>
            <w:r w:rsidRPr="006107E0">
              <w:rPr>
                <w:rFonts w:ascii="Times New Roman" w:hAnsi="Times New Roman" w:cs="Times New Roman"/>
              </w:rPr>
              <w:t>*</w:t>
            </w:r>
          </w:p>
        </w:tc>
      </w:tr>
    </w:tbl>
    <w:p w:rsidR="00D13F52" w:rsidRPr="00D13F52" w:rsidRDefault="00EF6AF1">
      <w:pPr>
        <w:rPr>
          <w:rFonts w:ascii="Times New Roman" w:hAnsi="Times New Roman" w:cs="Times New Roman"/>
        </w:rPr>
      </w:pPr>
      <w:bookmarkStart w:id="0" w:name="_GoBack"/>
      <w:bookmarkEnd w:id="0"/>
      <w:r w:rsidRPr="00117C9F">
        <w:rPr>
          <w:rFonts w:ascii="Times New Roman" w:hAnsi="Times New Roman" w:cs="Times New Roman"/>
        </w:rPr>
        <w:t>BCVA</w:t>
      </w:r>
      <w:r>
        <w:rPr>
          <w:rFonts w:ascii="Times New Roman" w:hAnsi="Times New Roman" w:cs="Times New Roman"/>
        </w:rPr>
        <w:t>, b</w:t>
      </w:r>
      <w:r w:rsidRPr="00117C9F">
        <w:rPr>
          <w:rFonts w:ascii="Times New Roman" w:hAnsi="Times New Roman" w:cs="Times New Roman"/>
        </w:rPr>
        <w:t>est corrected visual acuity</w:t>
      </w:r>
      <w:r>
        <w:rPr>
          <w:rFonts w:ascii="Times New Roman" w:hAnsi="Times New Roman" w:cs="Times New Roman"/>
        </w:rPr>
        <w:t xml:space="preserve">; </w:t>
      </w:r>
      <w:r w:rsidRPr="008B463F">
        <w:rPr>
          <w:rFonts w:ascii="Times New Roman" w:hAnsi="Times New Roman" w:cs="Times New Roman"/>
          <w:szCs w:val="21"/>
        </w:rPr>
        <w:t>SD-OCT, spectral domain optical coherence tomography;</w:t>
      </w:r>
      <w:r w:rsidRPr="008B463F">
        <w:rPr>
          <w:rFonts w:ascii="Times New Roman" w:hAnsi="Times New Roman" w:cs="Times New Roman" w:hint="eastAsia"/>
          <w:szCs w:val="21"/>
        </w:rPr>
        <w:t xml:space="preserve"> </w:t>
      </w:r>
      <w:r w:rsidR="00C31755" w:rsidRPr="008B463F">
        <w:rPr>
          <w:rFonts w:ascii="Times New Roman" w:hAnsi="Times New Roman" w:cs="Times New Roman" w:hint="eastAsia"/>
          <w:szCs w:val="21"/>
        </w:rPr>
        <w:t>GLD</w:t>
      </w:r>
      <w:r w:rsidR="00C31755" w:rsidRPr="008B463F">
        <w:rPr>
          <w:rFonts w:ascii="Times New Roman" w:hAnsi="Times New Roman" w:cs="Times New Roman"/>
          <w:szCs w:val="21"/>
        </w:rPr>
        <w:t xml:space="preserve">, greatest linear diameter; </w:t>
      </w:r>
      <w:r w:rsidRPr="008B463F">
        <w:rPr>
          <w:rFonts w:ascii="Times New Roman" w:hAnsi="Times New Roman" w:cs="Times New Roman"/>
          <w:szCs w:val="21"/>
        </w:rPr>
        <w:t xml:space="preserve">CMT, central macular thickness; </w:t>
      </w:r>
      <w:r w:rsidR="003515E6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/>
          <w:szCs w:val="21"/>
        </w:rPr>
        <w:t xml:space="preserve">RT-3mm, </w:t>
      </w:r>
      <w:r w:rsidR="003515E6">
        <w:rPr>
          <w:rFonts w:ascii="Times New Roman" w:hAnsi="Times New Roman" w:cs="Times New Roman"/>
          <w:szCs w:val="21"/>
        </w:rPr>
        <w:t>maximum</w:t>
      </w:r>
      <w:r>
        <w:rPr>
          <w:rFonts w:ascii="Times New Roman" w:hAnsi="Times New Roman" w:cs="Times New Roman"/>
          <w:szCs w:val="21"/>
        </w:rPr>
        <w:t xml:space="preserve"> retinal thickness</w:t>
      </w:r>
      <w:r w:rsidRPr="00D267E7">
        <w:t xml:space="preserve"> </w:t>
      </w:r>
      <w:r w:rsidRPr="00D267E7">
        <w:rPr>
          <w:rFonts w:ascii="Times New Roman" w:hAnsi="Times New Roman" w:cs="Times New Roman"/>
          <w:szCs w:val="21"/>
        </w:rPr>
        <w:t>in the range of 3mm radius centered on the macula</w:t>
      </w:r>
      <w:r>
        <w:rPr>
          <w:rFonts w:ascii="Times New Roman" w:hAnsi="Times New Roman" w:cs="Times New Roman"/>
          <w:szCs w:val="21"/>
        </w:rPr>
        <w:t xml:space="preserve">. </w:t>
      </w:r>
      <w:r w:rsidRPr="00E56013">
        <w:rPr>
          <w:rFonts w:ascii="Times New Roman" w:hAnsi="Times New Roman" w:cs="Times New Roman"/>
        </w:rPr>
        <w:t>*Wilcoxon signed</w:t>
      </w:r>
      <w:r>
        <w:rPr>
          <w:rFonts w:ascii="Times New Roman" w:hAnsi="Times New Roman" w:cs="Times New Roman"/>
        </w:rPr>
        <w:t>-</w:t>
      </w:r>
      <w:r w:rsidRPr="00E56013">
        <w:rPr>
          <w:rFonts w:ascii="Times New Roman" w:hAnsi="Times New Roman" w:cs="Times New Roman"/>
        </w:rPr>
        <w:t>rank test</w:t>
      </w:r>
      <w:r>
        <w:rPr>
          <w:rFonts w:ascii="Times New Roman" w:hAnsi="Times New Roman" w:cs="Times New Roman"/>
        </w:rPr>
        <w:t>s</w:t>
      </w:r>
      <w:r w:rsidRPr="00E9039C">
        <w:rPr>
          <w:rFonts w:ascii="Times New Roman" w:hAnsi="Times New Roman" w:cs="Times New Roman"/>
        </w:rPr>
        <w:t>.</w:t>
      </w:r>
      <w:r w:rsidRPr="00843892">
        <w:t xml:space="preserve"> </w:t>
      </w:r>
      <w:r>
        <w:rPr>
          <w:rFonts w:ascii="Times New Roman" w:hAnsi="Times New Roman" w:cs="Times New Roman"/>
        </w:rPr>
        <w:t>M</w:t>
      </w:r>
      <w:r w:rsidRPr="00843892">
        <w:rPr>
          <w:rFonts w:ascii="Times New Roman" w:hAnsi="Times New Roman" w:cs="Times New Roman"/>
        </w:rPr>
        <w:t>ultiple testing was corrected using the m</w:t>
      </w:r>
      <w:r>
        <w:rPr>
          <w:rFonts w:ascii="Times New Roman" w:hAnsi="Times New Roman" w:cs="Times New Roman"/>
        </w:rPr>
        <w:t>ethod of Benjamini and Hochberg. BCVA was analyzed separately because the number of patients was different for this measurement than for other measurements.</w:t>
      </w:r>
    </w:p>
    <w:p w:rsidR="00D13F52" w:rsidRPr="00D13F52" w:rsidRDefault="00D13F52">
      <w:pPr>
        <w:rPr>
          <w:rFonts w:ascii="Times New Roman" w:hAnsi="Times New Roman" w:cs="Times New Roman"/>
        </w:rPr>
      </w:pPr>
    </w:p>
    <w:sectPr w:rsidR="00D13F52" w:rsidRPr="00D13F52" w:rsidSect="000818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6224" w:rsidRDefault="00B86224" w:rsidP="004541AC">
      <w:r>
        <w:separator/>
      </w:r>
    </w:p>
  </w:endnote>
  <w:endnote w:type="continuationSeparator" w:id="0">
    <w:p w:rsidR="00B86224" w:rsidRDefault="00B86224" w:rsidP="00454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6224" w:rsidRDefault="00B86224" w:rsidP="004541AC">
      <w:r>
        <w:separator/>
      </w:r>
    </w:p>
  </w:footnote>
  <w:footnote w:type="continuationSeparator" w:id="0">
    <w:p w:rsidR="00B86224" w:rsidRDefault="00B86224" w:rsidP="00454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LcwMjExNTC1tDA3MzVS0lEKTi0uzszPAykwNqgFAFGNcdUtAAAA"/>
  </w:docVars>
  <w:rsids>
    <w:rsidRoot w:val="00444BCF"/>
    <w:rsid w:val="0003685B"/>
    <w:rsid w:val="00042BC3"/>
    <w:rsid w:val="0004566B"/>
    <w:rsid w:val="00046F3A"/>
    <w:rsid w:val="00057D15"/>
    <w:rsid w:val="00060A8F"/>
    <w:rsid w:val="00062A9E"/>
    <w:rsid w:val="0007267B"/>
    <w:rsid w:val="000818E2"/>
    <w:rsid w:val="00090A80"/>
    <w:rsid w:val="000A01CA"/>
    <w:rsid w:val="000A3DA7"/>
    <w:rsid w:val="000E212C"/>
    <w:rsid w:val="000F21B3"/>
    <w:rsid w:val="000F7C3C"/>
    <w:rsid w:val="0010738B"/>
    <w:rsid w:val="001134E0"/>
    <w:rsid w:val="00113DCA"/>
    <w:rsid w:val="00117C9F"/>
    <w:rsid w:val="00123199"/>
    <w:rsid w:val="00130727"/>
    <w:rsid w:val="001316B3"/>
    <w:rsid w:val="00132CA7"/>
    <w:rsid w:val="0013564D"/>
    <w:rsid w:val="001666F6"/>
    <w:rsid w:val="001709DC"/>
    <w:rsid w:val="00172F2C"/>
    <w:rsid w:val="00181DE9"/>
    <w:rsid w:val="001A362C"/>
    <w:rsid w:val="001C3980"/>
    <w:rsid w:val="001C6F9D"/>
    <w:rsid w:val="001D693D"/>
    <w:rsid w:val="001E3335"/>
    <w:rsid w:val="001E34A1"/>
    <w:rsid w:val="00201E4C"/>
    <w:rsid w:val="00222B35"/>
    <w:rsid w:val="0023311B"/>
    <w:rsid w:val="00241317"/>
    <w:rsid w:val="002464B6"/>
    <w:rsid w:val="00246FBB"/>
    <w:rsid w:val="00270388"/>
    <w:rsid w:val="00274BA9"/>
    <w:rsid w:val="0029657C"/>
    <w:rsid w:val="002A00FE"/>
    <w:rsid w:val="002A5654"/>
    <w:rsid w:val="002B406A"/>
    <w:rsid w:val="002B4DBD"/>
    <w:rsid w:val="002B659C"/>
    <w:rsid w:val="002D5364"/>
    <w:rsid w:val="002D6685"/>
    <w:rsid w:val="002E21AE"/>
    <w:rsid w:val="002E3A34"/>
    <w:rsid w:val="002E61D8"/>
    <w:rsid w:val="002F4FA4"/>
    <w:rsid w:val="002F7131"/>
    <w:rsid w:val="00302853"/>
    <w:rsid w:val="00307C58"/>
    <w:rsid w:val="00312636"/>
    <w:rsid w:val="003279AD"/>
    <w:rsid w:val="00332795"/>
    <w:rsid w:val="00334012"/>
    <w:rsid w:val="003445DE"/>
    <w:rsid w:val="00346925"/>
    <w:rsid w:val="003515E6"/>
    <w:rsid w:val="0036387E"/>
    <w:rsid w:val="00367472"/>
    <w:rsid w:val="00371937"/>
    <w:rsid w:val="00372192"/>
    <w:rsid w:val="0037343C"/>
    <w:rsid w:val="00374512"/>
    <w:rsid w:val="003840EA"/>
    <w:rsid w:val="00384127"/>
    <w:rsid w:val="00387AFF"/>
    <w:rsid w:val="003917D3"/>
    <w:rsid w:val="003A1A6B"/>
    <w:rsid w:val="003A4CEE"/>
    <w:rsid w:val="003B58A4"/>
    <w:rsid w:val="003B7875"/>
    <w:rsid w:val="003C4F2A"/>
    <w:rsid w:val="003C5702"/>
    <w:rsid w:val="003D5979"/>
    <w:rsid w:val="003D60E3"/>
    <w:rsid w:val="003D738F"/>
    <w:rsid w:val="00406143"/>
    <w:rsid w:val="0040617A"/>
    <w:rsid w:val="00407DCE"/>
    <w:rsid w:val="00410D12"/>
    <w:rsid w:val="00413936"/>
    <w:rsid w:val="00413C34"/>
    <w:rsid w:val="00417083"/>
    <w:rsid w:val="00420F4B"/>
    <w:rsid w:val="0042339F"/>
    <w:rsid w:val="00442C81"/>
    <w:rsid w:val="00443AC9"/>
    <w:rsid w:val="00444BCF"/>
    <w:rsid w:val="004541AC"/>
    <w:rsid w:val="004635DB"/>
    <w:rsid w:val="0046698D"/>
    <w:rsid w:val="00475C74"/>
    <w:rsid w:val="004908E7"/>
    <w:rsid w:val="00490C19"/>
    <w:rsid w:val="0049467D"/>
    <w:rsid w:val="004A49F2"/>
    <w:rsid w:val="004A57E6"/>
    <w:rsid w:val="004D5C6D"/>
    <w:rsid w:val="004E73B3"/>
    <w:rsid w:val="004F21ED"/>
    <w:rsid w:val="004F7DAF"/>
    <w:rsid w:val="00512D12"/>
    <w:rsid w:val="00513589"/>
    <w:rsid w:val="00517F39"/>
    <w:rsid w:val="005212B6"/>
    <w:rsid w:val="00532534"/>
    <w:rsid w:val="00537EEE"/>
    <w:rsid w:val="00540F83"/>
    <w:rsid w:val="005510E6"/>
    <w:rsid w:val="0056701A"/>
    <w:rsid w:val="005707B9"/>
    <w:rsid w:val="0057283B"/>
    <w:rsid w:val="00577346"/>
    <w:rsid w:val="00582096"/>
    <w:rsid w:val="00596AA4"/>
    <w:rsid w:val="005A14AF"/>
    <w:rsid w:val="005A23AD"/>
    <w:rsid w:val="005C38CE"/>
    <w:rsid w:val="005C55F5"/>
    <w:rsid w:val="005D2DFB"/>
    <w:rsid w:val="005D33E9"/>
    <w:rsid w:val="00601931"/>
    <w:rsid w:val="0060518F"/>
    <w:rsid w:val="006107E0"/>
    <w:rsid w:val="006248BF"/>
    <w:rsid w:val="00634ED4"/>
    <w:rsid w:val="0066194A"/>
    <w:rsid w:val="006676DD"/>
    <w:rsid w:val="00671200"/>
    <w:rsid w:val="00673757"/>
    <w:rsid w:val="00677DDF"/>
    <w:rsid w:val="00692ECE"/>
    <w:rsid w:val="006A6D92"/>
    <w:rsid w:val="006B356A"/>
    <w:rsid w:val="006B5DB3"/>
    <w:rsid w:val="006E7C90"/>
    <w:rsid w:val="0070572B"/>
    <w:rsid w:val="007216FC"/>
    <w:rsid w:val="0072188E"/>
    <w:rsid w:val="00730E81"/>
    <w:rsid w:val="00760220"/>
    <w:rsid w:val="00761189"/>
    <w:rsid w:val="0076331E"/>
    <w:rsid w:val="00767AA5"/>
    <w:rsid w:val="0077446E"/>
    <w:rsid w:val="00790A4D"/>
    <w:rsid w:val="00790CC0"/>
    <w:rsid w:val="007A4D35"/>
    <w:rsid w:val="007B060E"/>
    <w:rsid w:val="007B2086"/>
    <w:rsid w:val="007C060F"/>
    <w:rsid w:val="007C2AAB"/>
    <w:rsid w:val="007C58DE"/>
    <w:rsid w:val="007D19CF"/>
    <w:rsid w:val="007D7F75"/>
    <w:rsid w:val="007F6712"/>
    <w:rsid w:val="00801025"/>
    <w:rsid w:val="0080285B"/>
    <w:rsid w:val="00804FDA"/>
    <w:rsid w:val="0080731B"/>
    <w:rsid w:val="0082743B"/>
    <w:rsid w:val="008274BE"/>
    <w:rsid w:val="00840A12"/>
    <w:rsid w:val="00850852"/>
    <w:rsid w:val="00851194"/>
    <w:rsid w:val="0085345B"/>
    <w:rsid w:val="0087054D"/>
    <w:rsid w:val="008714A3"/>
    <w:rsid w:val="00876C4A"/>
    <w:rsid w:val="0088591E"/>
    <w:rsid w:val="0089074B"/>
    <w:rsid w:val="00895CCB"/>
    <w:rsid w:val="00897817"/>
    <w:rsid w:val="008A4351"/>
    <w:rsid w:val="008A6157"/>
    <w:rsid w:val="008B463F"/>
    <w:rsid w:val="008C2737"/>
    <w:rsid w:val="008F0987"/>
    <w:rsid w:val="009174DB"/>
    <w:rsid w:val="00921F3D"/>
    <w:rsid w:val="00922F47"/>
    <w:rsid w:val="00924EA7"/>
    <w:rsid w:val="00924ED9"/>
    <w:rsid w:val="009276B0"/>
    <w:rsid w:val="00955BD1"/>
    <w:rsid w:val="00971FCA"/>
    <w:rsid w:val="0097578C"/>
    <w:rsid w:val="009A023E"/>
    <w:rsid w:val="009A191B"/>
    <w:rsid w:val="009A2AFE"/>
    <w:rsid w:val="009A5487"/>
    <w:rsid w:val="009A6A00"/>
    <w:rsid w:val="009B3FB3"/>
    <w:rsid w:val="009B5FE5"/>
    <w:rsid w:val="009B6D70"/>
    <w:rsid w:val="009D3550"/>
    <w:rsid w:val="009D72CE"/>
    <w:rsid w:val="009E0231"/>
    <w:rsid w:val="009E6151"/>
    <w:rsid w:val="00A0193A"/>
    <w:rsid w:val="00A173F9"/>
    <w:rsid w:val="00A207DB"/>
    <w:rsid w:val="00A23047"/>
    <w:rsid w:val="00A2566E"/>
    <w:rsid w:val="00A26E29"/>
    <w:rsid w:val="00A37FF6"/>
    <w:rsid w:val="00A42C11"/>
    <w:rsid w:val="00A51232"/>
    <w:rsid w:val="00A51564"/>
    <w:rsid w:val="00A548D5"/>
    <w:rsid w:val="00A60344"/>
    <w:rsid w:val="00A76EBE"/>
    <w:rsid w:val="00A830DD"/>
    <w:rsid w:val="00A956DA"/>
    <w:rsid w:val="00AB051F"/>
    <w:rsid w:val="00AC5220"/>
    <w:rsid w:val="00AC670D"/>
    <w:rsid w:val="00AD0722"/>
    <w:rsid w:val="00AD1D91"/>
    <w:rsid w:val="00AD4EEE"/>
    <w:rsid w:val="00AE3150"/>
    <w:rsid w:val="00AE45C7"/>
    <w:rsid w:val="00AF6185"/>
    <w:rsid w:val="00B0203A"/>
    <w:rsid w:val="00B03754"/>
    <w:rsid w:val="00B3241C"/>
    <w:rsid w:val="00B33EB7"/>
    <w:rsid w:val="00B3490E"/>
    <w:rsid w:val="00B36A08"/>
    <w:rsid w:val="00B37E7F"/>
    <w:rsid w:val="00B421E7"/>
    <w:rsid w:val="00B47796"/>
    <w:rsid w:val="00B54816"/>
    <w:rsid w:val="00B5494C"/>
    <w:rsid w:val="00B6128F"/>
    <w:rsid w:val="00B6655F"/>
    <w:rsid w:val="00B704DD"/>
    <w:rsid w:val="00B73D92"/>
    <w:rsid w:val="00B84876"/>
    <w:rsid w:val="00B86224"/>
    <w:rsid w:val="00B87B6B"/>
    <w:rsid w:val="00B91D40"/>
    <w:rsid w:val="00BA404E"/>
    <w:rsid w:val="00BB6212"/>
    <w:rsid w:val="00BB7CBD"/>
    <w:rsid w:val="00BD26AE"/>
    <w:rsid w:val="00BD4D33"/>
    <w:rsid w:val="00BE2D06"/>
    <w:rsid w:val="00C02CBA"/>
    <w:rsid w:val="00C04EB1"/>
    <w:rsid w:val="00C062E1"/>
    <w:rsid w:val="00C1225B"/>
    <w:rsid w:val="00C169F4"/>
    <w:rsid w:val="00C16AAA"/>
    <w:rsid w:val="00C212B0"/>
    <w:rsid w:val="00C25989"/>
    <w:rsid w:val="00C274DD"/>
    <w:rsid w:val="00C305D7"/>
    <w:rsid w:val="00C31755"/>
    <w:rsid w:val="00C41D7C"/>
    <w:rsid w:val="00C455A1"/>
    <w:rsid w:val="00C475F5"/>
    <w:rsid w:val="00C71A93"/>
    <w:rsid w:val="00C72193"/>
    <w:rsid w:val="00C83BF5"/>
    <w:rsid w:val="00C90D80"/>
    <w:rsid w:val="00C92043"/>
    <w:rsid w:val="00C93CE3"/>
    <w:rsid w:val="00C973C7"/>
    <w:rsid w:val="00CA2AEF"/>
    <w:rsid w:val="00CA3FDA"/>
    <w:rsid w:val="00CC139D"/>
    <w:rsid w:val="00CC1B19"/>
    <w:rsid w:val="00CC3ECB"/>
    <w:rsid w:val="00CC465C"/>
    <w:rsid w:val="00CD3A29"/>
    <w:rsid w:val="00CD6501"/>
    <w:rsid w:val="00CE32A6"/>
    <w:rsid w:val="00CE37FC"/>
    <w:rsid w:val="00CF38D6"/>
    <w:rsid w:val="00CF487D"/>
    <w:rsid w:val="00CF62CB"/>
    <w:rsid w:val="00D13F52"/>
    <w:rsid w:val="00D25EA2"/>
    <w:rsid w:val="00D267E7"/>
    <w:rsid w:val="00D2724F"/>
    <w:rsid w:val="00D325CB"/>
    <w:rsid w:val="00D34391"/>
    <w:rsid w:val="00D34E78"/>
    <w:rsid w:val="00D408B0"/>
    <w:rsid w:val="00D4480D"/>
    <w:rsid w:val="00D45698"/>
    <w:rsid w:val="00D53411"/>
    <w:rsid w:val="00D566DF"/>
    <w:rsid w:val="00D72E1A"/>
    <w:rsid w:val="00D86ABA"/>
    <w:rsid w:val="00D91B74"/>
    <w:rsid w:val="00D96ED6"/>
    <w:rsid w:val="00D96F11"/>
    <w:rsid w:val="00DA185D"/>
    <w:rsid w:val="00DC45D4"/>
    <w:rsid w:val="00DC49A9"/>
    <w:rsid w:val="00DC724F"/>
    <w:rsid w:val="00DD2FCD"/>
    <w:rsid w:val="00DE135F"/>
    <w:rsid w:val="00DE2235"/>
    <w:rsid w:val="00DF4626"/>
    <w:rsid w:val="00E10F28"/>
    <w:rsid w:val="00E16D5E"/>
    <w:rsid w:val="00E26025"/>
    <w:rsid w:val="00E3127D"/>
    <w:rsid w:val="00E32406"/>
    <w:rsid w:val="00E32D37"/>
    <w:rsid w:val="00E44838"/>
    <w:rsid w:val="00E46E18"/>
    <w:rsid w:val="00E56013"/>
    <w:rsid w:val="00E658C3"/>
    <w:rsid w:val="00E72A16"/>
    <w:rsid w:val="00E738C7"/>
    <w:rsid w:val="00E75401"/>
    <w:rsid w:val="00E80F0C"/>
    <w:rsid w:val="00E81F4B"/>
    <w:rsid w:val="00E830E0"/>
    <w:rsid w:val="00E871EF"/>
    <w:rsid w:val="00E9039C"/>
    <w:rsid w:val="00EB231F"/>
    <w:rsid w:val="00EC1A2C"/>
    <w:rsid w:val="00EC2926"/>
    <w:rsid w:val="00EC39CE"/>
    <w:rsid w:val="00EE525E"/>
    <w:rsid w:val="00EE61C4"/>
    <w:rsid w:val="00EF31DB"/>
    <w:rsid w:val="00EF6AF1"/>
    <w:rsid w:val="00F07C95"/>
    <w:rsid w:val="00F13EE3"/>
    <w:rsid w:val="00F239EF"/>
    <w:rsid w:val="00F306EB"/>
    <w:rsid w:val="00F32025"/>
    <w:rsid w:val="00F43F85"/>
    <w:rsid w:val="00F504B3"/>
    <w:rsid w:val="00F51DB0"/>
    <w:rsid w:val="00F521B6"/>
    <w:rsid w:val="00F57001"/>
    <w:rsid w:val="00F74653"/>
    <w:rsid w:val="00F81AA1"/>
    <w:rsid w:val="00F94A43"/>
    <w:rsid w:val="00FA6C76"/>
    <w:rsid w:val="00FB6DFF"/>
    <w:rsid w:val="00FD5A54"/>
    <w:rsid w:val="00FD6B6F"/>
    <w:rsid w:val="00FE3D52"/>
    <w:rsid w:val="00FE5804"/>
    <w:rsid w:val="00FF0700"/>
    <w:rsid w:val="00FF4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CEDFE6-36C1-4203-BCCC-B7C8C392A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239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F239E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header"/>
    <w:basedOn w:val="a"/>
    <w:link w:val="Char"/>
    <w:uiPriority w:val="99"/>
    <w:unhideWhenUsed/>
    <w:rsid w:val="004541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41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41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41AC"/>
    <w:rPr>
      <w:sz w:val="18"/>
      <w:szCs w:val="18"/>
    </w:rPr>
  </w:style>
  <w:style w:type="table" w:styleId="2">
    <w:name w:val="Plain Table 2"/>
    <w:basedOn w:val="a1"/>
    <w:uiPriority w:val="42"/>
    <w:rsid w:val="00E16D5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56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0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27F055-3FC7-4B20-94DD-3CA9E7A61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K</cp:lastModifiedBy>
  <cp:revision>6</cp:revision>
  <dcterms:created xsi:type="dcterms:W3CDTF">2020-02-17T10:13:00Z</dcterms:created>
  <dcterms:modified xsi:type="dcterms:W3CDTF">2020-03-18T12:25:00Z</dcterms:modified>
</cp:coreProperties>
</file>