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Additional file 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1934210"/>
            <wp:effectExtent l="0" t="0" r="7620" b="8890"/>
            <wp:docPr id="3" name="图片 3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  <w:lang w:eastAsia="zh-CN"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1</w:t>
      </w:r>
      <w:r>
        <w:rPr>
          <w:b/>
          <w:bCs/>
        </w:rPr>
        <w:t>.</w:t>
      </w:r>
      <w:r>
        <w:t xml:space="preserve"> The datasets used to identify reference genes. N denoted as Normal controls, and T denoted as tumor samples.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1939290"/>
            <wp:effectExtent l="0" t="0" r="7620" b="3810"/>
            <wp:docPr id="6" name="图片 6" descr="Supplementary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lang w:eastAsia="zh-CN"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2</w:t>
      </w:r>
      <w:r>
        <w:rPr>
          <w:b/>
          <w:bCs/>
        </w:rPr>
        <w:t>.</w:t>
      </w:r>
      <w:r>
        <w:t xml:space="preserve"> The sensitivity and specificity of RankDMG in sumulated data.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Min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 and 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max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 were the smallest sensitivity (specificity) and the largest sensitivity (specificity), respectively, in a dataset.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532505"/>
            <wp:effectExtent l="0" t="0" r="7620" b="10795"/>
            <wp:docPr id="2" name="图片 2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b/>
          <w:bCs/>
          <w:lang w:eastAsia="zh-CN"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3</w:t>
      </w:r>
      <w:r>
        <w:rPr>
          <w:b/>
          <w:bCs/>
        </w:rPr>
        <w:t>.</w:t>
      </w:r>
      <w:r>
        <w:t xml:space="preserve"> The number of DMGs identified by RankDMG </w:t>
      </w:r>
      <w:r>
        <w:rPr>
          <w:rFonts w:hint="eastAsia"/>
          <w:lang w:val="en-US" w:eastAsia="zh-CN"/>
        </w:rPr>
        <w:t>for</w:t>
      </w:r>
      <w:r>
        <w:t xml:space="preserve"> each sample</w:t>
      </w:r>
      <w:r>
        <w:rPr>
          <w:rFonts w:hint="eastAsia"/>
          <w:lang w:val="en-US" w:eastAsia="zh-CN"/>
        </w:rPr>
        <w:t xml:space="preserve"> in GSE42752 measured by the 450K platform (a), GSE42752.int of the integrated platform (b), GSE149282 measured by the EPIC platform (c) and GSE149282.int of the integrated platform (d).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4196080"/>
            <wp:effectExtent l="0" t="0" r="7620" b="13970"/>
            <wp:docPr id="1" name="图片 1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  <w:b/>
          <w:bCs/>
          <w:lang w:eastAsia="zh-CN"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4</w:t>
      </w:r>
      <w:r>
        <w:rPr>
          <w:b/>
          <w:bCs/>
        </w:rPr>
        <w:t>.</w:t>
      </w:r>
      <w:r>
        <w:t xml:space="preserve"> Comparison of DMGs identified by different methods using the integrated CpG sites measured by both the 450K and EPIC platforms. Independent datasets of </w:t>
      </w:r>
      <w:r>
        <w:rPr>
          <w:rFonts w:hint="eastAsia"/>
          <w:lang w:eastAsia="zh-CN"/>
        </w:rPr>
        <w:t>colorectal</w:t>
      </w:r>
      <w:r>
        <w:t xml:space="preserve"> cancer, including GSE42752.int (</w:t>
      </w:r>
      <w:r>
        <w:rPr>
          <w:rFonts w:hint="eastAsia"/>
          <w:lang w:val="en-US" w:eastAsia="zh-CN"/>
        </w:rPr>
        <w:t>a</w:t>
      </w:r>
      <w:r>
        <w:t>) and GSE149282.int (</w:t>
      </w:r>
      <w:r>
        <w:rPr>
          <w:rFonts w:hint="eastAsia"/>
          <w:lang w:val="en-US" w:eastAsia="zh-CN"/>
        </w:rPr>
        <w:t>b</w:t>
      </w:r>
      <w:r>
        <w:t>), glioma (</w:t>
      </w:r>
      <w:r>
        <w:rPr>
          <w:rFonts w:hint="eastAsia"/>
          <w:lang w:val="en-US" w:eastAsia="zh-CN"/>
        </w:rPr>
        <w:t>c</w:t>
      </w:r>
      <w:r>
        <w:t>) and medulloblastoma (</w:t>
      </w:r>
      <w:r>
        <w:rPr>
          <w:rFonts w:hint="eastAsia"/>
          <w:lang w:val="en-US" w:eastAsia="zh-CN"/>
        </w:rPr>
        <w:t>d</w:t>
      </w:r>
      <w:r>
        <w:t>) were used to evaluate the performance of different methods. The con_overlaps represented the overla</w:t>
      </w:r>
      <w:bookmarkStart w:id="0" w:name="_GoBack"/>
      <w:bookmarkEnd w:id="0"/>
      <w:r>
        <w:t>ps that had the same differentially methylated directions in two lists of DMGs. POG</w:t>
      </w:r>
      <w:r>
        <w:rPr>
          <w:vertAlign w:val="subscript"/>
        </w:rPr>
        <w:t>1</w:t>
      </w:r>
      <w:r>
        <w:t xml:space="preserve"> represented the proportion of consistent overlaps among the DMGs identified by RankDMG. POG</w:t>
      </w:r>
      <w:r>
        <w:rPr>
          <w:vertAlign w:val="subscript"/>
        </w:rPr>
        <w:t>2</w:t>
      </w:r>
      <w:r>
        <w:t xml:space="preserve"> represented the proportion of consistent overlaps among the DMGs identified by the other method.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012950"/>
            <wp:effectExtent l="0" t="0" r="7620" b="6350"/>
            <wp:docPr id="5" name="图片 5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/>
        </w:rPr>
      </w:pPr>
      <w:r>
        <w:rPr>
          <w:rFonts w:hint="eastAsia"/>
          <w:b/>
          <w:bCs/>
          <w:lang w:eastAsia="zh-CN"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  <w:lang w:val="en-US" w:eastAsia="zh-CN"/>
        </w:rPr>
        <w:t>5</w:t>
      </w:r>
      <w:r>
        <w:rPr>
          <w:b/>
          <w:bCs/>
        </w:rPr>
        <w:t>.</w:t>
      </w:r>
      <w:r>
        <w:t xml:space="preserve"> </w:t>
      </w:r>
      <w:r>
        <w:rPr>
          <w:rFonts w:hint="eastAsia"/>
          <w:lang w:val="en-US" w:eastAsia="zh-CN"/>
        </w:rPr>
        <w:t xml:space="preserve">Evaluated the impact of the number of disease samples in one-phenotype data. The number of DMGs and enriched pathways for each sample in GSE79122 (a) and GSE109402 (b). </w:t>
      </w:r>
    </w:p>
    <w:p/>
    <w:p/>
    <w:p/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PSSAB-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2YWU3Yzg0ZDg4ZTI3ZmUzNDQ5NDdiODY4ZWY4MWMifQ=="/>
  </w:docVars>
  <w:rsids>
    <w:rsidRoot w:val="00F56B63"/>
    <w:rsid w:val="00093BAA"/>
    <w:rsid w:val="00097E9F"/>
    <w:rsid w:val="000C262B"/>
    <w:rsid w:val="00105614"/>
    <w:rsid w:val="00201C0B"/>
    <w:rsid w:val="00255974"/>
    <w:rsid w:val="00334F19"/>
    <w:rsid w:val="00482DFE"/>
    <w:rsid w:val="00487364"/>
    <w:rsid w:val="00595BAA"/>
    <w:rsid w:val="00640706"/>
    <w:rsid w:val="007B3C91"/>
    <w:rsid w:val="007F414A"/>
    <w:rsid w:val="007F7FC4"/>
    <w:rsid w:val="00844C6D"/>
    <w:rsid w:val="008B5EBC"/>
    <w:rsid w:val="008F77D0"/>
    <w:rsid w:val="009E01D9"/>
    <w:rsid w:val="00A73EDB"/>
    <w:rsid w:val="00AB7281"/>
    <w:rsid w:val="00AF3220"/>
    <w:rsid w:val="00AF3976"/>
    <w:rsid w:val="00B648A1"/>
    <w:rsid w:val="00BE2BE4"/>
    <w:rsid w:val="00BE49F3"/>
    <w:rsid w:val="00C757B0"/>
    <w:rsid w:val="00CA597F"/>
    <w:rsid w:val="00D221BD"/>
    <w:rsid w:val="00DA1DE7"/>
    <w:rsid w:val="00DD52D1"/>
    <w:rsid w:val="00EF5ACF"/>
    <w:rsid w:val="00F40388"/>
    <w:rsid w:val="00F43A7B"/>
    <w:rsid w:val="00F56B63"/>
    <w:rsid w:val="00F749C8"/>
    <w:rsid w:val="00FB09DC"/>
    <w:rsid w:val="018362EB"/>
    <w:rsid w:val="02F4405D"/>
    <w:rsid w:val="072639A0"/>
    <w:rsid w:val="08202AE5"/>
    <w:rsid w:val="08966904"/>
    <w:rsid w:val="0A1C72DC"/>
    <w:rsid w:val="0ADB7197"/>
    <w:rsid w:val="0B1D50BA"/>
    <w:rsid w:val="0BED2CDE"/>
    <w:rsid w:val="0C8F3D96"/>
    <w:rsid w:val="0DDD6CA4"/>
    <w:rsid w:val="0FC85F3C"/>
    <w:rsid w:val="10E02E12"/>
    <w:rsid w:val="124D3CCD"/>
    <w:rsid w:val="15804BC3"/>
    <w:rsid w:val="16DC051F"/>
    <w:rsid w:val="16E82C3B"/>
    <w:rsid w:val="1796247C"/>
    <w:rsid w:val="17CE60BA"/>
    <w:rsid w:val="18640274"/>
    <w:rsid w:val="1AA650CC"/>
    <w:rsid w:val="1B826CAD"/>
    <w:rsid w:val="1B965141"/>
    <w:rsid w:val="21186FB1"/>
    <w:rsid w:val="213F1DD6"/>
    <w:rsid w:val="234B5230"/>
    <w:rsid w:val="23E567E4"/>
    <w:rsid w:val="27003DB6"/>
    <w:rsid w:val="29581C87"/>
    <w:rsid w:val="2A92248A"/>
    <w:rsid w:val="2B17770F"/>
    <w:rsid w:val="2B9444E8"/>
    <w:rsid w:val="2BD55811"/>
    <w:rsid w:val="2BDD0222"/>
    <w:rsid w:val="2D6A3D37"/>
    <w:rsid w:val="2DF83A39"/>
    <w:rsid w:val="30093CDB"/>
    <w:rsid w:val="31F2254D"/>
    <w:rsid w:val="323D7C6C"/>
    <w:rsid w:val="329B4993"/>
    <w:rsid w:val="34034EE6"/>
    <w:rsid w:val="373F4487"/>
    <w:rsid w:val="37C23A39"/>
    <w:rsid w:val="38A81BB8"/>
    <w:rsid w:val="38D50DA2"/>
    <w:rsid w:val="3DE511B8"/>
    <w:rsid w:val="3E46616E"/>
    <w:rsid w:val="3FB54769"/>
    <w:rsid w:val="40307062"/>
    <w:rsid w:val="416765B7"/>
    <w:rsid w:val="430913D5"/>
    <w:rsid w:val="46EC4E76"/>
    <w:rsid w:val="488C32A4"/>
    <w:rsid w:val="4A266DE0"/>
    <w:rsid w:val="4C44459A"/>
    <w:rsid w:val="4D3C7046"/>
    <w:rsid w:val="4FE85264"/>
    <w:rsid w:val="50A76ECD"/>
    <w:rsid w:val="512D11C4"/>
    <w:rsid w:val="519B2098"/>
    <w:rsid w:val="52181025"/>
    <w:rsid w:val="58354DBE"/>
    <w:rsid w:val="58F65D8A"/>
    <w:rsid w:val="5A5C0D28"/>
    <w:rsid w:val="5B525C87"/>
    <w:rsid w:val="5E2558D5"/>
    <w:rsid w:val="61AF3E33"/>
    <w:rsid w:val="62166DC4"/>
    <w:rsid w:val="622814F0"/>
    <w:rsid w:val="64A70DF2"/>
    <w:rsid w:val="67B850C4"/>
    <w:rsid w:val="685A7B3E"/>
    <w:rsid w:val="69DD324F"/>
    <w:rsid w:val="6B2220C2"/>
    <w:rsid w:val="6C172D01"/>
    <w:rsid w:val="6C81461E"/>
    <w:rsid w:val="6CC91B21"/>
    <w:rsid w:val="6D166E9C"/>
    <w:rsid w:val="6DA326CC"/>
    <w:rsid w:val="71586291"/>
    <w:rsid w:val="72810D31"/>
    <w:rsid w:val="754134EB"/>
    <w:rsid w:val="75ED062E"/>
    <w:rsid w:val="79DF336A"/>
    <w:rsid w:val="7DE20C95"/>
    <w:rsid w:val="7F741DC0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清单表 6 彩色1"/>
    <w:basedOn w:val="4"/>
    <w:qFormat/>
    <w:uiPriority w:val="51"/>
    <w:rPr>
      <w:rFonts w:ascii="Times New Roman" w:hAnsi="Times New Roman" w:cs="Times New Roman"/>
      <w:color w:val="000000" w:themeColor="text1"/>
      <w:kern w:val="0"/>
      <w:sz w:val="20"/>
      <w:szCs w:val="20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9">
    <w:name w:val="fontstyle01"/>
    <w:basedOn w:val="5"/>
    <w:qFormat/>
    <w:uiPriority w:val="0"/>
    <w:rPr>
      <w:rFonts w:hint="default" w:ascii="AdvPSSAB-R" w:hAnsi="AdvPSSAB-R"/>
      <w:color w:val="00000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</Words>
  <Characters>1204</Characters>
  <Lines>22</Lines>
  <Paragraphs>6</Paragraphs>
  <TotalTime>0</TotalTime>
  <ScaleCrop>false</ScaleCrop>
  <LinksUpToDate>false</LinksUpToDate>
  <CharactersWithSpaces>1412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2022-10-18T04:39:00Z</dcterms:created>
  <dc:creator>Bioinformatics</dc:creator>
  <cp:lastModifiedBy>Administrator</cp:lastModifiedBy>
  <dcterms:modified xsi:type="dcterms:W3CDTF">2023-01-14T11:27:34Z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2D6FA1FB50AA486799AB98FEFA6933A2</vt:lpwstr>
  </property>
</Properties>
</file>