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01A8E" w14:textId="6C853E60" w:rsidR="0012679B" w:rsidRPr="00406F6F" w:rsidRDefault="00C0325E" w:rsidP="78EF9468">
      <w:pPr>
        <w:pStyle w:val="Heading2"/>
        <w:keepNext w:val="0"/>
        <w:keepLines w:val="0"/>
        <w:spacing w:before="240" w:after="240" w:line="240" w:lineRule="auto"/>
      </w:pPr>
      <w:r w:rsidRPr="00406F6F">
        <w:t xml:space="preserve">Supplementary </w:t>
      </w:r>
      <w:r w:rsidR="001B1EEA" w:rsidRPr="00406F6F">
        <w:rPr>
          <w:lang w:val="en-GB"/>
        </w:rPr>
        <w:t>Table 1</w:t>
      </w:r>
      <w:r w:rsidRPr="00406F6F">
        <w:t>. Expected segregation ratios</w:t>
      </w:r>
    </w:p>
    <w:p w14:paraId="5667AEC6" w14:textId="77777777" w:rsidR="0012679B" w:rsidRPr="00406F6F" w:rsidRDefault="00C0325E" w:rsidP="78EF9468">
      <w:pPr>
        <w:spacing w:before="240" w:after="240" w:line="240" w:lineRule="auto"/>
        <w:rPr>
          <w:rFonts w:ascii="Times New Roman" w:hAnsi="Times New Roman"/>
        </w:rPr>
      </w:pPr>
      <w:r w:rsidRPr="00406F6F">
        <w:rPr>
          <w:rFonts w:ascii="Times New Roman" w:hAnsi="Times New Roman"/>
        </w:rPr>
        <w:t>Expected segregation ratios for tetraploids according to parental dosages under polysomic inheritance, ignoring double reduction</w:t>
      </w:r>
    </w:p>
    <w:tbl>
      <w:tblPr>
        <w:tblW w:w="609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60"/>
        <w:gridCol w:w="3136"/>
      </w:tblGrid>
      <w:tr w:rsidR="0012679B" w:rsidRPr="00406F6F" w14:paraId="44059EBD" w14:textId="77777777" w:rsidTr="78EF9468">
        <w:trPr>
          <w:trHeight w:val="540"/>
          <w:jc w:val="center"/>
        </w:trPr>
        <w:tc>
          <w:tcPr>
            <w:tcW w:w="2960" w:type="dxa"/>
            <w:tcBorders>
              <w:top w:val="single" w:sz="12" w:space="0" w:color="000000" w:themeColor="text1"/>
              <w:bottom w:val="single" w:sz="8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8BF10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Parental dosages</w:t>
            </w:r>
          </w:p>
        </w:tc>
        <w:tc>
          <w:tcPr>
            <w:tcW w:w="313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6C08B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Expected segregation</w:t>
            </w:r>
          </w:p>
        </w:tc>
      </w:tr>
      <w:tr w:rsidR="0012679B" w:rsidRPr="00406F6F" w14:paraId="22366029" w14:textId="77777777" w:rsidTr="78EF9468">
        <w:trPr>
          <w:trHeight w:val="288"/>
          <w:jc w:val="center"/>
        </w:trPr>
        <w:tc>
          <w:tcPr>
            <w:tcW w:w="2960" w:type="dxa"/>
            <w:tcBorders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79772" w14:textId="2E4DFEEC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val="nl-NL"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simplex × nulliplex (SN)</w:t>
            </w:r>
            <w:r w:rsidR="007A2BD5" w:rsidRPr="00406F6F">
              <w:rPr>
                <w:rFonts w:ascii="Times New Roman" w:eastAsia="Times New Roman" w:hAnsi="Times New Roman"/>
                <w:b/>
                <w:bCs/>
                <w:vertAlign w:val="superscript"/>
                <w:lang w:val="nl-NL"/>
              </w:rPr>
              <w:t>1</w:t>
            </w:r>
          </w:p>
        </w:tc>
        <w:tc>
          <w:tcPr>
            <w:tcW w:w="3136" w:type="dxa"/>
            <w:vMerge w:val="restart"/>
            <w:tcBorders>
              <w:left w:val="single" w:sz="12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9C1A4" w14:textId="77777777" w:rsidR="0012679B" w:rsidRPr="00406F6F" w:rsidRDefault="00C0325E" w:rsidP="78EF946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06F6F">
              <w:rPr>
                <w:rFonts w:ascii="Times New Roman" w:eastAsia="Times New Roman" w:hAnsi="Times New Roman"/>
              </w:rPr>
              <w:t>1:1</w:t>
            </w:r>
          </w:p>
        </w:tc>
      </w:tr>
      <w:tr w:rsidR="0012679B" w:rsidRPr="00406F6F" w14:paraId="7371D554" w14:textId="77777777" w:rsidTr="78EF9468">
        <w:trPr>
          <w:trHeight w:val="288"/>
          <w:jc w:val="center"/>
        </w:trPr>
        <w:tc>
          <w:tcPr>
            <w:tcW w:w="2960" w:type="dxa"/>
            <w:tcBorders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3C57C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nulliplex × simplex (NS)</w:t>
            </w:r>
          </w:p>
        </w:tc>
        <w:tc>
          <w:tcPr>
            <w:tcW w:w="313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BEF8D" w14:textId="77777777" w:rsidR="0012679B" w:rsidRPr="00406F6F" w:rsidRDefault="001267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8"/>
              </w:rPr>
            </w:pPr>
          </w:p>
        </w:tc>
      </w:tr>
      <w:tr w:rsidR="0012679B" w:rsidRPr="00406F6F" w14:paraId="57800587" w14:textId="77777777" w:rsidTr="78EF9468">
        <w:trPr>
          <w:trHeight w:val="288"/>
          <w:jc w:val="center"/>
        </w:trPr>
        <w:tc>
          <w:tcPr>
            <w:tcW w:w="2960" w:type="dxa"/>
            <w:tcBorders>
              <w:top w:val="single" w:sz="4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1E0F0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duplex × nulliplex (DN)</w:t>
            </w:r>
          </w:p>
        </w:tc>
        <w:tc>
          <w:tcPr>
            <w:tcW w:w="3136" w:type="dxa"/>
            <w:vMerge w:val="restart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F46E8" w14:textId="77777777" w:rsidR="0012679B" w:rsidRPr="00406F6F" w:rsidRDefault="00C0325E" w:rsidP="78EF946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06F6F">
              <w:rPr>
                <w:rFonts w:ascii="Times New Roman" w:eastAsia="Times New Roman" w:hAnsi="Times New Roman"/>
              </w:rPr>
              <w:t>1:4:1</w:t>
            </w:r>
          </w:p>
        </w:tc>
      </w:tr>
      <w:tr w:rsidR="0012679B" w:rsidRPr="00406F6F" w14:paraId="64771E5C" w14:textId="77777777" w:rsidTr="78EF9468">
        <w:trPr>
          <w:trHeight w:val="288"/>
          <w:jc w:val="center"/>
        </w:trPr>
        <w:tc>
          <w:tcPr>
            <w:tcW w:w="2960" w:type="dxa"/>
            <w:tcBorders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0DE50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nulliplex × duplex (ND)</w:t>
            </w:r>
          </w:p>
        </w:tc>
        <w:tc>
          <w:tcPr>
            <w:tcW w:w="313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D8DD6" w14:textId="77777777" w:rsidR="0012679B" w:rsidRPr="00406F6F" w:rsidRDefault="001267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8"/>
              </w:rPr>
            </w:pPr>
          </w:p>
        </w:tc>
      </w:tr>
      <w:tr w:rsidR="0012679B" w:rsidRPr="00406F6F" w14:paraId="722659AE" w14:textId="77777777" w:rsidTr="78EF9468">
        <w:trPr>
          <w:trHeight w:val="288"/>
          <w:jc w:val="center"/>
        </w:trPr>
        <w:tc>
          <w:tcPr>
            <w:tcW w:w="2960" w:type="dxa"/>
            <w:tcBorders>
              <w:top w:val="single" w:sz="4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4A489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simplex × simplex (SS)</w:t>
            </w:r>
          </w:p>
        </w:tc>
        <w:tc>
          <w:tcPr>
            <w:tcW w:w="3136" w:type="dxa"/>
            <w:vMerge w:val="restart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8F1F0" w14:textId="77777777" w:rsidR="0012679B" w:rsidRPr="00406F6F" w:rsidRDefault="00C0325E" w:rsidP="78EF946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06F6F">
              <w:rPr>
                <w:rFonts w:ascii="Times New Roman" w:eastAsia="Times New Roman" w:hAnsi="Times New Roman"/>
              </w:rPr>
              <w:t>1:2:1</w:t>
            </w:r>
          </w:p>
        </w:tc>
      </w:tr>
      <w:tr w:rsidR="0012679B" w:rsidRPr="00406F6F" w14:paraId="1EDD5DFB" w14:textId="77777777" w:rsidTr="78EF9468">
        <w:trPr>
          <w:trHeight w:val="288"/>
          <w:jc w:val="center"/>
        </w:trPr>
        <w:tc>
          <w:tcPr>
            <w:tcW w:w="2960" w:type="dxa"/>
            <w:tcBorders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B4BB7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simplex × triplex (ST)</w:t>
            </w:r>
          </w:p>
        </w:tc>
        <w:tc>
          <w:tcPr>
            <w:tcW w:w="313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48DB7" w14:textId="77777777" w:rsidR="0012679B" w:rsidRPr="00406F6F" w:rsidRDefault="001267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8"/>
              </w:rPr>
            </w:pPr>
          </w:p>
        </w:tc>
      </w:tr>
      <w:tr w:rsidR="0012679B" w:rsidRPr="00406F6F" w14:paraId="08E75DF9" w14:textId="77777777" w:rsidTr="78EF9468">
        <w:trPr>
          <w:trHeight w:val="288"/>
          <w:jc w:val="center"/>
        </w:trPr>
        <w:tc>
          <w:tcPr>
            <w:tcW w:w="2960" w:type="dxa"/>
            <w:tcBorders>
              <w:top w:val="single" w:sz="4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B1803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duplex × simplex (DS)</w:t>
            </w:r>
          </w:p>
        </w:tc>
        <w:tc>
          <w:tcPr>
            <w:tcW w:w="3136" w:type="dxa"/>
            <w:vMerge w:val="restart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4FCEA" w14:textId="77777777" w:rsidR="0012679B" w:rsidRPr="00406F6F" w:rsidRDefault="00C0325E" w:rsidP="78EF946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06F6F">
              <w:rPr>
                <w:rFonts w:ascii="Times New Roman" w:eastAsia="Times New Roman" w:hAnsi="Times New Roman"/>
              </w:rPr>
              <w:t>1:5:5:1</w:t>
            </w:r>
          </w:p>
        </w:tc>
      </w:tr>
      <w:tr w:rsidR="0012679B" w:rsidRPr="00406F6F" w14:paraId="33284EAB" w14:textId="77777777" w:rsidTr="78EF9468">
        <w:trPr>
          <w:trHeight w:val="288"/>
          <w:jc w:val="center"/>
        </w:trPr>
        <w:tc>
          <w:tcPr>
            <w:tcW w:w="2960" w:type="dxa"/>
            <w:tcBorders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CDF71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simplex × duplex (SD)</w:t>
            </w:r>
          </w:p>
        </w:tc>
        <w:tc>
          <w:tcPr>
            <w:tcW w:w="313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4CA0E" w14:textId="77777777" w:rsidR="0012679B" w:rsidRPr="00406F6F" w:rsidRDefault="001267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8"/>
              </w:rPr>
            </w:pPr>
          </w:p>
        </w:tc>
      </w:tr>
      <w:tr w:rsidR="0012679B" w:rsidRPr="00406F6F" w14:paraId="2042E34D" w14:textId="77777777" w:rsidTr="78EF9468">
        <w:trPr>
          <w:trHeight w:val="300"/>
          <w:jc w:val="center"/>
        </w:trPr>
        <w:tc>
          <w:tcPr>
            <w:tcW w:w="2960" w:type="dxa"/>
            <w:tcBorders>
              <w:top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ED492" w14:textId="77777777" w:rsidR="0012679B" w:rsidRPr="00406F6F" w:rsidRDefault="00C0325E" w:rsidP="78EF946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406F6F">
              <w:rPr>
                <w:rFonts w:ascii="Times New Roman" w:eastAsia="Times New Roman" w:hAnsi="Times New Roman"/>
                <w:b/>
                <w:bCs/>
              </w:rPr>
              <w:t>duplex × duplex (DD)</w:t>
            </w:r>
          </w:p>
        </w:tc>
        <w:tc>
          <w:tcPr>
            <w:tcW w:w="3136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DAA16" w14:textId="77777777" w:rsidR="0012679B" w:rsidRPr="00406F6F" w:rsidRDefault="00C0325E" w:rsidP="78EF946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406F6F">
              <w:rPr>
                <w:rFonts w:ascii="Times New Roman" w:eastAsia="Times New Roman" w:hAnsi="Times New Roman"/>
              </w:rPr>
              <w:t>1:8:18:8:1</w:t>
            </w:r>
            <w:proofErr w:type="gramEnd"/>
          </w:p>
        </w:tc>
      </w:tr>
    </w:tbl>
    <w:p w14:paraId="4116BFEA" w14:textId="2C9B7472" w:rsidR="0012679B" w:rsidRPr="00406F6F" w:rsidRDefault="007A2BD5" w:rsidP="78EF9468">
      <w:pPr>
        <w:spacing w:before="240" w:after="240" w:line="240" w:lineRule="auto"/>
        <w:rPr>
          <w:rFonts w:ascii="Times New Roman" w:hAnsi="Times New Roman"/>
        </w:rPr>
      </w:pPr>
      <w:r w:rsidRPr="00406F6F">
        <w:rPr>
          <w:rFonts w:ascii="Times New Roman" w:hAnsi="Times New Roman"/>
          <w:vertAlign w:val="superscript"/>
        </w:rPr>
        <w:t>1</w:t>
      </w:r>
      <w:r w:rsidRPr="00406F6F">
        <w:rPr>
          <w:rFonts w:ascii="Times New Roman" w:hAnsi="Times New Roman"/>
        </w:rPr>
        <w:t xml:space="preserve"> simplex × nulliplex is equivalent to triplex × quadruplex, simplex × quadruplex and triplex × nulliplex for mapping purposes; other listed parental dosages also have equivalent variants</w:t>
      </w:r>
    </w:p>
    <w:p w14:paraId="306108A1" w14:textId="77777777" w:rsidR="0019061A" w:rsidRPr="00406F6F" w:rsidRDefault="0019061A" w:rsidP="78EF9468">
      <w:pPr>
        <w:suppressAutoHyphens w:val="0"/>
        <w:rPr>
          <w:rFonts w:ascii="Times New Roman" w:eastAsia="DengXian Light" w:hAnsi="Times New Roman"/>
          <w:b/>
          <w:bCs/>
          <w:sz w:val="26"/>
          <w:szCs w:val="26"/>
        </w:rPr>
      </w:pPr>
      <w:r w:rsidRPr="00406F6F">
        <w:rPr>
          <w:rFonts w:ascii="Times New Roman" w:hAnsi="Times New Roman"/>
        </w:rPr>
        <w:br w:type="page"/>
      </w:r>
    </w:p>
    <w:p w14:paraId="70EAEED3" w14:textId="1465C87F" w:rsidR="00EE7683" w:rsidRPr="00406F6F" w:rsidRDefault="00C0325E" w:rsidP="78EF9468">
      <w:pPr>
        <w:pStyle w:val="Heading2"/>
        <w:keepNext w:val="0"/>
        <w:keepLines w:val="0"/>
        <w:spacing w:before="240" w:after="240" w:line="240" w:lineRule="auto"/>
      </w:pPr>
      <w:r w:rsidRPr="00406F6F">
        <w:lastRenderedPageBreak/>
        <w:t xml:space="preserve">Supplementary Figure </w:t>
      </w:r>
      <w:r w:rsidR="00C11AA1" w:rsidRPr="00406F6F">
        <w:rPr>
          <w:lang w:val="en-GB"/>
        </w:rPr>
        <w:t>1</w:t>
      </w:r>
      <w:r w:rsidRPr="00406F6F">
        <w:t xml:space="preserve">. </w:t>
      </w:r>
      <w:r w:rsidR="001C549F" w:rsidRPr="00406F6F">
        <w:t xml:space="preserve">Estimated </w:t>
      </w:r>
      <w:r w:rsidR="723A5C6C" w:rsidRPr="00406F6F">
        <w:t>versus simulated recombination frequency (r) for pairs of SN segregating markers in coupling phase</w:t>
      </w:r>
      <w:r w:rsidR="001C549F" w:rsidRPr="00406F6F">
        <w:t xml:space="preserve"> at overdispersion </w:t>
      </w:r>
      <w:r w:rsidR="3E5FFB59" w:rsidRPr="00406F6F">
        <w:t xml:space="preserve">values </w:t>
      </w:r>
      <w:r w:rsidR="001C549F" w:rsidRPr="00406F6F">
        <w:t>of 0.01 and 0.02</w:t>
      </w:r>
      <w:r w:rsidR="263D1CF9" w:rsidRPr="00406F6F">
        <w:t>, for the approach using discrete dosages (left) and probabilistic dosages (right)</w:t>
      </w:r>
      <w:r w:rsidR="001C549F" w:rsidRPr="00406F6F">
        <w:t xml:space="preserve"> </w:t>
      </w:r>
    </w:p>
    <w:p w14:paraId="426A10B1" w14:textId="2D33F0F4" w:rsidR="00EE7683" w:rsidRPr="00406F6F" w:rsidRDefault="00E37E8E" w:rsidP="78EF9468">
      <w:r w:rsidRPr="00406F6F">
        <w:rPr>
          <w:noProof/>
        </w:rPr>
        <w:drawing>
          <wp:inline distT="0" distB="0" distL="0" distR="0" wp14:anchorId="6319E102" wp14:editId="4B0241B0">
            <wp:extent cx="5722622" cy="57378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622" cy="573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BB2B4" w14:textId="6F52877A" w:rsidR="009A39C4" w:rsidRPr="00406F6F" w:rsidRDefault="00FE7446" w:rsidP="78EF9468">
      <w:pPr>
        <w:rPr>
          <w:rFonts w:ascii="Times New Roman" w:hAnsi="Times New Roman"/>
        </w:rPr>
      </w:pPr>
      <w:bookmarkStart w:id="0" w:name="_Hlk58588807"/>
      <w:r w:rsidRPr="00406F6F">
        <w:rPr>
          <w:rFonts w:ascii="Times New Roman" w:hAnsi="Times New Roman"/>
        </w:rPr>
        <w:t xml:space="preserve">the </w:t>
      </w:r>
      <w:r w:rsidR="1A6D9FB9" w:rsidRPr="00406F6F">
        <w:rPr>
          <w:rFonts w:ascii="Times New Roman" w:hAnsi="Times New Roman"/>
        </w:rPr>
        <w:t>red</w:t>
      </w:r>
      <w:r w:rsidRPr="00406F6F">
        <w:rPr>
          <w:rFonts w:ascii="Times New Roman" w:hAnsi="Times New Roman"/>
        </w:rPr>
        <w:t xml:space="preserve"> line shows y=x. </w:t>
      </w:r>
      <w:r w:rsidR="009A39C4" w:rsidRPr="00406F6F">
        <w:rPr>
          <w:rFonts w:ascii="Times New Roman" w:hAnsi="Times New Roman"/>
        </w:rPr>
        <w:t xml:space="preserve">Dots close to </w:t>
      </w:r>
      <w:r w:rsidR="4A16D905" w:rsidRPr="00406F6F">
        <w:rPr>
          <w:rFonts w:ascii="Times New Roman" w:hAnsi="Times New Roman"/>
        </w:rPr>
        <w:t xml:space="preserve">the </w:t>
      </w:r>
      <w:r w:rsidR="009A39C4" w:rsidRPr="00406F6F">
        <w:rPr>
          <w:rFonts w:ascii="Times New Roman" w:hAnsi="Times New Roman"/>
        </w:rPr>
        <w:t>X axis that look like outlie</w:t>
      </w:r>
      <w:r w:rsidR="42612F08" w:rsidRPr="00406F6F">
        <w:rPr>
          <w:rFonts w:ascii="Times New Roman" w:hAnsi="Times New Roman"/>
        </w:rPr>
        <w:t>r</w:t>
      </w:r>
      <w:r w:rsidR="009A39C4" w:rsidRPr="00406F6F">
        <w:rPr>
          <w:rFonts w:ascii="Times New Roman" w:hAnsi="Times New Roman"/>
        </w:rPr>
        <w:t>s are the wrongly phased mar</w:t>
      </w:r>
      <w:r w:rsidR="2E8E573A" w:rsidRPr="00406F6F">
        <w:rPr>
          <w:rFonts w:ascii="Times New Roman" w:hAnsi="Times New Roman"/>
        </w:rPr>
        <w:t>k</w:t>
      </w:r>
      <w:r w:rsidR="009A39C4" w:rsidRPr="00406F6F">
        <w:rPr>
          <w:rFonts w:ascii="Times New Roman" w:hAnsi="Times New Roman"/>
        </w:rPr>
        <w:t xml:space="preserve">ers (simulation </w:t>
      </w:r>
      <w:r w:rsidR="4662F3E0" w:rsidRPr="00406F6F">
        <w:rPr>
          <w:rFonts w:ascii="Times New Roman" w:hAnsi="Times New Roman"/>
        </w:rPr>
        <w:t>was in</w:t>
      </w:r>
      <w:r w:rsidR="009A39C4" w:rsidRPr="00406F6F">
        <w:rPr>
          <w:rFonts w:ascii="Times New Roman" w:hAnsi="Times New Roman"/>
        </w:rPr>
        <w:t xml:space="preserve"> repulsion </w:t>
      </w:r>
      <w:r w:rsidR="0E9E2279" w:rsidRPr="00406F6F">
        <w:rPr>
          <w:rFonts w:ascii="Times New Roman" w:hAnsi="Times New Roman"/>
        </w:rPr>
        <w:t xml:space="preserve">phase </w:t>
      </w:r>
      <w:r w:rsidR="009A39C4" w:rsidRPr="00406F6F">
        <w:rPr>
          <w:rFonts w:ascii="Times New Roman" w:hAnsi="Times New Roman"/>
        </w:rPr>
        <w:t>but estimat</w:t>
      </w:r>
      <w:r w:rsidR="5E379086" w:rsidRPr="00406F6F">
        <w:rPr>
          <w:rFonts w:ascii="Times New Roman" w:hAnsi="Times New Roman"/>
        </w:rPr>
        <w:t>ed</w:t>
      </w:r>
      <w:r w:rsidR="009A39C4" w:rsidRPr="00406F6F">
        <w:rPr>
          <w:rFonts w:ascii="Times New Roman" w:hAnsi="Times New Roman"/>
        </w:rPr>
        <w:t xml:space="preserve"> </w:t>
      </w:r>
      <w:r w:rsidR="5634C406" w:rsidRPr="00406F6F">
        <w:rPr>
          <w:rFonts w:ascii="Times New Roman" w:hAnsi="Times New Roman"/>
        </w:rPr>
        <w:t>to be in</w:t>
      </w:r>
      <w:r w:rsidR="009A39C4" w:rsidRPr="00406F6F">
        <w:rPr>
          <w:rFonts w:ascii="Times New Roman" w:hAnsi="Times New Roman"/>
        </w:rPr>
        <w:t xml:space="preserve"> coupling</w:t>
      </w:r>
      <w:r w:rsidR="7200ABB1" w:rsidRPr="00406F6F">
        <w:rPr>
          <w:rFonts w:ascii="Times New Roman" w:hAnsi="Times New Roman"/>
        </w:rPr>
        <w:t xml:space="preserve"> phase</w:t>
      </w:r>
      <w:r w:rsidR="009A39C4" w:rsidRPr="00406F6F">
        <w:rPr>
          <w:rFonts w:ascii="Times New Roman" w:hAnsi="Times New Roman"/>
        </w:rPr>
        <w:t xml:space="preserve">). </w:t>
      </w:r>
    </w:p>
    <w:bookmarkEnd w:id="0"/>
    <w:p w14:paraId="6F8EA5FF" w14:textId="77777777" w:rsidR="00FE7446" w:rsidRPr="00406F6F" w:rsidRDefault="00FE7446" w:rsidP="78EF9468"/>
    <w:p w14:paraId="4E5C1EF7" w14:textId="77777777" w:rsidR="005F45CE" w:rsidRPr="00406F6F" w:rsidRDefault="005F45CE" w:rsidP="78EF9468">
      <w:pPr>
        <w:suppressAutoHyphens w:val="0"/>
        <w:rPr>
          <w:rFonts w:ascii="Times New Roman" w:eastAsia="DengXian Light" w:hAnsi="Times New Roman"/>
          <w:b/>
          <w:bCs/>
          <w:sz w:val="26"/>
          <w:szCs w:val="26"/>
        </w:rPr>
      </w:pPr>
      <w:r w:rsidRPr="00406F6F">
        <w:br w:type="page"/>
      </w:r>
    </w:p>
    <w:p w14:paraId="1AA29B71" w14:textId="6B79B8CE" w:rsidR="006C618E" w:rsidRPr="00406F6F" w:rsidRDefault="00EE7683" w:rsidP="78EF9468">
      <w:pPr>
        <w:pStyle w:val="Heading2"/>
        <w:keepNext w:val="0"/>
        <w:keepLines w:val="0"/>
        <w:spacing w:before="240" w:after="240" w:line="240" w:lineRule="auto"/>
      </w:pPr>
      <w:r w:rsidRPr="00406F6F">
        <w:lastRenderedPageBreak/>
        <w:t xml:space="preserve">Supplementary Figure </w:t>
      </w:r>
      <w:r w:rsidRPr="00406F6F">
        <w:rPr>
          <w:lang w:val="en-GB"/>
        </w:rPr>
        <w:t>2</w:t>
      </w:r>
      <w:r w:rsidRPr="00406F6F">
        <w:t xml:space="preserve">. </w:t>
      </w:r>
      <w:proofErr w:type="spellStart"/>
      <w:r w:rsidR="006C618E" w:rsidRPr="00406F6F">
        <w:t>Estimated</w:t>
      </w:r>
      <w:r w:rsidR="31FE611F" w:rsidRPr="00406F6F">
        <w:t>versus</w:t>
      </w:r>
      <w:proofErr w:type="spellEnd"/>
      <w:r w:rsidR="31FE611F" w:rsidRPr="00406F6F">
        <w:t xml:space="preserve"> simulated recombination frequency (r) </w:t>
      </w:r>
      <w:r w:rsidR="006C618E" w:rsidRPr="00406F6F">
        <w:t xml:space="preserve">of </w:t>
      </w:r>
      <w:r w:rsidR="1150D3B8" w:rsidRPr="00406F6F">
        <w:t>pairs of</w:t>
      </w:r>
      <w:r w:rsidR="006C618E" w:rsidRPr="00406F6F">
        <w:t xml:space="preserve"> SN </w:t>
      </w:r>
      <w:r w:rsidR="186A0E06" w:rsidRPr="00406F6F">
        <w:t>segregating markers in</w:t>
      </w:r>
      <w:r w:rsidR="006C618E" w:rsidRPr="00406F6F">
        <w:t xml:space="preserve"> coupling phase at overdispersion </w:t>
      </w:r>
      <w:r w:rsidR="4D4307AA" w:rsidRPr="00406F6F">
        <w:t xml:space="preserve">values </w:t>
      </w:r>
      <w:r w:rsidR="006C618E" w:rsidRPr="00406F6F">
        <w:t xml:space="preserve">of </w:t>
      </w:r>
      <w:r w:rsidR="001C549F" w:rsidRPr="00406F6F">
        <w:t xml:space="preserve">0.01 – 0.06 for the </w:t>
      </w:r>
      <w:r w:rsidR="001C549F" w:rsidRPr="00406F6F">
        <w:rPr>
          <w:i/>
          <w:iCs/>
        </w:rPr>
        <w:t>‘Probabilistic’</w:t>
      </w:r>
      <w:r w:rsidR="001C549F" w:rsidRPr="00406F6F">
        <w:t xml:space="preserve"> approach</w:t>
      </w:r>
    </w:p>
    <w:p w14:paraId="75AE6EE7" w14:textId="7670D3C9" w:rsidR="006C618E" w:rsidRPr="00406F6F" w:rsidRDefault="00E37E8E" w:rsidP="78EF9468">
      <w:pPr>
        <w:rPr>
          <w:rFonts w:ascii="Times New Roman" w:hAnsi="Times New Roman"/>
        </w:rPr>
      </w:pPr>
      <w:r w:rsidRPr="00406F6F">
        <w:rPr>
          <w:noProof/>
        </w:rPr>
        <w:drawing>
          <wp:inline distT="0" distB="0" distL="0" distR="0" wp14:anchorId="3A29DD79" wp14:editId="6231C6E8">
            <wp:extent cx="5290480" cy="737993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0480" cy="737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6919A" w14:textId="65AFCB35" w:rsidR="006C618E" w:rsidRPr="00406F6F" w:rsidRDefault="006C618E" w:rsidP="78EF9468">
      <w:pPr>
        <w:rPr>
          <w:rFonts w:ascii="Times New Roman" w:hAnsi="Times New Roman"/>
        </w:rPr>
      </w:pPr>
      <w:r w:rsidRPr="00406F6F">
        <w:rPr>
          <w:rFonts w:ascii="Times New Roman" w:hAnsi="Times New Roman"/>
        </w:rPr>
        <w:t xml:space="preserve">the </w:t>
      </w:r>
      <w:r w:rsidR="55D81D2B" w:rsidRPr="00406F6F">
        <w:rPr>
          <w:rFonts w:ascii="Times New Roman" w:hAnsi="Times New Roman"/>
        </w:rPr>
        <w:t>red</w:t>
      </w:r>
      <w:r w:rsidRPr="00406F6F">
        <w:rPr>
          <w:rFonts w:ascii="Times New Roman" w:hAnsi="Times New Roman"/>
        </w:rPr>
        <w:t xml:space="preserve"> line shows y=x. </w:t>
      </w:r>
      <w:r w:rsidR="00807902" w:rsidRPr="00406F6F">
        <w:rPr>
          <w:rFonts w:ascii="Times New Roman" w:hAnsi="Times New Roman"/>
        </w:rPr>
        <w:t xml:space="preserve">‘var’ is the </w:t>
      </w:r>
      <w:r w:rsidR="00586B57" w:rsidRPr="00406F6F">
        <w:rPr>
          <w:rFonts w:ascii="Times New Roman" w:hAnsi="Times New Roman"/>
        </w:rPr>
        <w:t>squared differences</w:t>
      </w:r>
      <w:r w:rsidR="00807902" w:rsidRPr="00406F6F">
        <w:rPr>
          <w:rFonts w:ascii="Times New Roman" w:hAnsi="Times New Roman"/>
        </w:rPr>
        <w:t xml:space="preserve"> of th</w:t>
      </w:r>
      <w:r w:rsidR="00586B57" w:rsidRPr="00406F6F">
        <w:rPr>
          <w:rFonts w:ascii="Times New Roman" w:hAnsi="Times New Roman"/>
        </w:rPr>
        <w:t>e simulated</w:t>
      </w:r>
      <w:r w:rsidR="00807902" w:rsidRPr="00406F6F">
        <w:rPr>
          <w:rFonts w:ascii="Times New Roman" w:hAnsi="Times New Roman"/>
        </w:rPr>
        <w:t xml:space="preserve"> r and estimated</w:t>
      </w:r>
      <w:r w:rsidR="009A39C4" w:rsidRPr="00406F6F">
        <w:rPr>
          <w:rFonts w:ascii="Times New Roman" w:hAnsi="Times New Roman"/>
        </w:rPr>
        <w:t xml:space="preserve"> </w:t>
      </w:r>
      <w:r w:rsidR="00807902" w:rsidRPr="00406F6F">
        <w:rPr>
          <w:rFonts w:ascii="Times New Roman" w:hAnsi="Times New Roman"/>
        </w:rPr>
        <w:t>r.</w:t>
      </w:r>
      <w:r w:rsidR="009A39C4" w:rsidRPr="00406F6F">
        <w:rPr>
          <w:rFonts w:ascii="Times New Roman" w:hAnsi="Times New Roman"/>
        </w:rPr>
        <w:t xml:space="preserve"> Dots close to X axis that look like outlie</w:t>
      </w:r>
      <w:r w:rsidR="414EBDF1" w:rsidRPr="00406F6F">
        <w:rPr>
          <w:rFonts w:ascii="Times New Roman" w:hAnsi="Times New Roman"/>
        </w:rPr>
        <w:t>r</w:t>
      </w:r>
      <w:r w:rsidR="009A39C4" w:rsidRPr="00406F6F">
        <w:rPr>
          <w:rFonts w:ascii="Times New Roman" w:hAnsi="Times New Roman"/>
        </w:rPr>
        <w:t>s are the wrongly phased mar</w:t>
      </w:r>
      <w:r w:rsidR="79D0E7FE" w:rsidRPr="00406F6F">
        <w:rPr>
          <w:rFonts w:ascii="Times New Roman" w:hAnsi="Times New Roman"/>
        </w:rPr>
        <w:t>k</w:t>
      </w:r>
      <w:r w:rsidR="009A39C4" w:rsidRPr="00406F6F">
        <w:rPr>
          <w:rFonts w:ascii="Times New Roman" w:hAnsi="Times New Roman"/>
        </w:rPr>
        <w:t xml:space="preserve">ers (simulation </w:t>
      </w:r>
      <w:proofErr w:type="spellStart"/>
      <w:r w:rsidR="0863C822" w:rsidRPr="00406F6F">
        <w:rPr>
          <w:rFonts w:ascii="Times New Roman" w:hAnsi="Times New Roman"/>
        </w:rPr>
        <w:t>was</w:t>
      </w:r>
      <w:r w:rsidR="009A39C4" w:rsidRPr="00406F6F">
        <w:rPr>
          <w:rFonts w:ascii="Times New Roman" w:hAnsi="Times New Roman"/>
        </w:rPr>
        <w:t>s</w:t>
      </w:r>
      <w:proofErr w:type="spellEnd"/>
      <w:r w:rsidR="009A39C4" w:rsidRPr="00406F6F">
        <w:rPr>
          <w:rFonts w:ascii="Times New Roman" w:hAnsi="Times New Roman"/>
        </w:rPr>
        <w:t xml:space="preserve"> </w:t>
      </w:r>
      <w:r w:rsidR="761D02D9" w:rsidRPr="00406F6F">
        <w:rPr>
          <w:rFonts w:ascii="Times New Roman" w:hAnsi="Times New Roman"/>
        </w:rPr>
        <w:t xml:space="preserve">in </w:t>
      </w:r>
      <w:r w:rsidR="009A39C4" w:rsidRPr="00406F6F">
        <w:rPr>
          <w:rFonts w:ascii="Times New Roman" w:hAnsi="Times New Roman"/>
        </w:rPr>
        <w:t xml:space="preserve">repulsion </w:t>
      </w:r>
      <w:r w:rsidR="0888B8A4" w:rsidRPr="00406F6F">
        <w:rPr>
          <w:rFonts w:ascii="Times New Roman" w:hAnsi="Times New Roman"/>
        </w:rPr>
        <w:t xml:space="preserve">phase </w:t>
      </w:r>
      <w:r w:rsidR="009A39C4" w:rsidRPr="00406F6F">
        <w:rPr>
          <w:rFonts w:ascii="Times New Roman" w:hAnsi="Times New Roman"/>
        </w:rPr>
        <w:t>but estimat</w:t>
      </w:r>
      <w:r w:rsidR="31CB5B8C" w:rsidRPr="00406F6F">
        <w:rPr>
          <w:rFonts w:ascii="Times New Roman" w:hAnsi="Times New Roman"/>
        </w:rPr>
        <w:t>ed to be</w:t>
      </w:r>
      <w:r w:rsidR="009A39C4" w:rsidRPr="00406F6F">
        <w:rPr>
          <w:rFonts w:ascii="Times New Roman" w:hAnsi="Times New Roman"/>
        </w:rPr>
        <w:t xml:space="preserve"> </w:t>
      </w:r>
      <w:r w:rsidR="38E495DA" w:rsidRPr="00406F6F">
        <w:rPr>
          <w:rFonts w:ascii="Times New Roman" w:hAnsi="Times New Roman"/>
        </w:rPr>
        <w:t>in</w:t>
      </w:r>
      <w:r w:rsidR="009A39C4" w:rsidRPr="00406F6F">
        <w:rPr>
          <w:rFonts w:ascii="Times New Roman" w:hAnsi="Times New Roman"/>
        </w:rPr>
        <w:t xml:space="preserve"> coupling</w:t>
      </w:r>
      <w:r w:rsidR="59F47186" w:rsidRPr="00406F6F">
        <w:rPr>
          <w:rFonts w:ascii="Times New Roman" w:hAnsi="Times New Roman"/>
        </w:rPr>
        <w:t xml:space="preserve"> phase</w:t>
      </w:r>
      <w:r w:rsidR="009A39C4" w:rsidRPr="00406F6F">
        <w:rPr>
          <w:rFonts w:ascii="Times New Roman" w:hAnsi="Times New Roman"/>
        </w:rPr>
        <w:t>).</w:t>
      </w:r>
    </w:p>
    <w:p w14:paraId="040A4BC5" w14:textId="04F44D33" w:rsidR="00496AD1" w:rsidRPr="00406F6F" w:rsidRDefault="00496AD1" w:rsidP="78EF9468">
      <w:pPr>
        <w:pStyle w:val="Heading2"/>
      </w:pPr>
      <w:r w:rsidRPr="00406F6F">
        <w:rPr>
          <w:lang w:val="en-GB"/>
        </w:rPr>
        <w:lastRenderedPageBreak/>
        <w:t xml:space="preserve">Supplementary Figure 3. </w:t>
      </w:r>
      <w:r w:rsidR="79C2AEE4" w:rsidRPr="00406F6F">
        <w:rPr>
          <w:lang w:val="en-GB"/>
        </w:rPr>
        <w:t>Numbers of markers</w:t>
      </w:r>
      <w:r w:rsidR="00C11DF3" w:rsidRPr="00406F6F">
        <w:rPr>
          <w:lang w:val="en-GB"/>
        </w:rPr>
        <w:t xml:space="preserve"> (totally 505 simulated markers)</w:t>
      </w:r>
      <w:r w:rsidR="79C2AEE4" w:rsidRPr="00406F6F">
        <w:rPr>
          <w:lang w:val="en-GB"/>
        </w:rPr>
        <w:t xml:space="preserve"> </w:t>
      </w:r>
      <w:r w:rsidR="7D32B8C9" w:rsidRPr="00406F6F">
        <w:rPr>
          <w:lang w:val="en-GB"/>
        </w:rPr>
        <w:t xml:space="preserve">retained for linkage analysis </w:t>
      </w:r>
      <w:r w:rsidR="79C2AEE4" w:rsidRPr="00406F6F">
        <w:rPr>
          <w:lang w:val="en-GB"/>
        </w:rPr>
        <w:t>after determination of the segregation type</w:t>
      </w:r>
      <w:r w:rsidRPr="00406F6F">
        <w:t xml:space="preserve"> for the two methods</w:t>
      </w:r>
      <w:r w:rsidR="5C0BADFC" w:rsidRPr="00406F6F">
        <w:t>,</w:t>
      </w:r>
      <w:r w:rsidRPr="00406F6F">
        <w:t xml:space="preserve"> at different levels of overdispersion</w:t>
      </w:r>
    </w:p>
    <w:p w14:paraId="1A097725" w14:textId="021E2A9A" w:rsidR="00496AD1" w:rsidRPr="00406F6F" w:rsidRDefault="000637D5" w:rsidP="78EF9468">
      <w:pPr>
        <w:rPr>
          <w:rFonts w:ascii="Times New Roman" w:hAnsi="Times New Roman"/>
        </w:rPr>
      </w:pPr>
      <w:r w:rsidRPr="00406F6F">
        <w:rPr>
          <w:noProof/>
        </w:rPr>
        <w:drawing>
          <wp:inline distT="0" distB="0" distL="0" distR="0" wp14:anchorId="01DBFE31" wp14:editId="1DC04A18">
            <wp:extent cx="5729603" cy="303276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9603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C9137" w14:textId="3EFE130D" w:rsidR="00496AD1" w:rsidRPr="00406F6F" w:rsidRDefault="00496AD1" w:rsidP="78EF9468">
      <w:pPr>
        <w:spacing w:before="240" w:after="240" w:line="240" w:lineRule="auto"/>
        <w:jc w:val="both"/>
        <w:rPr>
          <w:rFonts w:ascii="Times New Roman" w:hAnsi="Times New Roman"/>
          <w:lang w:val="en-GB"/>
        </w:rPr>
      </w:pPr>
      <w:r w:rsidRPr="00406F6F">
        <w:rPr>
          <w:rFonts w:ascii="Times New Roman" w:hAnsi="Times New Roman"/>
        </w:rPr>
        <w:t>The dots represent the means</w:t>
      </w:r>
      <w:r w:rsidR="00586B57" w:rsidRPr="00406F6F">
        <w:rPr>
          <w:rFonts w:ascii="Times New Roman" w:hAnsi="Times New Roman"/>
        </w:rPr>
        <w:t xml:space="preserve"> across 10 simulations for each level of overdispersion setting</w:t>
      </w:r>
      <w:r w:rsidRPr="00406F6F">
        <w:rPr>
          <w:rFonts w:ascii="Times New Roman" w:hAnsi="Times New Roman"/>
        </w:rPr>
        <w:t xml:space="preserve">; </w:t>
      </w:r>
      <w:r w:rsidR="00586B57" w:rsidRPr="00406F6F">
        <w:rPr>
          <w:rFonts w:ascii="Times New Roman" w:hAnsi="Times New Roman"/>
        </w:rPr>
        <w:t>standard deviations were smaller than xxx in all cases (not shown).</w:t>
      </w:r>
      <w:r w:rsidRPr="00406F6F">
        <w:rPr>
          <w:rFonts w:ascii="Times New Roman" w:hAnsi="Times New Roman"/>
        </w:rPr>
        <w:t xml:space="preserve"> Number of markers retained for linkage analysis after filtering</w:t>
      </w:r>
      <w:r w:rsidR="00BA04E8" w:rsidRPr="00406F6F">
        <w:rPr>
          <w:rFonts w:ascii="Times New Roman" w:hAnsi="Times New Roman"/>
          <w:lang w:val="en-GB"/>
        </w:rPr>
        <w:t>.</w:t>
      </w:r>
    </w:p>
    <w:p w14:paraId="60CBF5D2" w14:textId="77777777" w:rsidR="00496AD1" w:rsidRPr="00406F6F" w:rsidRDefault="00496AD1" w:rsidP="78EF9468">
      <w:pPr>
        <w:suppressAutoHyphens w:val="0"/>
        <w:rPr>
          <w:rFonts w:ascii="Times New Roman" w:hAnsi="Times New Roman"/>
          <w:sz w:val="20"/>
          <w:szCs w:val="20"/>
        </w:rPr>
      </w:pPr>
      <w:r w:rsidRPr="00406F6F">
        <w:rPr>
          <w:rFonts w:ascii="Times New Roman" w:hAnsi="Times New Roman"/>
          <w:sz w:val="20"/>
          <w:szCs w:val="20"/>
        </w:rPr>
        <w:br w:type="page"/>
      </w:r>
    </w:p>
    <w:p w14:paraId="64228B39" w14:textId="7DF32B30" w:rsidR="00EE4444" w:rsidRPr="00406F6F" w:rsidRDefault="00496AD1" w:rsidP="78EF9468">
      <w:pPr>
        <w:pStyle w:val="Heading2"/>
        <w:jc w:val="both"/>
      </w:pPr>
      <w:r w:rsidRPr="00406F6F">
        <w:rPr>
          <w:lang w:val="en-GB"/>
        </w:rPr>
        <w:lastRenderedPageBreak/>
        <w:t>Supplementary Figure 4.</w:t>
      </w:r>
      <w:r w:rsidRPr="00406F6F">
        <w:t xml:space="preserve"> </w:t>
      </w:r>
      <w:r w:rsidR="00EE4444" w:rsidRPr="00406F6F">
        <w:t xml:space="preserve">The number of SN markers retained for linkage analysis and the regression of estimated r on simulated r for SN-SN pairs for ‘Discrete’ and ‘Probabilistic’ at different levels of </w:t>
      </w:r>
      <w:proofErr w:type="spellStart"/>
      <w:r w:rsidR="00EE4444" w:rsidRPr="00406F6F">
        <w:t>overdispsersion</w:t>
      </w:r>
      <w:proofErr w:type="spellEnd"/>
      <w:r w:rsidR="00EE4444" w:rsidRPr="00406F6F">
        <w:t xml:space="preserve"> in sequence reads simulation </w:t>
      </w:r>
    </w:p>
    <w:p w14:paraId="72009036" w14:textId="2DE28FD3" w:rsidR="00496AD1" w:rsidRPr="00406F6F" w:rsidRDefault="00977368" w:rsidP="78EF9468">
      <w:pPr>
        <w:rPr>
          <w:rFonts w:ascii="Times New Roman" w:hAnsi="Times New Roman"/>
        </w:rPr>
      </w:pPr>
      <w:r w:rsidRPr="00406F6F">
        <w:rPr>
          <w:noProof/>
        </w:rPr>
        <w:drawing>
          <wp:inline distT="0" distB="0" distL="0" distR="0" wp14:anchorId="32A4119F" wp14:editId="450EC189">
            <wp:extent cx="5728972" cy="4184015"/>
            <wp:effectExtent l="0" t="0" r="508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972" cy="418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95E15" w14:textId="25A085DC" w:rsidR="00496AD1" w:rsidRPr="00406F6F" w:rsidRDefault="00496AD1" w:rsidP="78EF9468">
      <w:pPr>
        <w:suppressAutoHyphens w:val="0"/>
        <w:spacing w:line="240" w:lineRule="auto"/>
        <w:jc w:val="both"/>
        <w:rPr>
          <w:rFonts w:ascii="Times New Roman" w:hAnsi="Times New Roman"/>
        </w:rPr>
      </w:pPr>
      <w:r w:rsidRPr="00406F6F">
        <w:rPr>
          <w:rFonts w:ascii="Times New Roman" w:hAnsi="Times New Roman"/>
        </w:rPr>
        <w:t xml:space="preserve">The dots represent the means; error bars represent plus and minus the standard deviation, obtained over all marker pairs in 10 simulations for each </w:t>
      </w:r>
      <w:r w:rsidRPr="00406F6F">
        <w:rPr>
          <w:rFonts w:ascii="Times New Roman" w:hAnsi="Times New Roman"/>
          <w:lang w:val="en-GB"/>
        </w:rPr>
        <w:t>overdispersion</w:t>
      </w:r>
      <w:r w:rsidRPr="00406F6F">
        <w:rPr>
          <w:rFonts w:ascii="Times New Roman" w:hAnsi="Times New Roman"/>
        </w:rPr>
        <w:t xml:space="preserve"> setting. </w:t>
      </w:r>
      <w:proofErr w:type="gramStart"/>
      <w:r w:rsidRPr="00406F6F">
        <w:rPr>
          <w:rFonts w:ascii="Times New Roman" w:hAnsi="Times New Roman"/>
        </w:rPr>
        <w:t>The  grey</w:t>
      </w:r>
      <w:proofErr w:type="gramEnd"/>
      <w:r w:rsidRPr="00406F6F">
        <w:rPr>
          <w:rFonts w:ascii="Times New Roman" w:hAnsi="Times New Roman"/>
        </w:rPr>
        <w:t xml:space="preserve"> </w:t>
      </w:r>
      <w:r w:rsidR="1286C1F9" w:rsidRPr="00406F6F">
        <w:rPr>
          <w:rFonts w:ascii="Times New Roman" w:hAnsi="Times New Roman"/>
        </w:rPr>
        <w:t>line</w:t>
      </w:r>
      <w:r w:rsidRPr="00406F6F">
        <w:rPr>
          <w:rFonts w:ascii="Times New Roman" w:hAnsi="Times New Roman"/>
        </w:rPr>
        <w:t xml:space="preserve"> shows y = 1: a. </w:t>
      </w:r>
      <w:r w:rsidR="7E222F37" w:rsidRPr="00406F6F">
        <w:rPr>
          <w:rFonts w:ascii="Times New Roman" w:hAnsi="Times New Roman"/>
        </w:rPr>
        <w:t xml:space="preserve">the </w:t>
      </w:r>
      <w:r w:rsidRPr="00406F6F">
        <w:rPr>
          <w:rFonts w:ascii="Times New Roman" w:hAnsi="Times New Roman"/>
        </w:rPr>
        <w:t xml:space="preserve">fraction of </w:t>
      </w:r>
      <w:r w:rsidRPr="00406F6F">
        <w:rPr>
          <w:rFonts w:ascii="Times New Roman" w:hAnsi="Times New Roman"/>
          <w:lang w:val="en-GB"/>
        </w:rPr>
        <w:t>S</w:t>
      </w:r>
      <w:r w:rsidRPr="00406F6F">
        <w:rPr>
          <w:rFonts w:ascii="Times New Roman" w:hAnsi="Times New Roman"/>
        </w:rPr>
        <w:t>N-</w:t>
      </w:r>
      <w:r w:rsidRPr="00406F6F">
        <w:rPr>
          <w:rFonts w:ascii="Times New Roman" w:hAnsi="Times New Roman"/>
          <w:lang w:val="en-GB"/>
        </w:rPr>
        <w:t>S</w:t>
      </w:r>
      <w:r w:rsidRPr="00406F6F">
        <w:rPr>
          <w:rFonts w:ascii="Times New Roman" w:hAnsi="Times New Roman"/>
        </w:rPr>
        <w:t xml:space="preserve">N marker pairs </w:t>
      </w:r>
      <w:r w:rsidR="00586B57" w:rsidRPr="00406F6F">
        <w:rPr>
          <w:rFonts w:ascii="Times New Roman" w:hAnsi="Times New Roman"/>
        </w:rPr>
        <w:t>retained for linkage analysis</w:t>
      </w:r>
      <w:r w:rsidR="00EE4444" w:rsidRPr="00406F6F">
        <w:rPr>
          <w:rFonts w:ascii="Times New Roman" w:hAnsi="Times New Roman"/>
        </w:rPr>
        <w:t xml:space="preserve"> (totally simulated 101 SN-SN markers)</w:t>
      </w:r>
      <w:r w:rsidRPr="00406F6F">
        <w:rPr>
          <w:rFonts w:ascii="Times New Roman" w:hAnsi="Times New Roman"/>
        </w:rPr>
        <w:t>; b. Slope and c. Adjusted R</w:t>
      </w:r>
      <w:r w:rsidRPr="00406F6F">
        <w:rPr>
          <w:rFonts w:ascii="Times New Roman" w:hAnsi="Times New Roman"/>
          <w:vertAlign w:val="superscript"/>
        </w:rPr>
        <w:t>2</w:t>
      </w:r>
      <w:r w:rsidRPr="00406F6F">
        <w:rPr>
          <w:rFonts w:ascii="Times New Roman" w:hAnsi="Times New Roman"/>
        </w:rPr>
        <w:t xml:space="preserve"> of the regression of estimated r on simulated r for </w:t>
      </w:r>
      <w:r w:rsidRPr="00406F6F">
        <w:rPr>
          <w:rFonts w:ascii="Times New Roman" w:hAnsi="Times New Roman"/>
          <w:lang w:val="en-GB"/>
        </w:rPr>
        <w:t>S</w:t>
      </w:r>
      <w:r w:rsidRPr="00406F6F">
        <w:rPr>
          <w:rFonts w:ascii="Times New Roman" w:hAnsi="Times New Roman"/>
        </w:rPr>
        <w:t>N-</w:t>
      </w:r>
      <w:r w:rsidRPr="00406F6F">
        <w:rPr>
          <w:rFonts w:ascii="Times New Roman" w:hAnsi="Times New Roman"/>
          <w:lang w:val="en-GB"/>
        </w:rPr>
        <w:t>S</w:t>
      </w:r>
      <w:r w:rsidRPr="00406F6F">
        <w:rPr>
          <w:rFonts w:ascii="Times New Roman" w:hAnsi="Times New Roman"/>
        </w:rPr>
        <w:t xml:space="preserve">N marker pairs </w:t>
      </w:r>
    </w:p>
    <w:p w14:paraId="6E8B05D8" w14:textId="77777777" w:rsidR="00496AD1" w:rsidRPr="00406F6F" w:rsidRDefault="00496AD1" w:rsidP="78EF9468">
      <w:pPr>
        <w:suppressAutoHyphens w:val="0"/>
        <w:rPr>
          <w:rFonts w:ascii="Times New Roman" w:hAnsi="Times New Roman"/>
        </w:rPr>
      </w:pPr>
      <w:r w:rsidRPr="00406F6F">
        <w:rPr>
          <w:rFonts w:ascii="Times New Roman" w:hAnsi="Times New Roman"/>
        </w:rPr>
        <w:br w:type="page"/>
      </w:r>
    </w:p>
    <w:p w14:paraId="26EE6FE1" w14:textId="67D46B53" w:rsidR="00496AD1" w:rsidRPr="00406F6F" w:rsidRDefault="00496AD1" w:rsidP="78EF9468">
      <w:pPr>
        <w:pStyle w:val="Heading2"/>
        <w:rPr>
          <w:sz w:val="20"/>
          <w:szCs w:val="20"/>
        </w:rPr>
      </w:pPr>
      <w:r w:rsidRPr="00406F6F">
        <w:rPr>
          <w:lang w:val="en-GB"/>
        </w:rPr>
        <w:lastRenderedPageBreak/>
        <w:t xml:space="preserve">Supplementary Figure 5. </w:t>
      </w:r>
      <w:r w:rsidRPr="00406F6F">
        <w:t xml:space="preserve">Comparison of </w:t>
      </w:r>
      <w:r w:rsidRPr="00406F6F">
        <w:rPr>
          <w:lang w:val="en-GB"/>
        </w:rPr>
        <w:t>map</w:t>
      </w:r>
      <w:r w:rsidRPr="00406F6F">
        <w:t xml:space="preserve"> </w:t>
      </w:r>
      <w:r w:rsidRPr="00406F6F">
        <w:rPr>
          <w:lang w:val="en-GB"/>
        </w:rPr>
        <w:t>positions</w:t>
      </w:r>
      <w:r w:rsidRPr="00406F6F">
        <w:t xml:space="preserve"> for </w:t>
      </w:r>
      <w:r w:rsidRPr="00406F6F">
        <w:rPr>
          <w:i/>
          <w:iCs/>
        </w:rPr>
        <w:t>‘Discrete’</w:t>
      </w:r>
      <w:r w:rsidRPr="00406F6F">
        <w:t xml:space="preserve"> and </w:t>
      </w:r>
      <w:r w:rsidRPr="00406F6F">
        <w:rPr>
          <w:i/>
          <w:iCs/>
        </w:rPr>
        <w:t xml:space="preserve">‘Probabilistic’ </w:t>
      </w:r>
      <w:r w:rsidRPr="00406F6F">
        <w:t xml:space="preserve">at different levels of </w:t>
      </w:r>
      <w:r w:rsidRPr="00406F6F">
        <w:rPr>
          <w:lang w:val="en-GB"/>
        </w:rPr>
        <w:t>overdispersion in sequence reads simulation</w:t>
      </w:r>
    </w:p>
    <w:p w14:paraId="4E73F6AC" w14:textId="430844DA" w:rsidR="00496AD1" w:rsidRPr="00406F6F" w:rsidRDefault="00977368" w:rsidP="78EF9468">
      <w:pPr>
        <w:suppressAutoHyphens w:val="0"/>
        <w:spacing w:line="240" w:lineRule="auto"/>
        <w:jc w:val="both"/>
        <w:rPr>
          <w:rFonts w:ascii="Times New Roman" w:hAnsi="Times New Roman"/>
          <w:lang w:val="en-GB"/>
        </w:rPr>
      </w:pPr>
      <w:r w:rsidRPr="00406F6F">
        <w:rPr>
          <w:noProof/>
        </w:rPr>
        <w:drawing>
          <wp:inline distT="0" distB="0" distL="0" distR="0" wp14:anchorId="61D42C39" wp14:editId="2B25BD2F">
            <wp:extent cx="5728972" cy="4031615"/>
            <wp:effectExtent l="0" t="0" r="508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972" cy="403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AF1CF" w14:textId="77777777" w:rsidR="00496AD1" w:rsidRPr="00406F6F" w:rsidRDefault="00496AD1" w:rsidP="78EF9468">
      <w:pPr>
        <w:suppressAutoHyphens w:val="0"/>
        <w:spacing w:line="24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406F6F">
        <w:rPr>
          <w:rFonts w:ascii="Times New Roman" w:hAnsi="Times New Roman"/>
        </w:rPr>
        <w:t xml:space="preserve">The dots represent the means; error bars represent plus and minus the standard deviation, obtained over all marker pairs in 10 simulations for each </w:t>
      </w:r>
      <w:r w:rsidRPr="00406F6F">
        <w:rPr>
          <w:rFonts w:ascii="Times New Roman" w:hAnsi="Times New Roman"/>
          <w:lang w:val="en-GB"/>
        </w:rPr>
        <w:t>overdispersion</w:t>
      </w:r>
      <w:r w:rsidRPr="00406F6F">
        <w:rPr>
          <w:rFonts w:ascii="Times New Roman" w:hAnsi="Times New Roman"/>
        </w:rPr>
        <w:t xml:space="preserve"> setting: </w:t>
      </w:r>
      <w:r w:rsidRPr="00406F6F">
        <w:rPr>
          <w:rFonts w:ascii="Times New Roman" w:hAnsi="Times New Roman"/>
          <w:lang w:val="en-GB"/>
        </w:rPr>
        <w:t>a.</w:t>
      </w:r>
      <w:r w:rsidRPr="00406F6F">
        <w:rPr>
          <w:rFonts w:ascii="Times New Roman" w:hAnsi="Times New Roman"/>
        </w:rPr>
        <w:t xml:space="preserve"> Slope and </w:t>
      </w:r>
      <w:r w:rsidRPr="00406F6F">
        <w:rPr>
          <w:rFonts w:ascii="Times New Roman" w:hAnsi="Times New Roman"/>
          <w:lang w:val="en-GB"/>
        </w:rPr>
        <w:t>b</w:t>
      </w:r>
      <w:r w:rsidRPr="00406F6F">
        <w:rPr>
          <w:rFonts w:ascii="Times New Roman" w:hAnsi="Times New Roman"/>
        </w:rPr>
        <w:t>. Adjusted R</w:t>
      </w:r>
      <w:r w:rsidRPr="00406F6F">
        <w:rPr>
          <w:rFonts w:ascii="Times New Roman" w:hAnsi="Times New Roman"/>
          <w:vertAlign w:val="superscript"/>
        </w:rPr>
        <w:t>2</w:t>
      </w:r>
      <w:r w:rsidRPr="00406F6F">
        <w:rPr>
          <w:rFonts w:ascii="Times New Roman" w:hAnsi="Times New Roman"/>
        </w:rPr>
        <w:t xml:space="preserve"> of the regression of </w:t>
      </w:r>
      <w:proofErr w:type="gramStart"/>
      <w:r w:rsidRPr="00406F6F">
        <w:rPr>
          <w:rFonts w:ascii="Times New Roman" w:hAnsi="Times New Roman"/>
          <w:lang w:val="en-GB"/>
        </w:rPr>
        <w:t>estimated</w:t>
      </w:r>
      <w:r w:rsidRPr="00406F6F">
        <w:rPr>
          <w:rFonts w:ascii="Times New Roman" w:hAnsi="Times New Roman"/>
        </w:rPr>
        <w:t xml:space="preserve">  </w:t>
      </w:r>
      <w:r w:rsidRPr="00406F6F">
        <w:rPr>
          <w:rFonts w:ascii="Times New Roman" w:hAnsi="Times New Roman"/>
          <w:lang w:val="en-GB"/>
        </w:rPr>
        <w:t>on</w:t>
      </w:r>
      <w:proofErr w:type="gramEnd"/>
      <w:r w:rsidRPr="00406F6F">
        <w:rPr>
          <w:rFonts w:ascii="Times New Roman" w:hAnsi="Times New Roman"/>
          <w:lang w:val="en-GB"/>
        </w:rPr>
        <w:t xml:space="preserve"> simulated value of map positions</w:t>
      </w:r>
      <w:r w:rsidRPr="00406F6F">
        <w:rPr>
          <w:rFonts w:ascii="Times New Roman" w:hAnsi="Times New Roman"/>
        </w:rPr>
        <w:t>;</w:t>
      </w:r>
      <w:r w:rsidRPr="00406F6F">
        <w:rPr>
          <w:rFonts w:ascii="Times New Roman" w:hAnsi="Times New Roman"/>
          <w:lang w:val="en-GB"/>
        </w:rPr>
        <w:t xml:space="preserve"> c.</w:t>
      </w:r>
      <w:r w:rsidRPr="00406F6F">
        <w:rPr>
          <w:rFonts w:ascii="Times New Roman" w:hAnsi="Times New Roman"/>
          <w:sz w:val="20"/>
          <w:szCs w:val="20"/>
        </w:rPr>
        <w:t xml:space="preserve"> Number of markers </w:t>
      </w:r>
      <w:r w:rsidRPr="00406F6F">
        <w:rPr>
          <w:rFonts w:ascii="Times New Roman" w:hAnsi="Times New Roman"/>
          <w:sz w:val="20"/>
          <w:szCs w:val="20"/>
          <w:lang w:val="en-GB"/>
        </w:rPr>
        <w:t xml:space="preserve">mapped </w:t>
      </w:r>
    </w:p>
    <w:p w14:paraId="4AA18A71" w14:textId="77777777" w:rsidR="00496AD1" w:rsidRPr="00406F6F" w:rsidRDefault="00496AD1" w:rsidP="78EF9468">
      <w:pPr>
        <w:suppressAutoHyphens w:val="0"/>
        <w:rPr>
          <w:rFonts w:ascii="Times New Roman" w:eastAsia="DengXian Light" w:hAnsi="Times New Roman"/>
          <w:b/>
          <w:bCs/>
          <w:sz w:val="26"/>
          <w:szCs w:val="26"/>
        </w:rPr>
      </w:pPr>
      <w:r w:rsidRPr="00406F6F">
        <w:rPr>
          <w:rFonts w:ascii="Times New Roman" w:hAnsi="Times New Roman"/>
        </w:rPr>
        <w:br w:type="page"/>
      </w:r>
    </w:p>
    <w:p w14:paraId="25BAF7BA" w14:textId="57634194" w:rsidR="00346C0D" w:rsidRPr="00406F6F" w:rsidRDefault="006C618E" w:rsidP="78EF9468">
      <w:pPr>
        <w:pStyle w:val="Heading2"/>
      </w:pPr>
      <w:r w:rsidRPr="00406F6F">
        <w:lastRenderedPageBreak/>
        <w:t xml:space="preserve">Supplementary Figure </w:t>
      </w:r>
      <w:r w:rsidR="008B7A17" w:rsidRPr="00406F6F">
        <w:rPr>
          <w:lang w:val="en-GB"/>
        </w:rPr>
        <w:t>6</w:t>
      </w:r>
      <w:r w:rsidRPr="00406F6F">
        <w:t xml:space="preserve">. </w:t>
      </w:r>
      <w:r w:rsidR="00DF2F35" w:rsidRPr="00406F6F">
        <w:t xml:space="preserve">Effect of </w:t>
      </w:r>
      <w:r w:rsidR="2D878D44" w:rsidRPr="00406F6F">
        <w:t>different</w:t>
      </w:r>
      <w:r w:rsidR="00DF2F35" w:rsidRPr="00406F6F">
        <w:t xml:space="preserve"> threshold</w:t>
      </w:r>
      <w:r w:rsidR="01C05EBD" w:rsidRPr="00406F6F">
        <w:t xml:space="preserve"> values for </w:t>
      </w:r>
      <w:r w:rsidR="00220EF2" w:rsidRPr="00406F6F">
        <w:t>maximum dosage probability</w:t>
      </w:r>
      <w:r w:rsidR="01C05EBD" w:rsidRPr="00406F6F">
        <w:t xml:space="preserve"> and </w:t>
      </w:r>
      <w:r w:rsidR="00A77F30" w:rsidRPr="00406F6F">
        <w:t>missing data rate</w:t>
      </w:r>
    </w:p>
    <w:p w14:paraId="1206AEF1" w14:textId="36A65D41" w:rsidR="00DF2F35" w:rsidRPr="00406F6F" w:rsidRDefault="00B31DA1" w:rsidP="78EF9468">
      <w:r w:rsidRPr="00406F6F">
        <w:rPr>
          <w:noProof/>
        </w:rPr>
        <w:drawing>
          <wp:inline distT="0" distB="0" distL="0" distR="0" wp14:anchorId="2F89AD51" wp14:editId="7FF0BB68">
            <wp:extent cx="4940302" cy="76409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302" cy="7640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528C5" w14:textId="79FCD731" w:rsidR="00F12488" w:rsidRPr="00406F6F" w:rsidRDefault="005A2E37" w:rsidP="78EF9468">
      <w:pPr>
        <w:jc w:val="both"/>
        <w:rPr>
          <w:rFonts w:ascii="Times New Roman" w:hAnsi="Times New Roman"/>
          <w:lang w:val="en-GB"/>
        </w:rPr>
      </w:pPr>
      <w:r w:rsidRPr="00406F6F">
        <w:rPr>
          <w:rFonts w:ascii="Times New Roman" w:hAnsi="Times New Roman"/>
          <w:lang w:val="en-GB"/>
        </w:rPr>
        <w:t xml:space="preserve">When overdispersion is zero, the fraction of markers retained for </w:t>
      </w:r>
      <w:r w:rsidR="6FE0579A" w:rsidRPr="00406F6F">
        <w:rPr>
          <w:rFonts w:ascii="Times New Roman" w:hAnsi="Times New Roman"/>
          <w:lang w:val="en-GB"/>
        </w:rPr>
        <w:t xml:space="preserve">linkage </w:t>
      </w:r>
      <w:r w:rsidRPr="00406F6F">
        <w:rPr>
          <w:rFonts w:ascii="Times New Roman" w:hAnsi="Times New Roman"/>
          <w:lang w:val="en-GB"/>
        </w:rPr>
        <w:t xml:space="preserve">analysis in using </w:t>
      </w:r>
      <w:r w:rsidR="45D5A750" w:rsidRPr="00406F6F">
        <w:rPr>
          <w:rFonts w:ascii="Times New Roman" w:hAnsi="Times New Roman"/>
          <w:lang w:val="en-GB"/>
        </w:rPr>
        <w:t xml:space="preserve">either </w:t>
      </w:r>
      <w:proofErr w:type="spellStart"/>
      <w:proofErr w:type="gramStart"/>
      <w:r w:rsidR="45D5A750" w:rsidRPr="00406F6F">
        <w:rPr>
          <w:rFonts w:ascii="Times New Roman" w:hAnsi="Times New Roman"/>
          <w:lang w:val="en-GB"/>
        </w:rPr>
        <w:t>the</w:t>
      </w:r>
      <w:r w:rsidRPr="00406F6F">
        <w:rPr>
          <w:rFonts w:ascii="Times New Roman" w:hAnsi="Times New Roman"/>
          <w:i/>
          <w:iCs/>
          <w:lang w:val="en-GB"/>
        </w:rPr>
        <w:t>‘</w:t>
      </w:r>
      <w:proofErr w:type="gramEnd"/>
      <w:r w:rsidRPr="00406F6F">
        <w:rPr>
          <w:rFonts w:ascii="Times New Roman" w:hAnsi="Times New Roman"/>
          <w:i/>
          <w:iCs/>
          <w:lang w:val="en-GB"/>
        </w:rPr>
        <w:t>Discrete</w:t>
      </w:r>
      <w:proofErr w:type="spellEnd"/>
      <w:r w:rsidRPr="00406F6F">
        <w:rPr>
          <w:rFonts w:ascii="Times New Roman" w:hAnsi="Times New Roman"/>
          <w:i/>
          <w:iCs/>
          <w:lang w:val="en-GB"/>
        </w:rPr>
        <w:t>’</w:t>
      </w:r>
      <w:r w:rsidRPr="00406F6F">
        <w:rPr>
          <w:rFonts w:ascii="Times New Roman" w:hAnsi="Times New Roman"/>
          <w:lang w:val="en-GB"/>
        </w:rPr>
        <w:t xml:space="preserve"> </w:t>
      </w:r>
      <w:r w:rsidR="58D79BD6" w:rsidRPr="00406F6F">
        <w:rPr>
          <w:rFonts w:ascii="Times New Roman" w:hAnsi="Times New Roman"/>
          <w:lang w:val="en-GB"/>
        </w:rPr>
        <w:t>or the</w:t>
      </w:r>
      <w:r w:rsidRPr="00406F6F">
        <w:rPr>
          <w:rFonts w:ascii="Times New Roman" w:hAnsi="Times New Roman"/>
          <w:lang w:val="en-GB"/>
        </w:rPr>
        <w:t xml:space="preserve"> </w:t>
      </w:r>
      <w:r w:rsidRPr="00406F6F">
        <w:rPr>
          <w:rFonts w:ascii="Times New Roman" w:hAnsi="Times New Roman"/>
          <w:i/>
          <w:iCs/>
          <w:lang w:val="en-GB"/>
        </w:rPr>
        <w:t>‘Probabilistic’</w:t>
      </w:r>
      <w:r w:rsidRPr="00406F6F">
        <w:rPr>
          <w:rFonts w:ascii="Times New Roman" w:hAnsi="Times New Roman"/>
          <w:lang w:val="en-GB"/>
        </w:rPr>
        <w:t xml:space="preserve"> approach under different threshold</w:t>
      </w:r>
      <w:r w:rsidR="5DAA43F6" w:rsidRPr="00406F6F">
        <w:rPr>
          <w:rFonts w:ascii="Times New Roman" w:hAnsi="Times New Roman"/>
          <w:lang w:val="en-GB"/>
        </w:rPr>
        <w:t xml:space="preserve"> values </w:t>
      </w:r>
      <w:r w:rsidRPr="00406F6F">
        <w:rPr>
          <w:rFonts w:ascii="Times New Roman" w:hAnsi="Times New Roman"/>
          <w:lang w:val="en-GB"/>
        </w:rPr>
        <w:t xml:space="preserve"> for the maximum fraction of missing values (0.05, 0.1, 0.15, 0.2) and for the </w:t>
      </w:r>
      <w:r w:rsidR="00586B57" w:rsidRPr="00406F6F">
        <w:rPr>
          <w:rFonts w:ascii="Times New Roman" w:hAnsi="Times New Roman"/>
          <w:lang w:val="en-GB"/>
        </w:rPr>
        <w:t>maximum dosage probability</w:t>
      </w:r>
      <w:r w:rsidRPr="00406F6F">
        <w:rPr>
          <w:rFonts w:ascii="Times New Roman" w:hAnsi="Times New Roman"/>
          <w:lang w:val="en-GB"/>
        </w:rPr>
        <w:t xml:space="preserve"> threshold (0.85, 0.9, 0.95) for a range of simulated read depths. </w:t>
      </w:r>
    </w:p>
    <w:p w14:paraId="198E8CD4" w14:textId="2F49FAEF" w:rsidR="0012679B" w:rsidRPr="00406F6F" w:rsidRDefault="00346C0D" w:rsidP="78EF9468">
      <w:pPr>
        <w:pStyle w:val="Heading2"/>
        <w:keepNext w:val="0"/>
        <w:keepLines w:val="0"/>
        <w:spacing w:before="240" w:after="240" w:line="240" w:lineRule="auto"/>
      </w:pPr>
      <w:r w:rsidRPr="00406F6F">
        <w:lastRenderedPageBreak/>
        <w:t xml:space="preserve">Supplementary Figure </w:t>
      </w:r>
      <w:r w:rsidR="00FD3B03" w:rsidRPr="00406F6F">
        <w:rPr>
          <w:lang w:val="en-GB"/>
        </w:rPr>
        <w:t>7</w:t>
      </w:r>
      <w:r w:rsidRPr="00406F6F">
        <w:t xml:space="preserve">. </w:t>
      </w:r>
      <w:r w:rsidR="00C0325E" w:rsidRPr="00406F6F">
        <w:t xml:space="preserve">Additional markers assigned to the potato linkage map using dosage probabilities </w:t>
      </w:r>
      <w:r w:rsidR="25AC4C0B" w:rsidRPr="00406F6F">
        <w:t>instead of discrete dosages</w:t>
      </w:r>
    </w:p>
    <w:p w14:paraId="0CBD7251" w14:textId="08CE3D56" w:rsidR="0012679B" w:rsidRPr="00406F6F" w:rsidRDefault="00C0325E" w:rsidP="78EF9468">
      <w:pPr>
        <w:spacing w:before="240" w:after="240" w:line="240" w:lineRule="auto"/>
        <w:rPr>
          <w:rFonts w:ascii="Times New Roman" w:hAnsi="Times New Roman"/>
          <w:noProof/>
          <w:lang w:val="en-GB" w:eastAsia="nl-NL"/>
        </w:rPr>
      </w:pPr>
      <w:r w:rsidRPr="00406F6F">
        <w:rPr>
          <w:rFonts w:ascii="Times New Roman" w:hAnsi="Times New Roman"/>
          <w:b/>
          <w:bCs/>
          <w:u w:val="single"/>
        </w:rPr>
        <w:t xml:space="preserve">Locations and segregation types of the </w:t>
      </w:r>
      <w:r w:rsidR="00DE2817" w:rsidRPr="00406F6F">
        <w:rPr>
          <w:rFonts w:ascii="Times New Roman" w:hAnsi="Times New Roman"/>
          <w:b/>
          <w:bCs/>
          <w:u w:val="single"/>
        </w:rPr>
        <w:t>56</w:t>
      </w:r>
      <w:r w:rsidR="00CA089F" w:rsidRPr="00406F6F">
        <w:rPr>
          <w:rFonts w:ascii="Times New Roman" w:hAnsi="Times New Roman"/>
          <w:b/>
          <w:bCs/>
          <w:u w:val="single"/>
        </w:rPr>
        <w:t>2</w:t>
      </w:r>
      <w:r w:rsidRPr="00406F6F">
        <w:rPr>
          <w:rFonts w:ascii="Times New Roman" w:hAnsi="Times New Roman"/>
          <w:b/>
          <w:bCs/>
          <w:u w:val="single"/>
        </w:rPr>
        <w:t xml:space="preserve"> additional markers </w:t>
      </w:r>
    </w:p>
    <w:p w14:paraId="1C96E043" w14:textId="18536EDA" w:rsidR="00186968" w:rsidRPr="00406F6F" w:rsidRDefault="00186968" w:rsidP="78EF9468">
      <w:pPr>
        <w:spacing w:before="240" w:after="240" w:line="240" w:lineRule="auto"/>
        <w:rPr>
          <w:rFonts w:ascii="Times New Roman" w:hAnsi="Times New Roman"/>
        </w:rPr>
      </w:pPr>
      <w:r w:rsidRPr="00406F6F">
        <w:rPr>
          <w:noProof/>
        </w:rPr>
        <w:drawing>
          <wp:inline distT="0" distB="0" distL="0" distR="0" wp14:anchorId="3B1A293F" wp14:editId="73D29575">
            <wp:extent cx="5730238" cy="3787140"/>
            <wp:effectExtent l="0" t="0" r="381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238" cy="378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743F9" w14:textId="77777777" w:rsidR="0012679B" w:rsidRPr="00406F6F" w:rsidRDefault="0012679B" w:rsidP="78EF9468">
      <w:pPr>
        <w:spacing w:before="240" w:after="240" w:line="240" w:lineRule="auto"/>
        <w:jc w:val="center"/>
        <w:rPr>
          <w:rFonts w:ascii="Times New Roman" w:hAnsi="Times New Roman"/>
        </w:rPr>
      </w:pPr>
    </w:p>
    <w:p w14:paraId="0F578A4A" w14:textId="77777777" w:rsidR="0012679B" w:rsidRPr="00406F6F" w:rsidRDefault="0012679B" w:rsidP="78EF9468">
      <w:pPr>
        <w:spacing w:before="240" w:after="240" w:line="240" w:lineRule="auto"/>
        <w:rPr>
          <w:rFonts w:ascii="Times New Roman" w:hAnsi="Times New Roman"/>
          <w:b/>
          <w:bCs/>
          <w:u w:val="single"/>
        </w:rPr>
      </w:pPr>
    </w:p>
    <w:p w14:paraId="4096CCE8" w14:textId="77777777" w:rsidR="00080777" w:rsidRPr="00406F6F" w:rsidRDefault="00080777" w:rsidP="78EF9468">
      <w:pPr>
        <w:suppressAutoHyphens w:val="0"/>
        <w:rPr>
          <w:rFonts w:ascii="Times New Roman" w:eastAsia="DengXian Light" w:hAnsi="Times New Roman"/>
          <w:b/>
          <w:bCs/>
          <w:sz w:val="26"/>
          <w:szCs w:val="26"/>
        </w:rPr>
      </w:pPr>
      <w:r w:rsidRPr="00406F6F">
        <w:rPr>
          <w:rFonts w:ascii="Times New Roman" w:hAnsi="Times New Roman"/>
        </w:rPr>
        <w:br w:type="page"/>
      </w:r>
    </w:p>
    <w:p w14:paraId="20B3D06D" w14:textId="2E2FD0E4" w:rsidR="0012679B" w:rsidRPr="00406F6F" w:rsidRDefault="00C0325E" w:rsidP="78EF9468">
      <w:pPr>
        <w:pStyle w:val="Heading2"/>
        <w:keepNext w:val="0"/>
        <w:keepLines w:val="0"/>
        <w:spacing w:before="240" w:after="240" w:line="240" w:lineRule="auto"/>
      </w:pPr>
      <w:r w:rsidRPr="00406F6F">
        <w:lastRenderedPageBreak/>
        <w:t xml:space="preserve">Supplementary Figure </w:t>
      </w:r>
      <w:r w:rsidR="00683FDA" w:rsidRPr="00406F6F">
        <w:rPr>
          <w:lang w:val="en-GB"/>
        </w:rPr>
        <w:t>8</w:t>
      </w:r>
      <w:r w:rsidRPr="00406F6F">
        <w:t xml:space="preserve">. The integrated </w:t>
      </w:r>
      <w:r w:rsidRPr="00406F6F">
        <w:rPr>
          <w:i/>
          <w:iCs/>
        </w:rPr>
        <w:t>‘Probabilistic’</w:t>
      </w:r>
      <w:r w:rsidRPr="00406F6F">
        <w:t xml:space="preserve"> map aligned with the corresponding homolog maps</w:t>
      </w:r>
    </w:p>
    <w:p w14:paraId="2D4FBA6B" w14:textId="688DD188" w:rsidR="0012679B" w:rsidRPr="00406F6F" w:rsidRDefault="00C13820" w:rsidP="78EF9468">
      <w:pPr>
        <w:rPr>
          <w:rFonts w:ascii="Times New Roman" w:hAnsi="Times New Roman"/>
        </w:rPr>
      </w:pPr>
      <w:r w:rsidRPr="00406F6F">
        <w:rPr>
          <w:noProof/>
        </w:rPr>
        <w:drawing>
          <wp:inline distT="0" distB="0" distL="0" distR="0" wp14:anchorId="6CAC653F" wp14:editId="47B2F7EB">
            <wp:extent cx="5730238" cy="7391402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238" cy="739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F6606" w14:textId="2A757098" w:rsidR="0012679B" w:rsidRPr="004B4999" w:rsidRDefault="00C0325E" w:rsidP="78EF9468">
      <w:pPr>
        <w:rPr>
          <w:rFonts w:ascii="Times New Roman" w:hAnsi="Times New Roman"/>
        </w:rPr>
      </w:pPr>
      <w:r w:rsidRPr="00406F6F">
        <w:rPr>
          <w:rFonts w:ascii="Times New Roman" w:hAnsi="Times New Roman"/>
        </w:rPr>
        <w:t xml:space="preserve">The integrated </w:t>
      </w:r>
      <w:r w:rsidRPr="00406F6F">
        <w:rPr>
          <w:rFonts w:ascii="Times New Roman" w:hAnsi="Times New Roman"/>
          <w:i/>
          <w:iCs/>
        </w:rPr>
        <w:t>‘Probabilistic’</w:t>
      </w:r>
      <w:r w:rsidRPr="00406F6F">
        <w:rPr>
          <w:rFonts w:ascii="Times New Roman" w:hAnsi="Times New Roman"/>
        </w:rPr>
        <w:t xml:space="preserve"> map aligned with the corresponding homolog maps. Colors indicate the eight parental homologs, with h1 – h4 from the female parent and h5 – h8 from the male parent.</w:t>
      </w:r>
    </w:p>
    <w:p w14:paraId="766D4E35" w14:textId="5A5E4309" w:rsidR="00B4574F" w:rsidRPr="004B4999" w:rsidRDefault="00B4574F" w:rsidP="78EF9468">
      <w:pPr>
        <w:rPr>
          <w:rFonts w:ascii="Times New Roman" w:hAnsi="Times New Roman"/>
        </w:rPr>
      </w:pPr>
    </w:p>
    <w:sectPr w:rsidR="00B4574F" w:rsidRPr="004B4999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02D71" w14:textId="77777777" w:rsidR="00867C6C" w:rsidRDefault="00867C6C">
      <w:pPr>
        <w:spacing w:after="0" w:line="240" w:lineRule="auto"/>
      </w:pPr>
      <w:r>
        <w:separator/>
      </w:r>
    </w:p>
  </w:endnote>
  <w:endnote w:type="continuationSeparator" w:id="0">
    <w:p w14:paraId="52FE74C9" w14:textId="77777777" w:rsidR="00867C6C" w:rsidRDefault="00867C6C">
      <w:pPr>
        <w:spacing w:after="0" w:line="240" w:lineRule="auto"/>
      </w:pPr>
      <w:r>
        <w:continuationSeparator/>
      </w:r>
    </w:p>
  </w:endnote>
  <w:endnote w:type="continuationNotice" w:id="1">
    <w:p w14:paraId="6FC9EA44" w14:textId="77777777" w:rsidR="00867C6C" w:rsidRDefault="00867C6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742BCE" w14:textId="77777777" w:rsidR="00867C6C" w:rsidRDefault="00867C6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7541E52" w14:textId="77777777" w:rsidR="00867C6C" w:rsidRDefault="00867C6C">
      <w:pPr>
        <w:spacing w:after="0" w:line="240" w:lineRule="auto"/>
      </w:pPr>
      <w:r>
        <w:continuationSeparator/>
      </w:r>
    </w:p>
  </w:footnote>
  <w:footnote w:type="continuationNotice" w:id="1">
    <w:p w14:paraId="2C736E1C" w14:textId="77777777" w:rsidR="00867C6C" w:rsidRDefault="00867C6C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hideSpellingErrors/>
  <w:hideGrammaticalErrors/>
  <w:proofState w:spelling="clean" w:grammar="clean"/>
  <w:defaultTabStop w:val="720"/>
  <w:autoHyphenation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3NDExMjU3NDYxMzFW0lEKTi0uzszPAykwNKsFAFi717QtAAAA"/>
  </w:docVars>
  <w:rsids>
    <w:rsidRoot w:val="0012679B"/>
    <w:rsid w:val="00013129"/>
    <w:rsid w:val="00014DD4"/>
    <w:rsid w:val="000637D5"/>
    <w:rsid w:val="00064C59"/>
    <w:rsid w:val="00065B0C"/>
    <w:rsid w:val="00080777"/>
    <w:rsid w:val="000A7603"/>
    <w:rsid w:val="000E44A9"/>
    <w:rsid w:val="00102970"/>
    <w:rsid w:val="0012679B"/>
    <w:rsid w:val="00133034"/>
    <w:rsid w:val="00137EDE"/>
    <w:rsid w:val="001842DF"/>
    <w:rsid w:val="00186968"/>
    <w:rsid w:val="00187501"/>
    <w:rsid w:val="0019061A"/>
    <w:rsid w:val="001A2925"/>
    <w:rsid w:val="001B1EEA"/>
    <w:rsid w:val="001B22F9"/>
    <w:rsid w:val="001C549F"/>
    <w:rsid w:val="001F45BB"/>
    <w:rsid w:val="00206429"/>
    <w:rsid w:val="002071AA"/>
    <w:rsid w:val="00220EF2"/>
    <w:rsid w:val="00244F01"/>
    <w:rsid w:val="00245BF0"/>
    <w:rsid w:val="002932B0"/>
    <w:rsid w:val="003113A1"/>
    <w:rsid w:val="003159D9"/>
    <w:rsid w:val="00317D3A"/>
    <w:rsid w:val="00346C0D"/>
    <w:rsid w:val="00363678"/>
    <w:rsid w:val="003A56BB"/>
    <w:rsid w:val="003E05E3"/>
    <w:rsid w:val="00401548"/>
    <w:rsid w:val="00406F6F"/>
    <w:rsid w:val="00412B6B"/>
    <w:rsid w:val="00414165"/>
    <w:rsid w:val="00427E22"/>
    <w:rsid w:val="0045451C"/>
    <w:rsid w:val="00496AD1"/>
    <w:rsid w:val="00497CCC"/>
    <w:rsid w:val="004B4999"/>
    <w:rsid w:val="004D36A2"/>
    <w:rsid w:val="005507E9"/>
    <w:rsid w:val="00554E28"/>
    <w:rsid w:val="005753C5"/>
    <w:rsid w:val="00586B57"/>
    <w:rsid w:val="005A2E37"/>
    <w:rsid w:val="005C259C"/>
    <w:rsid w:val="005E11CC"/>
    <w:rsid w:val="005F45CE"/>
    <w:rsid w:val="00602E24"/>
    <w:rsid w:val="00607FD6"/>
    <w:rsid w:val="006262AA"/>
    <w:rsid w:val="00635636"/>
    <w:rsid w:val="00667F96"/>
    <w:rsid w:val="00683FDA"/>
    <w:rsid w:val="006B4252"/>
    <w:rsid w:val="006C618E"/>
    <w:rsid w:val="006E570D"/>
    <w:rsid w:val="006F14D8"/>
    <w:rsid w:val="006F2B00"/>
    <w:rsid w:val="00706BF1"/>
    <w:rsid w:val="00753F65"/>
    <w:rsid w:val="0076662A"/>
    <w:rsid w:val="00772A68"/>
    <w:rsid w:val="007A036D"/>
    <w:rsid w:val="007A2BD5"/>
    <w:rsid w:val="007B2338"/>
    <w:rsid w:val="007C6C1C"/>
    <w:rsid w:val="007E42F2"/>
    <w:rsid w:val="00807902"/>
    <w:rsid w:val="008644FC"/>
    <w:rsid w:val="00867C6C"/>
    <w:rsid w:val="00881A29"/>
    <w:rsid w:val="008915C8"/>
    <w:rsid w:val="00891FA7"/>
    <w:rsid w:val="008A5176"/>
    <w:rsid w:val="008B7A17"/>
    <w:rsid w:val="00905A5B"/>
    <w:rsid w:val="00922A3B"/>
    <w:rsid w:val="009331EA"/>
    <w:rsid w:val="009539FA"/>
    <w:rsid w:val="00977368"/>
    <w:rsid w:val="00982528"/>
    <w:rsid w:val="00991198"/>
    <w:rsid w:val="009A39C4"/>
    <w:rsid w:val="009C379F"/>
    <w:rsid w:val="009D7CA1"/>
    <w:rsid w:val="009F33D5"/>
    <w:rsid w:val="00A005B3"/>
    <w:rsid w:val="00A03ED5"/>
    <w:rsid w:val="00A30427"/>
    <w:rsid w:val="00A3419E"/>
    <w:rsid w:val="00A4446C"/>
    <w:rsid w:val="00A56BE2"/>
    <w:rsid w:val="00A64A61"/>
    <w:rsid w:val="00A72FAE"/>
    <w:rsid w:val="00A77F30"/>
    <w:rsid w:val="00A86D1E"/>
    <w:rsid w:val="00AF51BD"/>
    <w:rsid w:val="00B16E5E"/>
    <w:rsid w:val="00B27BB0"/>
    <w:rsid w:val="00B31DA1"/>
    <w:rsid w:val="00B4574F"/>
    <w:rsid w:val="00B47165"/>
    <w:rsid w:val="00B474FC"/>
    <w:rsid w:val="00B534EA"/>
    <w:rsid w:val="00B56E61"/>
    <w:rsid w:val="00BA04E8"/>
    <w:rsid w:val="00BE743C"/>
    <w:rsid w:val="00C0325E"/>
    <w:rsid w:val="00C11AA1"/>
    <w:rsid w:val="00C11DF3"/>
    <w:rsid w:val="00C13820"/>
    <w:rsid w:val="00C13A63"/>
    <w:rsid w:val="00C264E3"/>
    <w:rsid w:val="00C54059"/>
    <w:rsid w:val="00C57606"/>
    <w:rsid w:val="00C60537"/>
    <w:rsid w:val="00C86E3D"/>
    <w:rsid w:val="00CA089F"/>
    <w:rsid w:val="00CB06D2"/>
    <w:rsid w:val="00CC1768"/>
    <w:rsid w:val="00CD71DC"/>
    <w:rsid w:val="00D05797"/>
    <w:rsid w:val="00D225A5"/>
    <w:rsid w:val="00D60BD8"/>
    <w:rsid w:val="00D73447"/>
    <w:rsid w:val="00D75BBF"/>
    <w:rsid w:val="00DE2817"/>
    <w:rsid w:val="00DF2F35"/>
    <w:rsid w:val="00E03D85"/>
    <w:rsid w:val="00E14A9A"/>
    <w:rsid w:val="00E24437"/>
    <w:rsid w:val="00E3495D"/>
    <w:rsid w:val="00E37E8E"/>
    <w:rsid w:val="00E41901"/>
    <w:rsid w:val="00E64483"/>
    <w:rsid w:val="00E65864"/>
    <w:rsid w:val="00E71B9C"/>
    <w:rsid w:val="00E91513"/>
    <w:rsid w:val="00EC3C8C"/>
    <w:rsid w:val="00EE4444"/>
    <w:rsid w:val="00EE7683"/>
    <w:rsid w:val="00F1215F"/>
    <w:rsid w:val="00F12488"/>
    <w:rsid w:val="00F17CBB"/>
    <w:rsid w:val="00F51406"/>
    <w:rsid w:val="00F73A36"/>
    <w:rsid w:val="00FB5048"/>
    <w:rsid w:val="00FD3B03"/>
    <w:rsid w:val="00FE7446"/>
    <w:rsid w:val="01308A0B"/>
    <w:rsid w:val="01C05EBD"/>
    <w:rsid w:val="03532021"/>
    <w:rsid w:val="044D3C08"/>
    <w:rsid w:val="063FD5A7"/>
    <w:rsid w:val="07AA3F85"/>
    <w:rsid w:val="07DBA608"/>
    <w:rsid w:val="0863C822"/>
    <w:rsid w:val="0880BF19"/>
    <w:rsid w:val="0888B8A4"/>
    <w:rsid w:val="08D78857"/>
    <w:rsid w:val="0A1E55E2"/>
    <w:rsid w:val="0B5F2E25"/>
    <w:rsid w:val="0CB4422A"/>
    <w:rsid w:val="0E9E2279"/>
    <w:rsid w:val="1150D3B8"/>
    <w:rsid w:val="1286C1F9"/>
    <w:rsid w:val="145D06DE"/>
    <w:rsid w:val="1593C787"/>
    <w:rsid w:val="186A0E06"/>
    <w:rsid w:val="1A6D9FB9"/>
    <w:rsid w:val="1D190FD6"/>
    <w:rsid w:val="1FE0BEFD"/>
    <w:rsid w:val="25AC4C0B"/>
    <w:rsid w:val="263D1CF9"/>
    <w:rsid w:val="27A2AC0E"/>
    <w:rsid w:val="29D54F06"/>
    <w:rsid w:val="2D160B43"/>
    <w:rsid w:val="2D878D44"/>
    <w:rsid w:val="2E8E573A"/>
    <w:rsid w:val="2FEA3449"/>
    <w:rsid w:val="31CB5B8C"/>
    <w:rsid w:val="31FE611F"/>
    <w:rsid w:val="38C3F9ED"/>
    <w:rsid w:val="38E495DA"/>
    <w:rsid w:val="39A5B293"/>
    <w:rsid w:val="3C301AE8"/>
    <w:rsid w:val="3C7B0624"/>
    <w:rsid w:val="3D8003EE"/>
    <w:rsid w:val="3DD935A4"/>
    <w:rsid w:val="3E5FFB59"/>
    <w:rsid w:val="414EBDF1"/>
    <w:rsid w:val="41B386FF"/>
    <w:rsid w:val="42612F08"/>
    <w:rsid w:val="42F88E22"/>
    <w:rsid w:val="45D5A750"/>
    <w:rsid w:val="4662F3E0"/>
    <w:rsid w:val="47B2D6E8"/>
    <w:rsid w:val="4A16D905"/>
    <w:rsid w:val="4D4307AA"/>
    <w:rsid w:val="4D822A5A"/>
    <w:rsid w:val="4F0794E5"/>
    <w:rsid w:val="503ED167"/>
    <w:rsid w:val="5105B277"/>
    <w:rsid w:val="543D5339"/>
    <w:rsid w:val="55D81D2B"/>
    <w:rsid w:val="55DAEA02"/>
    <w:rsid w:val="5634C406"/>
    <w:rsid w:val="572BCF27"/>
    <w:rsid w:val="58D79BD6"/>
    <w:rsid w:val="595E721F"/>
    <w:rsid w:val="59F47186"/>
    <w:rsid w:val="5A636FE9"/>
    <w:rsid w:val="5C0BADFC"/>
    <w:rsid w:val="5D3600F3"/>
    <w:rsid w:val="5DAA43F6"/>
    <w:rsid w:val="5E379086"/>
    <w:rsid w:val="5E4029BC"/>
    <w:rsid w:val="5F79ACEC"/>
    <w:rsid w:val="6062BFD2"/>
    <w:rsid w:val="60C995F2"/>
    <w:rsid w:val="68BB7F7A"/>
    <w:rsid w:val="6B53322A"/>
    <w:rsid w:val="6E3FE7B0"/>
    <w:rsid w:val="6FE0579A"/>
    <w:rsid w:val="70C78D7E"/>
    <w:rsid w:val="711278BA"/>
    <w:rsid w:val="7200ABB1"/>
    <w:rsid w:val="723A5C6C"/>
    <w:rsid w:val="730876F0"/>
    <w:rsid w:val="73A045A6"/>
    <w:rsid w:val="73AA2B6A"/>
    <w:rsid w:val="742425E2"/>
    <w:rsid w:val="761D02D9"/>
    <w:rsid w:val="76C8A3CF"/>
    <w:rsid w:val="78D7CA62"/>
    <w:rsid w:val="78EF9468"/>
    <w:rsid w:val="79C2AEE4"/>
    <w:rsid w:val="79D0E7FE"/>
    <w:rsid w:val="7A739AC3"/>
    <w:rsid w:val="7D32B8C9"/>
    <w:rsid w:val="7E222F37"/>
    <w:rsid w:val="7EA7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04AA5"/>
  <w15:docId w15:val="{EE176295-A435-44A8-9EF8-24D68944A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DengXian" w:hAnsi="Calibri" w:cs="Times New Roman"/>
        <w:sz w:val="22"/>
        <w:szCs w:val="22"/>
        <w:lang w:val="en-US" w:eastAsia="zh-CN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Times New Roman" w:eastAsia="DengXian Light" w:hAnsi="Times New Roman"/>
      <w:b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" w:after="0"/>
      <w:outlineLvl w:val="1"/>
    </w:pPr>
    <w:rPr>
      <w:rFonts w:ascii="Times New Roman" w:eastAsia="DengXian Light" w:hAnsi="Times New Roman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anlin">
    <w:name w:val="Yanlin"/>
    <w:basedOn w:val="IndexHeading"/>
  </w:style>
  <w:style w:type="character" w:customStyle="1" w:styleId="YanlinChar">
    <w:name w:val="Yanlin Char"/>
    <w:basedOn w:val="DefaultParagraphFont"/>
    <w:rPr>
      <w:rFonts w:ascii="Calibri Light" w:eastAsia="DengXian Light" w:hAnsi="Calibri Light" w:cs="Times New Roman"/>
      <w:b/>
      <w:bCs/>
    </w:rPr>
  </w:style>
  <w:style w:type="paragraph" w:styleId="Index1">
    <w:name w:val="index 1"/>
    <w:basedOn w:val="Normal"/>
    <w:next w:val="Normal"/>
    <w:autoRedefine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rPr>
      <w:rFonts w:ascii="Calibri Light" w:eastAsia="DengXian Light" w:hAnsi="Calibri Light"/>
      <w:b/>
      <w:bCs/>
    </w:rPr>
  </w:style>
  <w:style w:type="paragraph" w:styleId="Title">
    <w:name w:val="Title"/>
    <w:basedOn w:val="NoSpacing"/>
    <w:next w:val="Normal"/>
    <w:uiPriority w:val="10"/>
    <w:qFormat/>
    <w:rPr>
      <w:rFonts w:ascii="Times New Roman" w:hAnsi="Times New Roman"/>
      <w:b/>
      <w:sz w:val="40"/>
    </w:rPr>
  </w:style>
  <w:style w:type="character" w:customStyle="1" w:styleId="TitleChar">
    <w:name w:val="Title Char"/>
    <w:basedOn w:val="DefaultParagraphFont"/>
    <w:rPr>
      <w:rFonts w:ascii="Times New Roman" w:hAnsi="Times New Roman"/>
      <w:b/>
      <w:sz w:val="40"/>
    </w:rPr>
  </w:style>
  <w:style w:type="paragraph" w:styleId="NoSpacing">
    <w:name w:val="No Spacing"/>
    <w:pPr>
      <w:suppressAutoHyphens/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rPr>
      <w:rFonts w:ascii="Times New Roman" w:hAnsi="Times New Roman"/>
      <w:color w:val="5A5A5A"/>
      <w:spacing w:val="15"/>
    </w:rPr>
  </w:style>
  <w:style w:type="character" w:customStyle="1" w:styleId="SubtitleChar">
    <w:name w:val="Subtitle Char"/>
    <w:basedOn w:val="DefaultParagraphFont"/>
    <w:rPr>
      <w:rFonts w:ascii="Times New Roman" w:hAnsi="Times New Roman"/>
      <w:color w:val="5A5A5A"/>
      <w:spacing w:val="15"/>
    </w:rPr>
  </w:style>
  <w:style w:type="character" w:customStyle="1" w:styleId="Heading1Char">
    <w:name w:val="Heading 1 Char"/>
    <w:basedOn w:val="DefaultParagraphFont"/>
    <w:rPr>
      <w:rFonts w:ascii="Times New Roman" w:eastAsia="DengXian Light" w:hAnsi="Times New Roman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rPr>
      <w:rFonts w:ascii="Times New Roman" w:eastAsia="DengXian Light" w:hAnsi="Times New Roman" w:cs="Times New Roman"/>
      <w:b/>
      <w:sz w:val="26"/>
      <w:szCs w:val="26"/>
    </w:rPr>
  </w:style>
  <w:style w:type="paragraph" w:styleId="Caption">
    <w:name w:val="caption"/>
    <w:basedOn w:val="Normal"/>
    <w:next w:val="Normal"/>
    <w:pPr>
      <w:spacing w:after="200" w:line="240" w:lineRule="auto"/>
    </w:pPr>
    <w:rPr>
      <w:rFonts w:ascii="Times New Roman" w:eastAsia="DengXian Light" w:hAnsi="Times New Roman"/>
      <w:b/>
      <w:bCs/>
      <w:sz w:val="20"/>
      <w:szCs w:val="18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pPr>
      <w:spacing w:after="200" w:line="240" w:lineRule="auto"/>
    </w:pPr>
    <w:rPr>
      <w:rFonts w:ascii="Times New Roman" w:eastAsia="DengXian Light" w:hAnsi="Times New Roman"/>
      <w:sz w:val="20"/>
      <w:szCs w:val="20"/>
    </w:rPr>
  </w:style>
  <w:style w:type="character" w:customStyle="1" w:styleId="CommentTextChar">
    <w:name w:val="Comment Text Char"/>
    <w:basedOn w:val="DefaultParagraphFont"/>
    <w:uiPriority w:val="99"/>
    <w:rPr>
      <w:rFonts w:ascii="Times New Roman" w:eastAsia="DengXian Light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1EEA"/>
    <w:pPr>
      <w:spacing w:after="160"/>
    </w:pPr>
    <w:rPr>
      <w:rFonts w:ascii="Calibri" w:eastAsia="DengXian" w:hAnsi="Calibri"/>
      <w:b/>
      <w:bCs/>
    </w:rPr>
  </w:style>
  <w:style w:type="character" w:customStyle="1" w:styleId="CommentTextChar1">
    <w:name w:val="Comment Text Char1"/>
    <w:basedOn w:val="DefaultParagraphFont"/>
    <w:link w:val="CommentText"/>
    <w:rsid w:val="001B1EEA"/>
    <w:rPr>
      <w:rFonts w:ascii="Times New Roman" w:eastAsia="DengXian Light" w:hAnsi="Times New Roman"/>
      <w:sz w:val="20"/>
      <w:szCs w:val="20"/>
      <w:lang w:val="en-US"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1B1EEA"/>
    <w:rPr>
      <w:rFonts w:ascii="Times New Roman" w:eastAsia="DengXian Light" w:hAnsi="Times New Roman"/>
      <w:b/>
      <w:bCs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E244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4437"/>
  </w:style>
  <w:style w:type="paragraph" w:styleId="Footer">
    <w:name w:val="footer"/>
    <w:basedOn w:val="Normal"/>
    <w:link w:val="FooterChar"/>
    <w:uiPriority w:val="99"/>
    <w:semiHidden/>
    <w:unhideWhenUsed/>
    <w:rsid w:val="00E244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44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125444A62108469FDA491C0254FDDF" ma:contentTypeVersion="4" ma:contentTypeDescription="Een nieuw document maken." ma:contentTypeScope="" ma:versionID="135fb70d2e2bda65412c5f4d3f8ce9e7">
  <xsd:schema xmlns:xsd="http://www.w3.org/2001/XMLSchema" xmlns:xs="http://www.w3.org/2001/XMLSchema" xmlns:p="http://schemas.microsoft.com/office/2006/metadata/properties" xmlns:ns2="896da268-9369-4c95-baea-7e1ee0e55a25" targetNamespace="http://schemas.microsoft.com/office/2006/metadata/properties" ma:root="true" ma:fieldsID="ade07a6b939a5714618045b759d77669" ns2:_="">
    <xsd:import namespace="896da268-9369-4c95-baea-7e1ee0e55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6da268-9369-4c95-baea-7e1ee0e55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B94256-2354-4B9D-9121-5BC04FC986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AE41C3-F33E-49B5-BABB-FE2C31EE99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F20447-486C-4838-9F09-648E5F4BCF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A8271D3-B653-4154-B772-CF4BE81F15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6da268-9369-4c95-baea-7e1ee0e55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609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Liao, Yanlin</dc:creator>
  <dc:description/>
  <cp:lastModifiedBy>Liao, Yanlin</cp:lastModifiedBy>
  <cp:revision>61</cp:revision>
  <cp:lastPrinted>2020-08-26T06:58:00Z</cp:lastPrinted>
  <dcterms:created xsi:type="dcterms:W3CDTF">2020-08-26T06:56:00Z</dcterms:created>
  <dcterms:modified xsi:type="dcterms:W3CDTF">2021-02-16T09:28:00Z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0x010100F2125444A62108469FDA491C0254FDDF</vt:lpwstr>
  </property>
</Properties>
</file>