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73A58" w14:textId="05CA086C" w:rsidR="00A64D0B" w:rsidRDefault="00A64D0B" w:rsidP="00A64D0B">
      <w:pPr>
        <w:jc w:val="center"/>
        <w:rPr>
          <w:rFonts w:ascii="Times New Roman" w:hAnsi="Times New Roman"/>
          <w:b/>
          <w:sz w:val="24"/>
          <w:szCs w:val="24"/>
        </w:rPr>
      </w:pPr>
      <w:r w:rsidRPr="00C91CCB">
        <w:rPr>
          <w:rFonts w:ascii="Times New Roman" w:hAnsi="Times New Roman" w:hint="eastAsia"/>
          <w:b/>
          <w:sz w:val="24"/>
          <w:szCs w:val="24"/>
        </w:rPr>
        <w:t>Figure</w:t>
      </w:r>
      <w:r w:rsidRPr="00C91CCB">
        <w:rPr>
          <w:rFonts w:ascii="Times New Roman" w:hAnsi="Times New Roman"/>
          <w:b/>
          <w:sz w:val="24"/>
          <w:szCs w:val="24"/>
        </w:rPr>
        <w:t xml:space="preserve"> </w:t>
      </w:r>
      <w:r w:rsidR="00FB7DD4">
        <w:rPr>
          <w:rFonts w:ascii="Times New Roman" w:hAnsi="Times New Roman" w:hint="eastAsia"/>
          <w:b/>
          <w:sz w:val="24"/>
          <w:szCs w:val="24"/>
        </w:rPr>
        <w:t>A</w:t>
      </w:r>
      <w:r w:rsidR="00FB7DD4">
        <w:rPr>
          <w:rFonts w:ascii="Times New Roman" w:hAnsi="Times New Roman"/>
          <w:b/>
          <w:sz w:val="24"/>
          <w:szCs w:val="24"/>
        </w:rPr>
        <w:t>1</w:t>
      </w:r>
    </w:p>
    <w:p w14:paraId="50F1ED16" w14:textId="0B1D248A" w:rsidR="00B92DD5" w:rsidRDefault="00FB7DD4" w:rsidP="00F919A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B7DD4">
        <w:rPr>
          <w:noProof/>
        </w:rPr>
        <mc:AlternateContent>
          <mc:Choice Requires="wpc">
            <w:drawing>
              <wp:inline distT="0" distB="0" distL="0" distR="0" wp14:anchorId="30ECEF13" wp14:editId="55ACD198">
                <wp:extent cx="5399405" cy="4945380"/>
                <wp:effectExtent l="0" t="0" r="1270" b="0"/>
                <wp:docPr id="120" name="画布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矩形: 圆角 302"/>
                        <wps:cNvSpPr>
                          <a:spLocks noChangeArrowheads="1"/>
                        </wps:cNvSpPr>
                        <wps:spPr bwMode="auto">
                          <a:xfrm>
                            <a:off x="929601" y="124602"/>
                            <a:ext cx="2538602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149A9A" w14:textId="77777777" w:rsidR="00FB7DD4" w:rsidRPr="004A1082" w:rsidRDefault="00FB7DD4" w:rsidP="00FB7DD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4A1082">
                                <w:rPr>
                                  <w:rFonts w:ascii="Times New Roman" w:hAnsi="Times New Roman" w:cs="Times New Roman"/>
                                  <w:color w:val="000000" w:themeColor="text1"/>
                                  <w:sz w:val="24"/>
                                  <w:szCs w:val="24"/>
                                </w:rPr>
                                <w:t>Fabrication of graphite-coated microsphere probe by pick-up method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" name="矩形: 圆角 704"/>
                        <wps:cNvSpPr>
                          <a:spLocks noChangeArrowheads="1"/>
                        </wps:cNvSpPr>
                        <wps:spPr bwMode="auto">
                          <a:xfrm>
                            <a:off x="3634403" y="124602"/>
                            <a:ext cx="1305601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BF92F" w14:textId="77777777" w:rsidR="00FB7DD4" w:rsidRPr="00D329DF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  <w:rPr>
                                  <w:rFonts w:ascii="Times New Roman" w:eastAsia="等线" w:hAnsi="Times New Roman" w:cs="Times New Roman"/>
                                  <w:color w:val="000000"/>
                                  <w:kern w:val="2"/>
                                </w:rPr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color w:val="000000"/>
                                  <w:kern w:val="2"/>
                                </w:rPr>
                                <w:t>High-precision rotation stage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右大括号 303"/>
                        <wps:cNvSpPr>
                          <a:spLocks/>
                        </wps:cNvSpPr>
                        <wps:spPr bwMode="auto">
                          <a:xfrm rot="5400000">
                            <a:off x="3107501" y="-103588"/>
                            <a:ext cx="288005" cy="1813302"/>
                          </a:xfrm>
                          <a:prstGeom prst="rightBrace">
                            <a:avLst>
                              <a:gd name="adj1" fmla="val 8337"/>
                              <a:gd name="adj2" fmla="val 50000"/>
                            </a:avLst>
                          </a:prstGeom>
                          <a:noFill/>
                          <a:ln w="2540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矩形: 圆角 705"/>
                        <wps:cNvSpPr>
                          <a:spLocks noChangeArrowheads="1"/>
                        </wps:cNvSpPr>
                        <wps:spPr bwMode="auto">
                          <a:xfrm>
                            <a:off x="1581201" y="1105018"/>
                            <a:ext cx="1813302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367D9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color w:val="000000"/>
                                  <w:kern w:val="2"/>
                                </w:rPr>
                                <w:t>Angle-dependence ultralow friction experimental study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矩形: 圆角 706"/>
                        <wps:cNvSpPr>
                          <a:spLocks noChangeArrowheads="1"/>
                        </wps:cNvSpPr>
                        <wps:spPr bwMode="auto">
                          <a:xfrm>
                            <a:off x="146500" y="872614"/>
                            <a:ext cx="1305601" cy="7200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8CBA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83DFA1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Density functional theory (DFT) calculation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矩形: 圆角 707"/>
                        <wps:cNvSpPr>
                          <a:spLocks noChangeArrowheads="1"/>
                        </wps:cNvSpPr>
                        <wps:spPr bwMode="auto">
                          <a:xfrm>
                            <a:off x="3537703" y="1104518"/>
                            <a:ext cx="1740802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26D744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Atomic-scale friction loops of Gr/Gr interlayer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右大括号 708"/>
                        <wps:cNvSpPr>
                          <a:spLocks/>
                        </wps:cNvSpPr>
                        <wps:spPr bwMode="auto">
                          <a:xfrm rot="5400000">
                            <a:off x="2543100" y="354933"/>
                            <a:ext cx="287705" cy="3591003"/>
                          </a:xfrm>
                          <a:prstGeom prst="rightBrace">
                            <a:avLst>
                              <a:gd name="adj1" fmla="val 8321"/>
                              <a:gd name="adj2" fmla="val 50000"/>
                            </a:avLst>
                          </a:prstGeom>
                          <a:noFill/>
                          <a:ln w="2540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矩形: 圆角 709"/>
                        <wps:cNvSpPr>
                          <a:spLocks noChangeArrowheads="1"/>
                        </wps:cNvSpPr>
                        <wps:spPr bwMode="auto">
                          <a:xfrm>
                            <a:off x="2535302" y="2486740"/>
                            <a:ext cx="1813302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1D12E3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Single-crystalline contact, nanometer-sized(~0.8nm)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右大括号 710"/>
                        <wps:cNvSpPr>
                          <a:spLocks/>
                        </wps:cNvSpPr>
                        <wps:spPr bwMode="auto">
                          <a:xfrm rot="5400000">
                            <a:off x="1173799" y="886328"/>
                            <a:ext cx="287705" cy="1812202"/>
                          </a:xfrm>
                          <a:prstGeom prst="rightBrace">
                            <a:avLst>
                              <a:gd name="adj1" fmla="val 8340"/>
                              <a:gd name="adj2" fmla="val 50000"/>
                            </a:avLst>
                          </a:prstGeom>
                          <a:noFill/>
                          <a:ln w="2540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0" name="矩形: 圆角 306"/>
                        <wps:cNvSpPr>
                          <a:spLocks noChangeArrowheads="1"/>
                        </wps:cNvSpPr>
                        <wps:spPr bwMode="auto">
                          <a:xfrm>
                            <a:off x="1388701" y="1819729"/>
                            <a:ext cx="797801" cy="288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E2F0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A575E" w14:textId="77777777" w:rsidR="00FB7DD4" w:rsidRPr="00660B53" w:rsidRDefault="00FB7DD4" w:rsidP="00FB7DD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</w:pPr>
                              <w:r w:rsidRPr="00660B53">
                                <w:rPr>
                                  <w:rFonts w:ascii="Times New Roman" w:hAnsi="Times New Roman" w:cs="Times New Roman"/>
                                  <w:color w:val="FF0000"/>
                                  <w:sz w:val="24"/>
                                  <w:szCs w:val="24"/>
                                </w:rPr>
                                <w:t>Comparison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1" name="矩形: 圆角 711"/>
                        <wps:cNvSpPr>
                          <a:spLocks noChangeArrowheads="1"/>
                        </wps:cNvSpPr>
                        <wps:spPr bwMode="auto">
                          <a:xfrm>
                            <a:off x="439500" y="2486740"/>
                            <a:ext cx="1812902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6A73D" w14:textId="77777777" w:rsidR="00FB7DD4" w:rsidRPr="00B966F6" w:rsidRDefault="00FB7DD4" w:rsidP="00FB7DD4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Absence of the second peak in experimental study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矩形: 圆角 712"/>
                        <wps:cNvSpPr>
                          <a:spLocks noChangeArrowheads="1"/>
                        </wps:cNvSpPr>
                        <wps:spPr bwMode="auto">
                          <a:xfrm>
                            <a:off x="2879603" y="3172551"/>
                            <a:ext cx="1233101" cy="2877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6A8CD4" w14:textId="77777777" w:rsidR="00FB7DD4" w:rsidRPr="00CF084A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F084A">
                                <w:rPr>
                                  <w:rFonts w:ascii="Times New Roman" w:eastAsia="等线" w:hAnsi="Times New Roman" w:cs="Times New Roman"/>
                                  <w:color w:val="000000" w:themeColor="text1"/>
                                  <w:kern w:val="2"/>
                                </w:rPr>
                                <w:t>Friction hysteresis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59" name="矩形: 圆角 713"/>
                        <wps:cNvSpPr>
                          <a:spLocks noChangeArrowheads="1"/>
                        </wps:cNvSpPr>
                        <wps:spPr bwMode="auto">
                          <a:xfrm>
                            <a:off x="2661902" y="3535957"/>
                            <a:ext cx="1668302" cy="2877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A9674D" w14:textId="77777777" w:rsidR="00FB7DD4" w:rsidRPr="00CF084A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CF084A">
                                <w:rPr>
                                  <w:rFonts w:ascii="Times New Roman" w:eastAsia="等线" w:hAnsi="Times New Roman"/>
                                  <w:color w:val="000000" w:themeColor="text1"/>
                                </w:rPr>
                                <w:t>Abnormal pull-off curves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0" name="矩形: 圆角 714"/>
                        <wps:cNvSpPr>
                          <a:spLocks noChangeArrowheads="1"/>
                        </wps:cNvSpPr>
                        <wps:spPr bwMode="auto">
                          <a:xfrm>
                            <a:off x="2661902" y="3899963"/>
                            <a:ext cx="1668302" cy="468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ECB6FD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  <w:rPr>
                                  <w:rFonts w:ascii="Times New Roman" w:eastAsia="等线" w:hAnsi="Times New Roman"/>
                                  <w:color w:val="000000" w:themeColor="text1"/>
                                </w:rPr>
                              </w:pPr>
                              <w:r w:rsidRPr="00CF084A">
                                <w:rPr>
                                  <w:rFonts w:ascii="Times New Roman" w:eastAsia="等线" w:hAnsi="Times New Roman"/>
                                  <w:color w:val="000000" w:themeColor="text1"/>
                                </w:rPr>
                                <w:t>Long jumps in stick-slip</w:t>
                              </w:r>
                            </w:p>
                            <w:p w14:paraId="6234BC5C" w14:textId="77777777" w:rsidR="00FB7DD4" w:rsidRPr="00CF084A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 w:themeColor="text1"/>
                                </w:rPr>
                                <w:t>PT model description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66" name="矩形: 圆角 715"/>
                        <wps:cNvSpPr>
                          <a:spLocks noChangeArrowheads="1"/>
                        </wps:cNvSpPr>
                        <wps:spPr bwMode="auto">
                          <a:xfrm>
                            <a:off x="502300" y="3290353"/>
                            <a:ext cx="1740802" cy="7200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2AF4F5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Change of stiffness of the system during friction measurements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左大括号 307"/>
                        <wps:cNvSpPr>
                          <a:spLocks/>
                        </wps:cNvSpPr>
                        <wps:spPr bwMode="auto">
                          <a:xfrm>
                            <a:off x="2421402" y="3311254"/>
                            <a:ext cx="181300" cy="720012"/>
                          </a:xfrm>
                          <a:prstGeom prst="leftBrace">
                            <a:avLst>
                              <a:gd name="adj1" fmla="val 8329"/>
                              <a:gd name="adj2" fmla="val 50000"/>
                            </a:avLst>
                          </a:prstGeom>
                          <a:noFill/>
                          <a:ln w="25400">
                            <a:solidFill>
                              <a:srgbClr val="4472C4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2" name="箭头: 下 30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151401" y="3005149"/>
                            <a:ext cx="290100" cy="216003"/>
                          </a:xfrm>
                          <a:prstGeom prst="down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C55A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0" name="矩形: 圆角 717"/>
                        <wps:cNvSpPr>
                          <a:spLocks noChangeArrowheads="1"/>
                        </wps:cNvSpPr>
                        <wps:spPr bwMode="auto">
                          <a:xfrm>
                            <a:off x="2651702" y="4447572"/>
                            <a:ext cx="1087901" cy="287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4252F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Elastic contact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1" name="矩形: 圆角 718"/>
                        <wps:cNvSpPr>
                          <a:spLocks noChangeArrowheads="1"/>
                        </wps:cNvSpPr>
                        <wps:spPr bwMode="auto">
                          <a:xfrm>
                            <a:off x="865201" y="4448172"/>
                            <a:ext cx="1087901" cy="286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DC3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134F2C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000000"/>
                                </w:rPr>
                                <w:t>Rigid contact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2" name="箭头: 右 309"/>
                        <wps:cNvSpPr>
                          <a:spLocks noChangeArrowheads="1"/>
                        </wps:cNvSpPr>
                        <wps:spPr bwMode="auto">
                          <a:xfrm>
                            <a:off x="2100502" y="4537373"/>
                            <a:ext cx="362600" cy="180003"/>
                          </a:xfrm>
                          <a:prstGeom prst="rightArrow">
                            <a:avLst>
                              <a:gd name="adj1" fmla="val 50000"/>
                              <a:gd name="adj2" fmla="val 49988"/>
                            </a:avLst>
                          </a:prstGeom>
                          <a:solidFill>
                            <a:srgbClr val="C55A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3" name="矩形: 圆角 887"/>
                        <wps:cNvSpPr>
                          <a:spLocks noChangeArrowheads="1"/>
                        </wps:cNvSpPr>
                        <wps:spPr bwMode="auto">
                          <a:xfrm>
                            <a:off x="2819803" y="535109"/>
                            <a:ext cx="1015501" cy="288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D10F52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 w:cs="Times New Roman"/>
                                  <w:color w:val="FF0000"/>
                                  <w:kern w:val="2"/>
                                </w:rPr>
                                <w:t>Fig. 1</w:t>
                              </w:r>
                              <w:r>
                                <w:rPr>
                                  <w:rFonts w:ascii="Times New Roman" w:eastAsia="等线" w:hAnsi="Times New Roman" w:cs="Times New Roman" w:hint="eastAsia"/>
                                  <w:color w:val="FF0000"/>
                                  <w:kern w:val="2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color w:val="FF0000"/>
                                  <w:kern w:val="2"/>
                                </w:rPr>
                                <w:t xml:space="preserve"> Fig</w:t>
                              </w:r>
                              <w:r>
                                <w:rPr>
                                  <w:rFonts w:ascii="Times New Roman" w:eastAsia="等线" w:hAnsi="Times New Roman" w:cs="Times New Roman" w:hint="eastAsia"/>
                                  <w:color w:val="FF0000"/>
                                  <w:kern w:val="2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等线" w:hAnsi="Times New Roman" w:cs="Times New Roman"/>
                                  <w:color w:val="FF0000"/>
                                  <w:kern w:val="2"/>
                                </w:rPr>
                                <w:t xml:space="preserve"> S1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4" name="矩形: 圆角 889"/>
                        <wps:cNvSpPr>
                          <a:spLocks noChangeArrowheads="1"/>
                        </wps:cNvSpPr>
                        <wps:spPr bwMode="auto">
                          <a:xfrm>
                            <a:off x="1702602" y="1503124"/>
                            <a:ext cx="435200" cy="2876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458971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>Fig. 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5" name="矩形: 圆角 890"/>
                        <wps:cNvSpPr>
                          <a:spLocks noChangeArrowheads="1"/>
                        </wps:cNvSpPr>
                        <wps:spPr bwMode="auto">
                          <a:xfrm>
                            <a:off x="3803104" y="1516925"/>
                            <a:ext cx="435000" cy="2870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B686ED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>Fig. 4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" name="矩形: 圆角 891"/>
                        <wps:cNvSpPr>
                          <a:spLocks noChangeArrowheads="1"/>
                        </wps:cNvSpPr>
                        <wps:spPr bwMode="auto">
                          <a:xfrm>
                            <a:off x="502300" y="1523825"/>
                            <a:ext cx="435000" cy="2871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2E188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>Fig. 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7" name="矩形: 圆角 892"/>
                        <wps:cNvSpPr>
                          <a:spLocks noChangeArrowheads="1"/>
                        </wps:cNvSpPr>
                        <wps:spPr bwMode="auto">
                          <a:xfrm>
                            <a:off x="4112704" y="3083550"/>
                            <a:ext cx="1080001" cy="504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72D110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>Fig. 5, Fig. 6</w:t>
                              </w:r>
                              <w:r>
                                <w:rPr>
                                  <w:rFonts w:ascii="Times New Roman" w:eastAsia="等线" w:hAnsi="Times New Roman" w:hint="eastAsia"/>
                                  <w:color w:val="FF0000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 xml:space="preserve"> Fig. S3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8" name="矩形: 圆角 893"/>
                        <wps:cNvSpPr>
                          <a:spLocks noChangeArrowheads="1"/>
                        </wps:cNvSpPr>
                        <wps:spPr bwMode="auto">
                          <a:xfrm>
                            <a:off x="4361404" y="3535857"/>
                            <a:ext cx="435000" cy="286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6A486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>Fig. 6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9" name="矩形: 圆角 894"/>
                        <wps:cNvSpPr>
                          <a:spLocks noChangeArrowheads="1"/>
                        </wps:cNvSpPr>
                        <wps:spPr bwMode="auto">
                          <a:xfrm>
                            <a:off x="4375304" y="3983064"/>
                            <a:ext cx="435000" cy="28640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DA5526" w14:textId="77777777" w:rsidR="00FB7DD4" w:rsidRDefault="00FB7DD4" w:rsidP="00FB7DD4">
                              <w:pPr>
                                <w:pStyle w:val="a8"/>
                                <w:spacing w:before="0" w:beforeAutospacing="0" w:after="0" w:afterAutospacing="0" w:line="240" w:lineRule="auto"/>
                                <w:jc w:val="center"/>
                              </w:pPr>
                              <w:r>
                                <w:rPr>
                                  <w:rFonts w:ascii="Times New Roman" w:eastAsia="等线" w:hAnsi="Times New Roman"/>
                                  <w:color w:val="FF0000"/>
                                </w:rPr>
                                <w:t>Fig. 7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ECEF13" id="画布 120" o:spid="_x0000_s1026" editas="canvas" style="width:425.15pt;height:389.4pt;mso-position-horizontal-relative:char;mso-position-vertical-relative:line" coordsize="53994,49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994;height:49453;visibility:visible;mso-wrap-style:square">
                  <v:fill o:detectmouseclick="t"/>
                  <v:path o:connecttype="none"/>
                </v:shape>
                <v:roundrect id="矩形: 圆角 302" o:spid="_x0000_s1028" style="position:absolute;left:9296;top:1246;width:25386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" fillcolor="#9dc3e6" stroked="f" strokeweight="1pt">
                  <v:stroke joinstyle="miter"/>
                  <v:textbox inset="0,0,0,0">
                    <w:txbxContent>
                      <w:p w14:paraId="69149A9A" w14:textId="77777777" w:rsidR="00FB7DD4" w:rsidRPr="004A1082" w:rsidRDefault="00FB7DD4" w:rsidP="00FB7DD4">
                        <w:pPr>
                          <w:jc w:val="center"/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</w:pPr>
                        <w:r w:rsidRPr="004A1082">
                          <w:rPr>
                            <w:rFonts w:ascii="Times New Roman" w:hAnsi="Times New Roman" w:cs="Times New Roman"/>
                            <w:color w:val="000000" w:themeColor="text1"/>
                            <w:sz w:val="24"/>
                            <w:szCs w:val="24"/>
                          </w:rPr>
                          <w:t>Fabrication of graphite-coated microsphere probe by pick-up method</w:t>
                        </w:r>
                      </w:p>
                    </w:txbxContent>
                  </v:textbox>
                </v:roundrect>
                <v:roundrect id="矩形: 圆角 704" o:spid="_x0000_s1029" style="position:absolute;left:36344;top:1246;width:13056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" fillcolor="#9dc3e6" stroked="f" strokeweight="1pt">
                  <v:stroke joinstyle="miter"/>
                  <v:textbox inset="0,0,0,0">
                    <w:txbxContent>
                      <w:p w14:paraId="567BF92F" w14:textId="77777777" w:rsidR="00FB7DD4" w:rsidRPr="00D329DF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  <w:rPr>
                            <w:rFonts w:ascii="Times New Roman" w:eastAsia="等线" w:hAnsi="Times New Roman" w:cs="Times New Roman"/>
                            <w:color w:val="000000"/>
                            <w:kern w:val="2"/>
                          </w:rPr>
                        </w:pPr>
                        <w:r>
                          <w:rPr>
                            <w:rFonts w:ascii="Times New Roman" w:eastAsia="等线" w:hAnsi="Times New Roman" w:cs="Times New Roman"/>
                            <w:color w:val="000000"/>
                            <w:kern w:val="2"/>
                          </w:rPr>
                          <w:t>High-precision rotation stage</w:t>
                        </w:r>
                      </w:p>
                    </w:txbxContent>
                  </v:textbox>
                </v:round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右大括号 303" o:spid="_x0000_s1030" type="#_x0000_t88" style="position:absolute;left:31075;top:-1037;width:2880;height:18133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" adj="286" strokecolor="#4472c4" strokeweight="2pt">
                  <v:stroke joinstyle="miter"/>
                </v:shape>
                <v:roundrect id="矩形: 圆角 705" o:spid="_x0000_s1031" style="position:absolute;left:15812;top:11050;width:18133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" fillcolor="#9dc3e6" stroked="f" strokeweight="1pt">
                  <v:stroke joinstyle="miter"/>
                  <v:textbox inset="0,0,0,0">
                    <w:txbxContent>
                      <w:p w14:paraId="6D1367D9" w14:textId="77777777" w:rsidR="00FB7DD4" w:rsidRDefault="00FB7DD4" w:rsidP="00FB7DD4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="等线" w:hAnsi="Times New Roman" w:cs="Times New Roman"/>
                            <w:color w:val="000000"/>
                            <w:kern w:val="2"/>
                          </w:rPr>
                          <w:t>Angle-dependence ultralow friction experimental study</w:t>
                        </w:r>
                      </w:p>
                    </w:txbxContent>
                  </v:textbox>
                </v:roundrect>
                <v:roundrect id="矩形: 圆角 706" o:spid="_x0000_s1032" style="position:absolute;left:1465;top:8726;width:13056;height:72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" fillcolor="#f8cbad" stroked="f" strokeweight="1pt">
                  <v:stroke joinstyle="miter"/>
                  <v:textbox inset="0,0,0,0">
                    <w:txbxContent>
                      <w:p w14:paraId="1C83DFA1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Density functional theory (DFT) calculation</w:t>
                        </w:r>
                      </w:p>
                    </w:txbxContent>
                  </v:textbox>
                </v:roundrect>
                <v:roundrect id="矩形: 圆角 707" o:spid="_x0000_s1033" style="position:absolute;left:35377;top:11045;width:17408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" fillcolor="#9dc3e6" stroked="f" strokeweight="1pt">
                  <v:stroke joinstyle="miter"/>
                  <v:textbox inset="0,0,0,0">
                    <w:txbxContent>
                      <w:p w14:paraId="0A26D744" w14:textId="77777777" w:rsidR="00FB7DD4" w:rsidRDefault="00FB7DD4" w:rsidP="00FB7DD4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Atomic-scale friction loops of Gr/Gr interlayer</w:t>
                        </w:r>
                      </w:p>
                    </w:txbxContent>
                  </v:textbox>
                </v:roundrect>
                <v:shape id="右大括号 708" o:spid="_x0000_s1034" type="#_x0000_t88" style="position:absolute;left:25430;top:3549;width:2877;height:3591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" adj="144" strokecolor="#4472c4" strokeweight="2pt">
                  <v:stroke joinstyle="miter"/>
                </v:shape>
                <v:roundrect id="矩形: 圆角 709" o:spid="_x0000_s1035" style="position:absolute;left:25353;top:24867;width:18133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" fillcolor="#9dc3e6" stroked="f" strokeweight="1pt">
                  <v:stroke joinstyle="miter"/>
                  <v:textbox inset="0,0,0,0">
                    <w:txbxContent>
                      <w:p w14:paraId="0F1D12E3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Single-crystalline contact, nanometer-sized(~0.8nm)</w:t>
                        </w:r>
                      </w:p>
                    </w:txbxContent>
                  </v:textbox>
                </v:roundrect>
                <v:shape id="右大括号 710" o:spid="_x0000_s1036" type="#_x0000_t88" style="position:absolute;left:11737;top:8863;width:2877;height:18122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" adj="286" strokecolor="#4472c4" strokeweight="2pt">
                  <v:stroke joinstyle="miter"/>
                </v:shape>
                <v:roundrect id="矩形: 圆角 306" o:spid="_x0000_s1037" style="position:absolute;left:13887;top:18197;width:7978;height:2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" fillcolor="#e2f0d9" stroked="f" strokeweight="1pt">
                  <v:stroke joinstyle="miter"/>
                  <v:textbox inset="0,0,0,0">
                    <w:txbxContent>
                      <w:p w14:paraId="696A575E" w14:textId="77777777" w:rsidR="00FB7DD4" w:rsidRPr="00660B53" w:rsidRDefault="00FB7DD4" w:rsidP="00FB7DD4">
                        <w:pPr>
                          <w:jc w:val="center"/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</w:pPr>
                        <w:r w:rsidRPr="00660B53">
                          <w:rPr>
                            <w:rFonts w:ascii="Times New Roman" w:hAnsi="Times New Roman" w:cs="Times New Roman"/>
                            <w:color w:val="FF0000"/>
                            <w:sz w:val="24"/>
                            <w:szCs w:val="24"/>
                          </w:rPr>
                          <w:t>Comparison</w:t>
                        </w:r>
                      </w:p>
                    </w:txbxContent>
                  </v:textbox>
                </v:roundrect>
                <v:roundrect id="矩形: 圆角 711" o:spid="_x0000_s1038" style="position:absolute;left:4395;top:24867;width:18129;height:468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" fillcolor="#9dc3e6" stroked="f" strokeweight="1pt">
                  <v:stroke joinstyle="miter"/>
                  <v:textbox inset="0,0,0,0">
                    <w:txbxContent>
                      <w:p w14:paraId="2FA6A73D" w14:textId="77777777" w:rsidR="00FB7DD4" w:rsidRPr="00B966F6" w:rsidRDefault="00FB7DD4" w:rsidP="00FB7DD4">
                        <w:pPr>
                          <w:pStyle w:val="a8"/>
                          <w:spacing w:before="0" w:beforeAutospacing="0" w:after="0" w:afterAutospacing="0"/>
                          <w:jc w:val="center"/>
                          <w:rPr>
                            <w:rFonts w:ascii="Times New Roman" w:eastAsia="等线" w:hAnsi="Times New Roman"/>
                            <w:color w:val="000000"/>
                          </w:rPr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Absence of the second peak in experimental study</w:t>
                        </w:r>
                      </w:p>
                    </w:txbxContent>
                  </v:textbox>
                </v:roundrect>
                <v:roundrect id="矩形: 圆角 712" o:spid="_x0000_s1039" style="position:absolute;left:28796;top:31725;width:12331;height:28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" fillcolor="#ffe699" stroked="f" strokeweight="1pt">
                  <v:stroke joinstyle="miter"/>
                  <v:textbox inset="0,0,0,0">
                    <w:txbxContent>
                      <w:p w14:paraId="276A8CD4" w14:textId="77777777" w:rsidR="00FB7DD4" w:rsidRPr="00CF084A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CF084A">
                          <w:rPr>
                            <w:rFonts w:ascii="Times New Roman" w:eastAsia="等线" w:hAnsi="Times New Roman" w:cs="Times New Roman"/>
                            <w:color w:val="000000" w:themeColor="text1"/>
                            <w:kern w:val="2"/>
                          </w:rPr>
                          <w:t>Friction hysteresis</w:t>
                        </w:r>
                      </w:p>
                    </w:txbxContent>
                  </v:textbox>
                </v:roundrect>
                <v:roundrect id="矩形: 圆角 713" o:spid="_x0000_s1040" style="position:absolute;left:26619;top:35359;width:16683;height:28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" fillcolor="#ffe699" stroked="f" strokeweight="1pt">
                  <v:stroke joinstyle="miter"/>
                  <v:textbox inset="0,0,0,0">
                    <w:txbxContent>
                      <w:p w14:paraId="3DA9674D" w14:textId="77777777" w:rsidR="00FB7DD4" w:rsidRPr="00CF084A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 w:rsidRPr="00CF084A">
                          <w:rPr>
                            <w:rFonts w:ascii="Times New Roman" w:eastAsia="等线" w:hAnsi="Times New Roman"/>
                            <w:color w:val="000000" w:themeColor="text1"/>
                          </w:rPr>
                          <w:t>Abnormal pull-off curves</w:t>
                        </w:r>
                      </w:p>
                    </w:txbxContent>
                  </v:textbox>
                </v:roundrect>
                <v:roundrect id="矩形: 圆角 714" o:spid="_x0000_s1041" style="position:absolute;left:26619;top:38999;width:16683;height:46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" fillcolor="#ffe699" stroked="f" strokeweight="1pt">
                  <v:stroke joinstyle="miter"/>
                  <v:textbox inset="0,0,0,0">
                    <w:txbxContent>
                      <w:p w14:paraId="26ECB6FD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  <w:rPr>
                            <w:rFonts w:ascii="Times New Roman" w:eastAsia="等线" w:hAnsi="Times New Roman"/>
                            <w:color w:val="000000" w:themeColor="text1"/>
                          </w:rPr>
                        </w:pPr>
                        <w:r w:rsidRPr="00CF084A">
                          <w:rPr>
                            <w:rFonts w:ascii="Times New Roman" w:eastAsia="等线" w:hAnsi="Times New Roman"/>
                            <w:color w:val="000000" w:themeColor="text1"/>
                          </w:rPr>
                          <w:t>Long jumps in stick-slip</w:t>
                        </w:r>
                      </w:p>
                      <w:p w14:paraId="6234BC5C" w14:textId="77777777" w:rsidR="00FB7DD4" w:rsidRPr="00CF084A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rFonts w:ascii="Times New Roman" w:eastAsia="等线" w:hAnsi="Times New Roman"/>
                            <w:color w:val="000000" w:themeColor="text1"/>
                          </w:rPr>
                          <w:t>PT model description</w:t>
                        </w:r>
                      </w:p>
                    </w:txbxContent>
                  </v:textbox>
                </v:roundrect>
                <v:roundrect id="矩形: 圆角 715" o:spid="_x0000_s1042" style="position:absolute;left:5023;top:32903;width:17408;height:72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" fillcolor="#9dc3e6" stroked="f" strokeweight="1pt">
                  <v:stroke joinstyle="miter"/>
                  <v:textbox inset="0,0,0,0">
                    <w:txbxContent>
                      <w:p w14:paraId="1C2AF4F5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Change of stiffness of the system during friction measurements</w:t>
                        </w:r>
                      </w:p>
                    </w:txbxContent>
                  </v:textbox>
                </v:roundre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左大括号 307" o:spid="_x0000_s1043" type="#_x0000_t87" style="position:absolute;left:24214;top:33112;width:1813;height:7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" adj="453" strokecolor="#4472c4" strokeweight="2pt">
                  <v:stroke joinstyle="miter"/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箭头: 下 308" o:spid="_x0000_s1044" type="#_x0000_t67" style="position:absolute;left:11514;top:30051;width:2901;height:2160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" adj="10800" fillcolor="#c55a11" stroked="f" strokeweight="1pt"/>
                <v:roundrect id="矩形: 圆角 717" o:spid="_x0000_s1045" style="position:absolute;left:26517;top:44475;width:10879;height:28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" fillcolor="#ffe699" stroked="f" strokeweight="1pt">
                  <v:stroke joinstyle="miter"/>
                  <v:textbox inset="0,0,0,0">
                    <w:txbxContent>
                      <w:p w14:paraId="3704252F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Elastic contact</w:t>
                        </w:r>
                      </w:p>
                    </w:txbxContent>
                  </v:textbox>
                </v:roundrect>
                <v:roundrect id="矩形: 圆角 718" o:spid="_x0000_s1046" style="position:absolute;left:8652;top:44481;width:10879;height:28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" fillcolor="#9dc3e6" stroked="f" strokeweight="1pt">
                  <v:stroke joinstyle="miter"/>
                  <v:textbox inset="0,0,0,0">
                    <w:txbxContent>
                      <w:p w14:paraId="35134F2C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000000"/>
                          </w:rPr>
                          <w:t>Rigid contact</w:t>
                        </w:r>
                      </w:p>
                    </w:txbxContent>
                  </v:textbox>
                </v:round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箭头: 右 309" o:spid="_x0000_s1047" type="#_x0000_t13" style="position:absolute;left:21005;top:45373;width:3626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" adj="16240" fillcolor="#c55a11" stroked="f" strokeweight="1pt"/>
                <v:roundrect id="矩形: 圆角 887" o:spid="_x0000_s1048" style="position:absolute;left:28198;top:5351;width:10155;height:2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" filled="f" stroked="f" strokeweight="1pt">
                  <v:stroke joinstyle="miter"/>
                  <v:textbox inset="0,0,0,0">
                    <w:txbxContent>
                      <w:p w14:paraId="40D10F52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 w:cs="Times New Roman"/>
                            <w:color w:val="FF0000"/>
                            <w:kern w:val="2"/>
                          </w:rPr>
                          <w:t>Fig. 1</w:t>
                        </w:r>
                        <w:r>
                          <w:rPr>
                            <w:rFonts w:ascii="Times New Roman" w:eastAsia="等线" w:hAnsi="Times New Roman" w:cs="Times New Roman" w:hint="eastAsia"/>
                            <w:color w:val="FF0000"/>
                            <w:kern w:val="2"/>
                          </w:rPr>
                          <w:t>,</w:t>
                        </w:r>
                        <w:r>
                          <w:rPr>
                            <w:rFonts w:ascii="Times New Roman" w:eastAsia="等线" w:hAnsi="Times New Roman" w:cs="Times New Roman"/>
                            <w:color w:val="FF0000"/>
                            <w:kern w:val="2"/>
                          </w:rPr>
                          <w:t xml:space="preserve"> Fig</w:t>
                        </w:r>
                        <w:r>
                          <w:rPr>
                            <w:rFonts w:ascii="Times New Roman" w:eastAsia="等线" w:hAnsi="Times New Roman" w:cs="Times New Roman" w:hint="eastAsia"/>
                            <w:color w:val="FF0000"/>
                            <w:kern w:val="2"/>
                          </w:rPr>
                          <w:t>.</w:t>
                        </w:r>
                        <w:r>
                          <w:rPr>
                            <w:rFonts w:ascii="Times New Roman" w:eastAsia="等线" w:hAnsi="Times New Roman" w:cs="Times New Roman"/>
                            <w:color w:val="FF0000"/>
                            <w:kern w:val="2"/>
                          </w:rPr>
                          <w:t xml:space="preserve"> S1</w:t>
                        </w:r>
                      </w:p>
                    </w:txbxContent>
                  </v:textbox>
                </v:roundrect>
                <v:roundrect id="矩形: 圆角 889" o:spid="_x0000_s1049" style="position:absolute;left:17026;top:15031;width:4352;height:28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" filled="f" stroked="f" strokeweight="1pt">
                  <v:stroke joinstyle="miter"/>
                  <v:textbox inset="0,0,0,0">
                    <w:txbxContent>
                      <w:p w14:paraId="2F458971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>Fig. 2</w:t>
                        </w:r>
                      </w:p>
                    </w:txbxContent>
                  </v:textbox>
                </v:roundrect>
                <v:roundrect id="矩形: 圆角 890" o:spid="_x0000_s1050" style="position:absolute;left:38031;top:15169;width:4350;height:28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" filled="f" stroked="f" strokeweight="1pt">
                  <v:stroke joinstyle="miter"/>
                  <v:textbox inset="0,0,0,0">
                    <w:txbxContent>
                      <w:p w14:paraId="19B686ED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>Fig. 4</w:t>
                        </w:r>
                      </w:p>
                    </w:txbxContent>
                  </v:textbox>
                </v:roundrect>
                <v:roundrect id="矩形: 圆角 891" o:spid="_x0000_s1051" style="position:absolute;left:5023;top:15238;width:4350;height:28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" filled="f" stroked="f" strokeweight="1pt">
                  <v:stroke joinstyle="miter"/>
                  <v:textbox inset="0,0,0,0">
                    <w:txbxContent>
                      <w:p w14:paraId="0A62E188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>Fig. 3</w:t>
                        </w:r>
                      </w:p>
                    </w:txbxContent>
                  </v:textbox>
                </v:roundrect>
                <v:roundrect id="矩形: 圆角 892" o:spid="_x0000_s1052" style="position:absolute;left:41127;top:30835;width:10800;height:50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" filled="f" stroked="f" strokeweight="1pt">
                  <v:stroke joinstyle="miter"/>
                  <v:textbox inset="0,0,0,0">
                    <w:txbxContent>
                      <w:p w14:paraId="0E72D110" w14:textId="77777777" w:rsidR="00FB7DD4" w:rsidRDefault="00FB7DD4" w:rsidP="00FB7DD4">
                        <w:pPr>
                          <w:pStyle w:val="a8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>Fig. 5, Fig. 6</w:t>
                        </w:r>
                        <w:r>
                          <w:rPr>
                            <w:rFonts w:ascii="Times New Roman" w:eastAsia="等线" w:hAnsi="Times New Roman" w:hint="eastAsia"/>
                            <w:color w:val="FF0000"/>
                          </w:rPr>
                          <w:t>,</w:t>
                        </w: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 xml:space="preserve"> Fig. S3</w:t>
                        </w:r>
                      </w:p>
                    </w:txbxContent>
                  </v:textbox>
                </v:roundrect>
                <v:roundrect id="矩形: 圆角 893" o:spid="_x0000_s1053" style="position:absolute;left:43614;top:35358;width:4350;height:28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" filled="f" stroked="f" strokeweight="1pt">
                  <v:stroke joinstyle="miter"/>
                  <v:textbox inset="0,0,0,0">
                    <w:txbxContent>
                      <w:p w14:paraId="3786A486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>Fig. 6</w:t>
                        </w:r>
                      </w:p>
                    </w:txbxContent>
                  </v:textbox>
                </v:roundrect>
                <v:roundrect id="矩形: 圆角 894" o:spid="_x0000_s1054" style="position:absolute;left:43753;top:39830;width:4350;height:28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" filled="f" stroked="f" strokeweight="1pt">
                  <v:stroke joinstyle="miter"/>
                  <v:textbox inset="0,0,0,0">
                    <w:txbxContent>
                      <w:p w14:paraId="32DA5526" w14:textId="77777777" w:rsidR="00FB7DD4" w:rsidRDefault="00FB7DD4" w:rsidP="00FB7DD4">
                        <w:pPr>
                          <w:pStyle w:val="a8"/>
                          <w:spacing w:before="0" w:beforeAutospacing="0" w:after="0" w:afterAutospacing="0" w:line="240" w:lineRule="auto"/>
                          <w:jc w:val="center"/>
                        </w:pPr>
                        <w:r>
                          <w:rPr>
                            <w:rFonts w:ascii="Times New Roman" w:eastAsia="等线" w:hAnsi="Times New Roman"/>
                            <w:color w:val="FF0000"/>
                          </w:rPr>
                          <w:t>Fig. 7</w:t>
                        </w:r>
                      </w:p>
                    </w:txbxContent>
                  </v:textbox>
                </v:roundrect>
                <w10:anchorlock/>
              </v:group>
            </w:pict>
          </mc:Fallback>
        </mc:AlternateContent>
      </w:r>
    </w:p>
    <w:p w14:paraId="780F6F76" w14:textId="5CB0EB3D" w:rsidR="00FB7DD4" w:rsidRPr="00D15004" w:rsidRDefault="00FB7DD4" w:rsidP="00F919A8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E4627C">
        <w:rPr>
          <w:rFonts w:ascii="Times New Roman" w:hAnsi="Times New Roman" w:cstheme="majorBidi"/>
          <w:sz w:val="24"/>
          <w:szCs w:val="20"/>
        </w:rPr>
        <w:t>Figure A1</w:t>
      </w:r>
      <w:r>
        <w:t xml:space="preserve"> </w:t>
      </w:r>
      <w:r w:rsidRPr="0067235C">
        <w:rPr>
          <w:rFonts w:ascii="Times New Roman" w:hAnsi="Times New Roman" w:cstheme="majorBidi"/>
          <w:sz w:val="24"/>
          <w:szCs w:val="20"/>
        </w:rPr>
        <w:t>Flowchart for research structure of this manuscript</w:t>
      </w:r>
      <w:r>
        <w:rPr>
          <w:rFonts w:ascii="Times New Roman" w:hAnsi="Times New Roman" w:cstheme="majorBidi"/>
          <w:sz w:val="24"/>
          <w:szCs w:val="20"/>
        </w:rPr>
        <w:t>.</w:t>
      </w:r>
    </w:p>
    <w:sectPr w:rsidR="00FB7DD4" w:rsidRPr="00D15004" w:rsidSect="00A64D0B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FA2D6" w14:textId="77777777" w:rsidR="00C8524E" w:rsidRDefault="00C8524E" w:rsidP="00A64D0B">
      <w:r>
        <w:separator/>
      </w:r>
    </w:p>
  </w:endnote>
  <w:endnote w:type="continuationSeparator" w:id="0">
    <w:p w14:paraId="47C72EEE" w14:textId="77777777" w:rsidR="00C8524E" w:rsidRDefault="00C8524E" w:rsidP="00A64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DF5CA" w14:textId="77777777" w:rsidR="00C8524E" w:rsidRDefault="00C8524E" w:rsidP="00A64D0B">
      <w:r>
        <w:separator/>
      </w:r>
    </w:p>
  </w:footnote>
  <w:footnote w:type="continuationSeparator" w:id="0">
    <w:p w14:paraId="6618FD69" w14:textId="77777777" w:rsidR="00C8524E" w:rsidRDefault="00C8524E" w:rsidP="00A64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F86"/>
    <w:rsid w:val="00076934"/>
    <w:rsid w:val="00391268"/>
    <w:rsid w:val="00577019"/>
    <w:rsid w:val="007754FA"/>
    <w:rsid w:val="007A5F86"/>
    <w:rsid w:val="007D6EEC"/>
    <w:rsid w:val="009109EE"/>
    <w:rsid w:val="00A521B3"/>
    <w:rsid w:val="00A64D0B"/>
    <w:rsid w:val="00B92DD5"/>
    <w:rsid w:val="00C16592"/>
    <w:rsid w:val="00C5538C"/>
    <w:rsid w:val="00C8524E"/>
    <w:rsid w:val="00C91CCB"/>
    <w:rsid w:val="00D120F6"/>
    <w:rsid w:val="00D15004"/>
    <w:rsid w:val="00D94B44"/>
    <w:rsid w:val="00F919A8"/>
    <w:rsid w:val="00FB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635A8"/>
  <w15:chartTrackingRefBased/>
  <w15:docId w15:val="{F859905F-2469-4FDA-9724-F580AE337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D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4D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4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4D0B"/>
    <w:rPr>
      <w:sz w:val="18"/>
      <w:szCs w:val="18"/>
    </w:rPr>
  </w:style>
  <w:style w:type="paragraph" w:styleId="a7">
    <w:name w:val="List Paragraph"/>
    <w:basedOn w:val="a"/>
    <w:uiPriority w:val="34"/>
    <w:qFormat/>
    <w:rsid w:val="00391268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D15004"/>
    <w:pPr>
      <w:widowControl/>
      <w:spacing w:before="100" w:beforeAutospacing="1" w:after="100" w:afterAutospacing="1" w:line="48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jlqj4b">
    <w:name w:val="jlqj4b"/>
    <w:basedOn w:val="a0"/>
    <w:rsid w:val="00B9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Leeyyu</dc:creator>
  <cp:keywords/>
  <dc:description/>
  <cp:lastModifiedBy>Leeyyu</cp:lastModifiedBy>
  <cp:revision>3</cp:revision>
  <dcterms:created xsi:type="dcterms:W3CDTF">2023-01-18T00:33:00Z</dcterms:created>
  <dcterms:modified xsi:type="dcterms:W3CDTF">2023-01-18T00:37:00Z</dcterms:modified>
</cp:coreProperties>
</file>