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B781" w14:textId="77777777" w:rsidR="000F5353" w:rsidRDefault="000F5353" w:rsidP="000F5353">
      <w:pPr>
        <w:rPr>
          <w:rFonts w:ascii="Times New Roman Regular" w:hAnsi="Times New Roman Regular" w:cs="Times New Roman Regular" w:hint="eastAsia"/>
          <w:sz w:val="24"/>
        </w:rPr>
      </w:pPr>
      <w:r>
        <w:rPr>
          <w:rFonts w:ascii="Times New Roman Regular" w:eastAsia="Helvetica" w:hAnsi="Times New Roman Regular" w:cs="Times New Roman Regular"/>
          <w:kern w:val="0"/>
          <w:sz w:val="24"/>
          <w:lang w:bidi="ar"/>
        </w:rPr>
        <w:t xml:space="preserve">Supplementary Figure 1 </w:t>
      </w:r>
      <w:r>
        <w:rPr>
          <w:rFonts w:ascii="Times New Roman" w:eastAsia="SimSun" w:hAnsi="Times New Roman" w:cs="Times New Roman"/>
          <w:sz w:val="24"/>
        </w:rPr>
        <w:t>Linkage disequilibrium (LD) of all f</w:t>
      </w:r>
      <w:r>
        <w:rPr>
          <w:rFonts w:ascii="Times New Roman" w:eastAsia="SimSun" w:hAnsi="Times New Roman" w:cs="Times New Roman" w:hint="eastAsia"/>
          <w:sz w:val="24"/>
        </w:rPr>
        <w:t>our</w:t>
      </w:r>
      <w:r>
        <w:rPr>
          <w:rFonts w:ascii="Times New Roman" w:eastAsia="SimSun" w:hAnsi="Times New Roman" w:cs="Times New Roman"/>
          <w:sz w:val="24"/>
        </w:rPr>
        <w:t xml:space="preserve"> tagSNPs displayed in the form of r</w:t>
      </w:r>
      <w:r>
        <w:rPr>
          <w:rFonts w:ascii="Times New Roman" w:eastAsia="SimSun" w:hAnsi="Times New Roman" w:cs="Times New Roman"/>
          <w:sz w:val="24"/>
          <w:vertAlign w:val="superscript"/>
        </w:rPr>
        <w:t>2</w:t>
      </w:r>
    </w:p>
    <w:p w14:paraId="1F879506" w14:textId="77777777" w:rsidR="000F5353" w:rsidRDefault="000F5353" w:rsidP="000F5353">
      <w:r>
        <w:rPr>
          <w:noProof/>
        </w:rPr>
        <w:drawing>
          <wp:inline distT="0" distB="0" distL="114300" distR="114300" wp14:anchorId="2F6CD3C2" wp14:editId="7D048560">
            <wp:extent cx="2762885" cy="2197735"/>
            <wp:effectExtent l="0" t="0" r="571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4441" r="72908" b="41088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38EDB" w14:textId="77777777" w:rsidR="00740D09" w:rsidRPr="000F5353" w:rsidRDefault="00740D09" w:rsidP="000F5353"/>
    <w:sectPr w:rsidR="00740D09" w:rsidRPr="000F5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BF1F46"/>
    <w:rsid w:val="000F5353"/>
    <w:rsid w:val="00740D09"/>
    <w:rsid w:val="3EFF2A2D"/>
    <w:rsid w:val="7FB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DC628"/>
  <w15:docId w15:val="{409B7D99-5EF8-4BE6-8160-E4F0BC4D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Springer Nature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张娟</dc:creator>
  <cp:lastModifiedBy>Rohit Pandey</cp:lastModifiedBy>
  <cp:revision>2</cp:revision>
  <dcterms:created xsi:type="dcterms:W3CDTF">2022-12-20T12:47:00Z</dcterms:created>
  <dcterms:modified xsi:type="dcterms:W3CDTF">2023-01-18T05:39:00Z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D0768745A5C77777783EA163C26F1060</vt:lpwstr>
  </property>
</Properties>
</file>