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FC" w:rsidRPr="00CB0172" w:rsidRDefault="00D12CA7" w:rsidP="0003784C">
      <w:pPr>
        <w:spacing w:line="480" w:lineRule="auto"/>
        <w:jc w:val="center"/>
        <w:rPr>
          <w:b/>
          <w:sz w:val="40"/>
          <w:lang w:val="en-US"/>
        </w:rPr>
      </w:pPr>
      <w:r w:rsidRPr="00CB0172">
        <w:rPr>
          <w:b/>
          <w:sz w:val="40"/>
          <w:lang w:val="en-US"/>
        </w:rPr>
        <w:t>Supplementary Material</w:t>
      </w:r>
    </w:p>
    <w:p w:rsidR="00126E73" w:rsidRPr="00360140" w:rsidRDefault="00126E73" w:rsidP="00126E73">
      <w:pPr>
        <w:spacing w:line="480" w:lineRule="auto"/>
        <w:jc w:val="both"/>
        <w:rPr>
          <w:b/>
          <w:sz w:val="32"/>
          <w:lang w:val="en-US"/>
        </w:rPr>
      </w:pPr>
      <w:r>
        <w:rPr>
          <w:b/>
          <w:sz w:val="32"/>
          <w:lang w:val="en-US"/>
        </w:rPr>
        <w:t xml:space="preserve">Untargeted </w:t>
      </w:r>
      <w:proofErr w:type="spellStart"/>
      <w:r>
        <w:rPr>
          <w:b/>
          <w:sz w:val="32"/>
          <w:lang w:val="en-US"/>
        </w:rPr>
        <w:t>metabolomic</w:t>
      </w:r>
      <w:proofErr w:type="spellEnd"/>
      <w:r>
        <w:rPr>
          <w:b/>
          <w:sz w:val="32"/>
          <w:lang w:val="en-US"/>
        </w:rPr>
        <w:t xml:space="preserve"> study of lung cancer patients after surgery with curative intent: possible metabolites of good </w:t>
      </w:r>
      <w:r w:rsidRPr="00360140">
        <w:rPr>
          <w:b/>
          <w:sz w:val="32"/>
          <w:lang w:val="en-US"/>
        </w:rPr>
        <w:t>prognosis</w:t>
      </w:r>
      <w:r>
        <w:rPr>
          <w:b/>
          <w:sz w:val="32"/>
          <w:lang w:val="en-US"/>
        </w:rPr>
        <w:t>, intervention failure</w:t>
      </w:r>
      <w:r w:rsidRPr="00360140">
        <w:rPr>
          <w:b/>
          <w:sz w:val="32"/>
          <w:lang w:val="en-US"/>
        </w:rPr>
        <w:t xml:space="preserve"> and recurrence</w:t>
      </w:r>
    </w:p>
    <w:p w:rsidR="00150AA0" w:rsidRPr="00360140" w:rsidRDefault="00150AA0" w:rsidP="00150AA0">
      <w:pPr>
        <w:spacing w:line="480" w:lineRule="auto"/>
        <w:jc w:val="both"/>
        <w:rPr>
          <w:bCs/>
        </w:rPr>
      </w:pPr>
      <w:r w:rsidRPr="00360140">
        <w:rPr>
          <w:bCs/>
        </w:rPr>
        <w:t>S.</w:t>
      </w:r>
      <w:r>
        <w:rPr>
          <w:bCs/>
        </w:rPr>
        <w:t xml:space="preserve"> </w:t>
      </w:r>
      <w:r w:rsidRPr="00360140">
        <w:rPr>
          <w:bCs/>
        </w:rPr>
        <w:t>Sanchez-Espirilla</w:t>
      </w:r>
      <w:r w:rsidRPr="00360140">
        <w:rPr>
          <w:bCs/>
          <w:vertAlign w:val="superscript"/>
        </w:rPr>
        <w:t>1</w:t>
      </w:r>
      <w:proofErr w:type="gramStart"/>
      <w:r w:rsidRPr="00360140">
        <w:rPr>
          <w:bCs/>
          <w:vertAlign w:val="superscript"/>
        </w:rPr>
        <w:t>,2,</w:t>
      </w:r>
      <w:r w:rsidRPr="00360140">
        <w:rPr>
          <w:vertAlign w:val="superscript"/>
        </w:rPr>
        <w:t>ƭ</w:t>
      </w:r>
      <w:proofErr w:type="gramEnd"/>
      <w:r w:rsidRPr="00360140">
        <w:t>, A. Pereira</w:t>
      </w:r>
      <w:r>
        <w:t>-</w:t>
      </w:r>
      <w:r w:rsidRPr="00360140">
        <w:t>Vega</w:t>
      </w:r>
      <w:r w:rsidRPr="00360140">
        <w:rPr>
          <w:vertAlign w:val="superscript"/>
        </w:rPr>
        <w:t>3ƭ</w:t>
      </w:r>
      <w:r w:rsidRPr="00360140">
        <w:t xml:space="preserve"> </w:t>
      </w:r>
      <w:r w:rsidRPr="00360140">
        <w:rPr>
          <w:bCs/>
        </w:rPr>
        <w:t>, B. Callejón-Leblic</w:t>
      </w:r>
      <w:r w:rsidRPr="00360140">
        <w:rPr>
          <w:bCs/>
          <w:vertAlign w:val="superscript"/>
        </w:rPr>
        <w:t>1*</w:t>
      </w:r>
      <w:r w:rsidRPr="00360140">
        <w:rPr>
          <w:bCs/>
        </w:rPr>
        <w:t>,</w:t>
      </w:r>
      <w:r w:rsidRPr="00360140">
        <w:t xml:space="preserve"> I. Díaz-Olivares</w:t>
      </w:r>
      <w:r w:rsidRPr="00360140">
        <w:rPr>
          <w:bCs/>
        </w:rPr>
        <w:t>, R. Santana-Martín</w:t>
      </w:r>
      <w:r w:rsidRPr="00360140">
        <w:rPr>
          <w:bCs/>
          <w:vertAlign w:val="superscript"/>
        </w:rPr>
        <w:t>4</w:t>
      </w:r>
      <w:r w:rsidRPr="00360140">
        <w:rPr>
          <w:bCs/>
        </w:rPr>
        <w:t>, C. Gotera Rivera</w:t>
      </w:r>
      <w:r w:rsidRPr="00360140">
        <w:rPr>
          <w:bCs/>
          <w:vertAlign w:val="superscript"/>
        </w:rPr>
        <w:t>4</w:t>
      </w:r>
      <w:r w:rsidRPr="00360140">
        <w:rPr>
          <w:bCs/>
        </w:rPr>
        <w:t>, J.L. Gómez-Ariza</w:t>
      </w:r>
      <w:r w:rsidRPr="00360140">
        <w:rPr>
          <w:bCs/>
          <w:vertAlign w:val="superscript"/>
        </w:rPr>
        <w:t>1</w:t>
      </w:r>
      <w:r w:rsidRPr="00360140">
        <w:rPr>
          <w:bCs/>
        </w:rPr>
        <w:t>, J.L. López-Campos</w:t>
      </w:r>
      <w:r w:rsidRPr="00360140">
        <w:rPr>
          <w:bCs/>
          <w:vertAlign w:val="superscript"/>
        </w:rPr>
        <w:t>5</w:t>
      </w:r>
      <w:r>
        <w:rPr>
          <w:bCs/>
          <w:vertAlign w:val="superscript"/>
        </w:rPr>
        <w:t>,6</w:t>
      </w:r>
      <w:r w:rsidRPr="00360140">
        <w:rPr>
          <w:bCs/>
        </w:rPr>
        <w:t>, A.I. Blanco-Orozo</w:t>
      </w:r>
      <w:r w:rsidRPr="00360140">
        <w:rPr>
          <w:bCs/>
          <w:vertAlign w:val="superscript"/>
        </w:rPr>
        <w:t>5</w:t>
      </w:r>
      <w:r w:rsidRPr="00360140">
        <w:rPr>
          <w:bCs/>
        </w:rPr>
        <w:t xml:space="preserve">, </w:t>
      </w:r>
      <w:r w:rsidRPr="00360140">
        <w:t>L. Seijo</w:t>
      </w:r>
      <w:r w:rsidRPr="00360140">
        <w:rPr>
          <w:vertAlign w:val="superscript"/>
        </w:rPr>
        <w:t>6</w:t>
      </w:r>
      <w:r w:rsidRPr="00360140">
        <w:rPr>
          <w:bCs/>
        </w:rPr>
        <w:t>,</w:t>
      </w:r>
      <w:r>
        <w:rPr>
          <w:bCs/>
        </w:rPr>
        <w:t xml:space="preserve"> M. Rodríguez</w:t>
      </w:r>
      <w:r>
        <w:rPr>
          <w:bCs/>
          <w:vertAlign w:val="superscript"/>
        </w:rPr>
        <w:t>6</w:t>
      </w:r>
      <w:r w:rsidRPr="00A04A2B">
        <w:rPr>
          <w:bCs/>
        </w:rPr>
        <w:t xml:space="preserve">, </w:t>
      </w:r>
      <w:r w:rsidRPr="00360140">
        <w:rPr>
          <w:bCs/>
        </w:rPr>
        <w:t>L</w:t>
      </w:r>
      <w:r>
        <w:rPr>
          <w:bCs/>
        </w:rPr>
        <w:t>.</w:t>
      </w:r>
      <w:r w:rsidRPr="00360140">
        <w:rPr>
          <w:bCs/>
        </w:rPr>
        <w:t xml:space="preserve"> Padrón Fraysse</w:t>
      </w:r>
      <w:r w:rsidRPr="00360140">
        <w:rPr>
          <w:bCs/>
          <w:vertAlign w:val="superscript"/>
        </w:rPr>
        <w:t>3</w:t>
      </w:r>
      <w:r w:rsidRPr="00360140">
        <w:rPr>
          <w:bCs/>
        </w:rPr>
        <w:t>, A</w:t>
      </w:r>
      <w:r>
        <w:rPr>
          <w:bCs/>
        </w:rPr>
        <w:t>.</w:t>
      </w:r>
      <w:r w:rsidRPr="00360140">
        <w:rPr>
          <w:bCs/>
        </w:rPr>
        <w:t xml:space="preserve"> Herrera</w:t>
      </w:r>
      <w:r>
        <w:rPr>
          <w:bCs/>
        </w:rPr>
        <w:t>-</w:t>
      </w:r>
      <w:r w:rsidRPr="00360140">
        <w:rPr>
          <w:bCs/>
        </w:rPr>
        <w:t>Chilla</w:t>
      </w:r>
      <w:r w:rsidRPr="00360140">
        <w:rPr>
          <w:bCs/>
          <w:vertAlign w:val="superscript"/>
        </w:rPr>
        <w:t>3</w:t>
      </w:r>
      <w:r w:rsidRPr="00360140">
        <w:rPr>
          <w:bCs/>
        </w:rPr>
        <w:t>, G. Peces-Barba</w:t>
      </w:r>
      <w:r w:rsidRPr="00360140">
        <w:rPr>
          <w:bCs/>
          <w:vertAlign w:val="superscript"/>
        </w:rPr>
        <w:t xml:space="preserve">4 </w:t>
      </w:r>
      <w:r w:rsidRPr="00360140">
        <w:rPr>
          <w:bCs/>
        </w:rPr>
        <w:t>and T. García Barrera</w:t>
      </w:r>
      <w:r w:rsidRPr="00360140">
        <w:rPr>
          <w:bCs/>
          <w:vertAlign w:val="superscript"/>
        </w:rPr>
        <w:t>1*</w:t>
      </w:r>
      <w:r w:rsidRPr="00360140">
        <w:rPr>
          <w:bCs/>
        </w:rPr>
        <w:t>.</w:t>
      </w:r>
    </w:p>
    <w:p w:rsidR="00126E73" w:rsidRDefault="00126E73" w:rsidP="00126E73">
      <w:pPr>
        <w:spacing w:line="480" w:lineRule="auto"/>
        <w:jc w:val="both"/>
        <w:rPr>
          <w:rFonts w:cstheme="minorHAnsi"/>
          <w:bCs/>
          <w:lang w:val="en-US"/>
        </w:rPr>
      </w:pPr>
      <w:proofErr w:type="gramStart"/>
      <w:r w:rsidRPr="0043520C">
        <w:rPr>
          <w:bCs/>
          <w:vertAlign w:val="superscript"/>
          <w:lang w:val="en-US"/>
        </w:rPr>
        <w:t>1</w:t>
      </w:r>
      <w:r>
        <w:rPr>
          <w:bCs/>
          <w:lang w:val="en-US"/>
        </w:rPr>
        <w:t>Department of Chemistry, Research Center for Natural Resources, Health and the Environment (RENSMA).</w:t>
      </w:r>
      <w:proofErr w:type="gramEnd"/>
      <w:r>
        <w:rPr>
          <w:bCs/>
          <w:lang w:val="en-US"/>
        </w:rPr>
        <w:t xml:space="preserve"> Faculty of Experimental Sciences, University of Huelva, Campus El Carmen, </w:t>
      </w:r>
      <w:proofErr w:type="spellStart"/>
      <w:r>
        <w:rPr>
          <w:bCs/>
          <w:lang w:val="en-US"/>
        </w:rPr>
        <w:t>Fuerzas</w:t>
      </w:r>
      <w:proofErr w:type="spellEnd"/>
      <w:r>
        <w:rPr>
          <w:bCs/>
          <w:lang w:val="en-US"/>
        </w:rPr>
        <w:t xml:space="preserve"> Armadas Ave., 21007, Huelva, Spain. </w:t>
      </w:r>
      <w:r w:rsidRPr="000F5266">
        <w:rPr>
          <w:bCs/>
          <w:vertAlign w:val="superscript"/>
          <w:lang w:val="en-US"/>
        </w:rPr>
        <w:t>2</w:t>
      </w:r>
      <w:r>
        <w:rPr>
          <w:bCs/>
          <w:lang w:val="en-US"/>
        </w:rPr>
        <w:t>D</w:t>
      </w:r>
      <w:r w:rsidRPr="00224BFC">
        <w:rPr>
          <w:bCs/>
          <w:lang w:val="en-US"/>
        </w:rPr>
        <w:t>epartment of Chemistry, Faculty of Sciences, National University of San Antonio Abad of</w:t>
      </w:r>
      <w:r>
        <w:rPr>
          <w:bCs/>
          <w:lang w:val="en-US"/>
        </w:rPr>
        <w:t xml:space="preserve"> </w:t>
      </w:r>
      <w:r w:rsidRPr="000F5266">
        <w:rPr>
          <w:bCs/>
          <w:lang w:val="en-US"/>
        </w:rPr>
        <w:t xml:space="preserve">Cusco, Av. de La </w:t>
      </w:r>
      <w:proofErr w:type="spellStart"/>
      <w:r w:rsidRPr="000F5266">
        <w:rPr>
          <w:bCs/>
          <w:lang w:val="en-US"/>
        </w:rPr>
        <w:t>Cultura</w:t>
      </w:r>
      <w:proofErr w:type="spellEnd"/>
      <w:r w:rsidRPr="000F5266">
        <w:rPr>
          <w:bCs/>
          <w:lang w:val="en-US"/>
        </w:rPr>
        <w:t>, 773, Cusco, Peru.</w:t>
      </w:r>
      <w:r>
        <w:rPr>
          <w:bCs/>
          <w:vertAlign w:val="superscript"/>
          <w:lang w:val="en-US"/>
        </w:rPr>
        <w:t xml:space="preserve"> </w:t>
      </w:r>
      <w:proofErr w:type="gramStart"/>
      <w:r w:rsidRPr="0043520C">
        <w:rPr>
          <w:bCs/>
          <w:vertAlign w:val="superscript"/>
          <w:lang w:val="en-US"/>
        </w:rPr>
        <w:t>3</w:t>
      </w:r>
      <w:r w:rsidRPr="0043520C">
        <w:rPr>
          <w:bCs/>
          <w:lang w:val="en-US"/>
        </w:rPr>
        <w:t>Pneumology Area of the Juan Ramón Jiménez Hospital in Huelva, Spain.</w:t>
      </w:r>
      <w:r w:rsidRPr="00C44558">
        <w:rPr>
          <w:vertAlign w:val="superscript"/>
          <w:lang w:val="en-US"/>
        </w:rPr>
        <w:t>4</w:t>
      </w:r>
      <w:r w:rsidRPr="00C44558">
        <w:rPr>
          <w:lang w:val="en-US"/>
        </w:rPr>
        <w:t xml:space="preserve">IIS Jiménez </w:t>
      </w:r>
      <w:proofErr w:type="spellStart"/>
      <w:r w:rsidRPr="00C44558">
        <w:rPr>
          <w:lang w:val="en-US"/>
        </w:rPr>
        <w:t>Díaz</w:t>
      </w:r>
      <w:proofErr w:type="spellEnd"/>
      <w:r w:rsidRPr="00C44558">
        <w:rPr>
          <w:lang w:val="en-US"/>
        </w:rPr>
        <w:t xml:space="preserve"> Foundation.</w:t>
      </w:r>
      <w:proofErr w:type="gramEnd"/>
      <w:r w:rsidRPr="00C44558">
        <w:rPr>
          <w:lang w:val="en-US"/>
        </w:rPr>
        <w:t xml:space="preserve"> </w:t>
      </w:r>
      <w:proofErr w:type="gramStart"/>
      <w:r w:rsidRPr="00C44558">
        <w:rPr>
          <w:lang w:val="en-US"/>
        </w:rPr>
        <w:t>ISCIII-CIBERES.</w:t>
      </w:r>
      <w:proofErr w:type="gramEnd"/>
      <w:r w:rsidRPr="00C44558">
        <w:rPr>
          <w:lang w:val="en-US"/>
        </w:rPr>
        <w:t xml:space="preserve"> Madrid, Spain.</w:t>
      </w:r>
      <w:r>
        <w:rPr>
          <w:rFonts w:cstheme="minorHAnsi"/>
          <w:bCs/>
          <w:vertAlign w:val="superscript"/>
          <w:lang w:val="en-US"/>
        </w:rPr>
        <w:t xml:space="preserve"> </w:t>
      </w:r>
      <w:proofErr w:type="gramStart"/>
      <w:r w:rsidRPr="00A74BEC">
        <w:rPr>
          <w:rFonts w:cstheme="minorHAnsi"/>
          <w:bCs/>
          <w:vertAlign w:val="superscript"/>
          <w:lang w:val="en-US"/>
        </w:rPr>
        <w:t>5</w:t>
      </w:r>
      <w:r w:rsidRPr="00A74BEC">
        <w:rPr>
          <w:rFonts w:cstheme="minorHAnsi"/>
          <w:bCs/>
          <w:lang w:val="en-US"/>
        </w:rPr>
        <w:t>Medical-Surgical Unit of Respiratory Diseases.</w:t>
      </w:r>
      <w:proofErr w:type="gramEnd"/>
      <w:r w:rsidRPr="00A74BEC">
        <w:rPr>
          <w:rFonts w:cstheme="minorHAnsi"/>
          <w:bCs/>
          <w:lang w:val="en-US"/>
        </w:rPr>
        <w:t xml:space="preserve"> </w:t>
      </w:r>
      <w:proofErr w:type="gramStart"/>
      <w:r w:rsidRPr="00A74BEC">
        <w:rPr>
          <w:rFonts w:cstheme="minorHAnsi"/>
          <w:bCs/>
          <w:lang w:val="en-US"/>
        </w:rPr>
        <w:t>Institute of Biomedicine of Seville (</w:t>
      </w:r>
      <w:proofErr w:type="spellStart"/>
      <w:r w:rsidRPr="00A74BEC">
        <w:rPr>
          <w:rFonts w:cstheme="minorHAnsi"/>
          <w:bCs/>
          <w:lang w:val="en-US"/>
        </w:rPr>
        <w:t>IBiS</w:t>
      </w:r>
      <w:proofErr w:type="spellEnd"/>
      <w:r w:rsidRPr="00A74BEC">
        <w:rPr>
          <w:rFonts w:cstheme="minorHAnsi"/>
          <w:bCs/>
          <w:lang w:val="en-US"/>
        </w:rPr>
        <w:t>).</w:t>
      </w:r>
      <w:proofErr w:type="gramEnd"/>
      <w:r w:rsidRPr="00A74BEC">
        <w:rPr>
          <w:rFonts w:cstheme="minorHAnsi"/>
          <w:bCs/>
          <w:lang w:val="en-US"/>
        </w:rPr>
        <w:t xml:space="preserve"> </w:t>
      </w:r>
      <w:proofErr w:type="spellStart"/>
      <w:proofErr w:type="gramStart"/>
      <w:r w:rsidRPr="00C44558">
        <w:rPr>
          <w:rFonts w:cstheme="minorHAnsi"/>
          <w:bCs/>
          <w:lang w:val="en-US"/>
        </w:rPr>
        <w:t>Virgen</w:t>
      </w:r>
      <w:proofErr w:type="spellEnd"/>
      <w:r w:rsidRPr="00C44558">
        <w:rPr>
          <w:rFonts w:cstheme="minorHAnsi"/>
          <w:bCs/>
          <w:lang w:val="en-US"/>
        </w:rPr>
        <w:t xml:space="preserve"> del </w:t>
      </w:r>
      <w:proofErr w:type="spellStart"/>
      <w:r w:rsidRPr="00C44558">
        <w:rPr>
          <w:rFonts w:cstheme="minorHAnsi"/>
          <w:bCs/>
          <w:lang w:val="en-US"/>
        </w:rPr>
        <w:t>Rocío</w:t>
      </w:r>
      <w:proofErr w:type="spellEnd"/>
      <w:r w:rsidRPr="00C44558">
        <w:rPr>
          <w:rFonts w:cstheme="minorHAnsi"/>
          <w:bCs/>
          <w:lang w:val="en-US"/>
        </w:rPr>
        <w:t xml:space="preserve"> University Hospital/University of Seville, Spain.</w:t>
      </w:r>
      <w:proofErr w:type="gramEnd"/>
      <w:r>
        <w:rPr>
          <w:rFonts w:cstheme="minorHAnsi"/>
          <w:bCs/>
          <w:vertAlign w:val="superscript"/>
          <w:lang w:val="en-US"/>
        </w:rPr>
        <w:t xml:space="preserve"> </w:t>
      </w:r>
      <w:r w:rsidRPr="00A74BEC">
        <w:rPr>
          <w:rFonts w:cstheme="minorHAnsi"/>
          <w:bCs/>
          <w:vertAlign w:val="superscript"/>
          <w:lang w:val="en-US"/>
        </w:rPr>
        <w:t>6</w:t>
      </w:r>
      <w:r w:rsidRPr="00A74BEC">
        <w:rPr>
          <w:vertAlign w:val="superscript"/>
          <w:lang w:val="en-US"/>
        </w:rPr>
        <w:t xml:space="preserve"> </w:t>
      </w:r>
      <w:proofErr w:type="gramStart"/>
      <w:r w:rsidRPr="00A74BEC">
        <w:rPr>
          <w:rFonts w:cstheme="minorHAnsi"/>
          <w:bCs/>
          <w:lang w:val="en-US"/>
        </w:rPr>
        <w:t>Cen</w:t>
      </w:r>
      <w:bookmarkStart w:id="0" w:name="_GoBack"/>
      <w:bookmarkEnd w:id="0"/>
      <w:r w:rsidRPr="00A74BEC">
        <w:rPr>
          <w:rFonts w:cstheme="minorHAnsi"/>
          <w:bCs/>
          <w:lang w:val="en-US"/>
        </w:rPr>
        <w:t>ter</w:t>
      </w:r>
      <w:proofErr w:type="gramEnd"/>
      <w:r w:rsidRPr="00A74BEC">
        <w:rPr>
          <w:rFonts w:cstheme="minorHAnsi"/>
          <w:bCs/>
          <w:lang w:val="en-US"/>
        </w:rPr>
        <w:t xml:space="preserve"> for Biomedical Research in Respiratory Diseases Network (CIBERES). </w:t>
      </w:r>
      <w:r w:rsidRPr="002B209F">
        <w:rPr>
          <w:rFonts w:cstheme="minorHAnsi"/>
          <w:bCs/>
          <w:lang w:val="en-US"/>
        </w:rPr>
        <w:t>Carlos III Health Institute, Madrid, Spain.</w:t>
      </w:r>
      <w:r w:rsidRPr="002B209F">
        <w:rPr>
          <w:rFonts w:cstheme="minorHAnsi"/>
          <w:bCs/>
          <w:vertAlign w:val="superscript"/>
          <w:lang w:val="en-US"/>
        </w:rPr>
        <w:t>7</w:t>
      </w:r>
      <w:r w:rsidRPr="002B209F">
        <w:rPr>
          <w:rFonts w:cstheme="minorHAnsi"/>
          <w:bCs/>
          <w:lang w:val="en-US"/>
        </w:rPr>
        <w:t xml:space="preserve"> University Clin</w:t>
      </w:r>
      <w:r w:rsidR="00150AA0">
        <w:rPr>
          <w:rFonts w:cstheme="minorHAnsi"/>
          <w:bCs/>
          <w:lang w:val="en-US"/>
        </w:rPr>
        <w:t>i</w:t>
      </w:r>
      <w:r w:rsidRPr="002B209F">
        <w:rPr>
          <w:rFonts w:cstheme="minorHAnsi"/>
          <w:bCs/>
          <w:lang w:val="en-US"/>
        </w:rPr>
        <w:t xml:space="preserve">c of Navarra. </w:t>
      </w:r>
      <w:r>
        <w:rPr>
          <w:rFonts w:cstheme="minorHAnsi"/>
          <w:bCs/>
          <w:lang w:val="en-US"/>
        </w:rPr>
        <w:t>ISCIII-CIBERES, Madrid, Spain.</w:t>
      </w:r>
    </w:p>
    <w:p w:rsidR="00105B99" w:rsidRPr="00CB0172" w:rsidRDefault="00105B99" w:rsidP="004C0825">
      <w:pPr>
        <w:spacing w:before="100" w:beforeAutospacing="1" w:after="100" w:afterAutospacing="1"/>
        <w:jc w:val="both"/>
        <w:rPr>
          <w:b/>
          <w:bCs/>
          <w:sz w:val="22"/>
          <w:lang w:val="en-US"/>
        </w:rPr>
      </w:pPr>
      <w:r w:rsidRPr="00CB0172">
        <w:rPr>
          <w:b/>
          <w:bCs/>
          <w:sz w:val="22"/>
          <w:lang w:val="en-US"/>
        </w:rPr>
        <w:t xml:space="preserve">*Corresponding authors: </w:t>
      </w:r>
      <w:hyperlink r:id="rId8">
        <w:r w:rsidRPr="00CB0172">
          <w:rPr>
            <w:rStyle w:val="EnlacedeInternet"/>
            <w:b/>
            <w:bCs/>
            <w:sz w:val="22"/>
            <w:lang w:val="en-US"/>
          </w:rPr>
          <w:t>belen.callejon@dqcm.uhu.es</w:t>
        </w:r>
      </w:hyperlink>
      <w:r w:rsidRPr="00CB0172">
        <w:rPr>
          <w:b/>
          <w:bCs/>
          <w:sz w:val="22"/>
          <w:lang w:val="en-US"/>
        </w:rPr>
        <w:t xml:space="preserve">; </w:t>
      </w:r>
      <w:hyperlink r:id="rId9">
        <w:r w:rsidRPr="00CB0172">
          <w:rPr>
            <w:rStyle w:val="EnlacedeInternet"/>
            <w:b/>
            <w:bCs/>
            <w:sz w:val="22"/>
            <w:lang w:val="en-US"/>
          </w:rPr>
          <w:t>tamara@dqcm.uhu.es</w:t>
        </w:r>
      </w:hyperlink>
    </w:p>
    <w:p w:rsidR="00105B99" w:rsidRPr="00CB0172" w:rsidRDefault="00105B99" w:rsidP="004C0825">
      <w:pPr>
        <w:spacing w:before="100" w:beforeAutospacing="1" w:after="100" w:afterAutospacing="1"/>
        <w:jc w:val="both"/>
        <w:outlineLvl w:val="2"/>
        <w:rPr>
          <w:sz w:val="22"/>
          <w:lang w:val="en-US"/>
        </w:rPr>
      </w:pPr>
      <w:proofErr w:type="spellStart"/>
      <w:proofErr w:type="gramStart"/>
      <w:r w:rsidRPr="00CB0172">
        <w:rPr>
          <w:sz w:val="22"/>
          <w:vertAlign w:val="superscript"/>
          <w:lang w:val="en-US"/>
        </w:rPr>
        <w:t>ƭ</w:t>
      </w:r>
      <w:r w:rsidRPr="00CB0172">
        <w:rPr>
          <w:bCs/>
          <w:sz w:val="22"/>
          <w:lang w:val="en-US"/>
        </w:rPr>
        <w:t>These</w:t>
      </w:r>
      <w:proofErr w:type="spellEnd"/>
      <w:proofErr w:type="gramEnd"/>
      <w:r w:rsidRPr="00CB0172">
        <w:rPr>
          <w:bCs/>
          <w:sz w:val="22"/>
          <w:lang w:val="en-US"/>
        </w:rPr>
        <w:t xml:space="preserve"> authors contributed equally and should be considered co-first authors. </w:t>
      </w:r>
    </w:p>
    <w:p w:rsidR="00C153F9" w:rsidRPr="00CB0172" w:rsidRDefault="00C153F9">
      <w:pPr>
        <w:spacing w:after="200" w:line="276" w:lineRule="auto"/>
        <w:rPr>
          <w:bCs/>
          <w:sz w:val="20"/>
          <w:lang w:val="en-US"/>
        </w:rPr>
      </w:pPr>
      <w:r w:rsidRPr="00CB0172">
        <w:rPr>
          <w:bCs/>
          <w:sz w:val="20"/>
          <w:lang w:val="en-US"/>
        </w:rPr>
        <w:br w:type="page"/>
      </w:r>
    </w:p>
    <w:p w:rsidR="00FC325B" w:rsidRPr="00CB0172" w:rsidRDefault="00BC33B3" w:rsidP="00FC325B">
      <w:pPr>
        <w:jc w:val="both"/>
        <w:rPr>
          <w:bCs/>
          <w:sz w:val="22"/>
          <w:szCs w:val="22"/>
          <w:lang w:val="en-US"/>
        </w:rPr>
      </w:pPr>
      <w:r w:rsidRPr="00CB0172">
        <w:rPr>
          <w:bCs/>
          <w:sz w:val="22"/>
          <w:szCs w:val="22"/>
          <w:lang w:val="en-US"/>
        </w:rPr>
        <w:lastRenderedPageBreak/>
        <w:t xml:space="preserve">Table </w:t>
      </w:r>
      <w:r w:rsidR="003557C9" w:rsidRPr="00CB0172">
        <w:rPr>
          <w:bCs/>
          <w:sz w:val="22"/>
          <w:szCs w:val="22"/>
          <w:lang w:val="en-US"/>
        </w:rPr>
        <w:t>S</w:t>
      </w:r>
      <w:r w:rsidRPr="00CB0172">
        <w:rPr>
          <w:bCs/>
          <w:sz w:val="22"/>
          <w:szCs w:val="22"/>
          <w:lang w:val="en-US"/>
        </w:rPr>
        <w:t>1. Clinical Characteristics of patients included in the study</w:t>
      </w:r>
      <w:r w:rsidR="00FC325B" w:rsidRPr="00CB0172">
        <w:rPr>
          <w:bCs/>
          <w:sz w:val="22"/>
          <w:szCs w:val="22"/>
          <w:lang w:val="en-US"/>
        </w:rPr>
        <w:t xml:space="preserve">. PRE: samples from preoperative lung cancer patients; POSTA: samples from postoperative lung cancer patients collected at 1 month of surgery; POSTB: samples from postoperative lung cancer patients collected at 3-6 months of surgery; DM= Diabetes Mellitus; AH: Arterial Hypertension; DLP: Dyslipidemia; COPD: Chronic Obstructive Pulmonary Disease. </w:t>
      </w:r>
    </w:p>
    <w:p w:rsidR="00CB0172" w:rsidRPr="00CB0172" w:rsidRDefault="00CB0172" w:rsidP="00FC325B">
      <w:pPr>
        <w:jc w:val="both"/>
        <w:rPr>
          <w:bCs/>
          <w:sz w:val="22"/>
          <w:szCs w:val="22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2512"/>
        <w:gridCol w:w="1253"/>
        <w:gridCol w:w="1141"/>
        <w:gridCol w:w="1071"/>
        <w:gridCol w:w="1141"/>
      </w:tblGrid>
      <w:tr w:rsidR="00CB0172" w:rsidRPr="00CB0172" w:rsidTr="00FC325B">
        <w:trPr>
          <w:trHeight w:val="315"/>
        </w:trPr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0C7" w:rsidRPr="00CB0172" w:rsidRDefault="004C70C7" w:rsidP="004C70C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B0172">
              <w:rPr>
                <w:b/>
                <w:bCs/>
                <w:sz w:val="22"/>
                <w:szCs w:val="22"/>
                <w:lang w:val="en-US"/>
              </w:rPr>
              <w:t xml:space="preserve">Clinical characteristics 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0C7" w:rsidRPr="00CB0172" w:rsidRDefault="004C70C7" w:rsidP="004C70C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B0172">
              <w:rPr>
                <w:b/>
                <w:bCs/>
                <w:sz w:val="22"/>
                <w:szCs w:val="22"/>
                <w:lang w:val="en-US"/>
              </w:rPr>
              <w:t>CONTROL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0C7" w:rsidRPr="00CB0172" w:rsidRDefault="004C70C7" w:rsidP="004C70C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B0172">
              <w:rPr>
                <w:b/>
                <w:bCs/>
                <w:sz w:val="22"/>
                <w:szCs w:val="22"/>
                <w:lang w:val="en-US"/>
              </w:rPr>
              <w:t>PRE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0C7" w:rsidRPr="00CB0172" w:rsidRDefault="004C70C7" w:rsidP="004C70C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B0172">
              <w:rPr>
                <w:b/>
                <w:bCs/>
                <w:sz w:val="22"/>
                <w:szCs w:val="22"/>
                <w:lang w:val="en-US"/>
              </w:rPr>
              <w:t>POSTA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0C7" w:rsidRPr="00CB0172" w:rsidRDefault="004C70C7" w:rsidP="004C70C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B0172">
              <w:rPr>
                <w:b/>
                <w:bCs/>
                <w:sz w:val="22"/>
                <w:szCs w:val="22"/>
                <w:lang w:val="en-US"/>
              </w:rPr>
              <w:t>POSTB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Gender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8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4</w:t>
            </w:r>
          </w:p>
        </w:tc>
      </w:tr>
      <w:tr w:rsidR="00CB0172" w:rsidRPr="00CB0172" w:rsidTr="00FC325B">
        <w:trPr>
          <w:trHeight w:val="315"/>
        </w:trPr>
        <w:tc>
          <w:tcPr>
            <w:tcW w:w="2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Age (years ± SD)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56.3 ± 13.1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65.7 ± 10.7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62.3 ± 9.1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67.33 ± 8.1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 xml:space="preserve">Smoking habits 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Non-smoker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Smoker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7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proofErr w:type="spellStart"/>
            <w:r w:rsidRPr="00CB0172">
              <w:rPr>
                <w:sz w:val="22"/>
                <w:szCs w:val="22"/>
                <w:lang w:val="en-US"/>
              </w:rPr>
              <w:t>Exsmoker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NSCLC Type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Adenocarcinoma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10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 xml:space="preserve">Adenocarcinoma </w:t>
            </w:r>
            <w:proofErr w:type="spellStart"/>
            <w:r w:rsidRPr="00CB0172">
              <w:rPr>
                <w:sz w:val="22"/>
                <w:szCs w:val="22"/>
                <w:lang w:val="en-US"/>
              </w:rPr>
              <w:t>lepídico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proofErr w:type="spellStart"/>
            <w:r w:rsidRPr="00CB0172">
              <w:rPr>
                <w:sz w:val="22"/>
                <w:szCs w:val="22"/>
                <w:lang w:val="en-US"/>
              </w:rPr>
              <w:t>Adenoescamoso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6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proofErr w:type="spellStart"/>
            <w:r w:rsidRPr="00CB0172">
              <w:rPr>
                <w:sz w:val="22"/>
                <w:szCs w:val="22"/>
                <w:lang w:val="en-US"/>
              </w:rPr>
              <w:t>Carcinoide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Carcinoma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6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 xml:space="preserve">Carcinoma </w:t>
            </w:r>
            <w:proofErr w:type="spellStart"/>
            <w:r w:rsidRPr="00CB0172">
              <w:rPr>
                <w:sz w:val="22"/>
                <w:szCs w:val="22"/>
                <w:lang w:val="en-US"/>
              </w:rPr>
              <w:t>escamoso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proofErr w:type="spellStart"/>
            <w:r w:rsidRPr="00CB0172">
              <w:rPr>
                <w:sz w:val="22"/>
                <w:szCs w:val="22"/>
                <w:lang w:val="en-US"/>
              </w:rPr>
              <w:t>Epidermoide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315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 xml:space="preserve">Tumor </w:t>
            </w:r>
            <w:proofErr w:type="spellStart"/>
            <w:r w:rsidRPr="00CB0172">
              <w:rPr>
                <w:sz w:val="22"/>
                <w:szCs w:val="22"/>
                <w:lang w:val="en-US"/>
              </w:rPr>
              <w:t>Carcinoide</w:t>
            </w:r>
            <w:proofErr w:type="spellEnd"/>
            <w:r w:rsidRPr="00CB017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B0172">
              <w:rPr>
                <w:sz w:val="22"/>
                <w:szCs w:val="22"/>
                <w:lang w:val="en-US"/>
              </w:rPr>
              <w:t>Típico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0C7" w:rsidRPr="00CB0172" w:rsidRDefault="004C70C7" w:rsidP="004C70C7">
            <w:pPr>
              <w:jc w:val="center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Comorbidities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DM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AH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8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DLP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4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COPD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5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0C7" w:rsidRPr="00CB0172" w:rsidRDefault="004C70C7" w:rsidP="004C70C7">
            <w:pPr>
              <w:jc w:val="center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Lobectomy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11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proofErr w:type="spellStart"/>
            <w:r w:rsidRPr="00CB0172">
              <w:rPr>
                <w:sz w:val="22"/>
                <w:szCs w:val="22"/>
                <w:lang w:val="en-US"/>
              </w:rPr>
              <w:t>Segmentectomy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</w:tr>
      <w:tr w:rsidR="00CB0172" w:rsidRPr="00CB0172" w:rsidTr="004C70C7">
        <w:trPr>
          <w:trHeight w:val="300"/>
        </w:trPr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 xml:space="preserve">Wedge </w:t>
            </w:r>
            <w:proofErr w:type="spellStart"/>
            <w:r w:rsidRPr="00CB0172">
              <w:rPr>
                <w:sz w:val="22"/>
                <w:szCs w:val="22"/>
                <w:lang w:val="en-US"/>
              </w:rPr>
              <w:t>resertion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0C7" w:rsidRPr="00CB0172" w:rsidRDefault="004C70C7" w:rsidP="004C70C7">
            <w:pPr>
              <w:jc w:val="right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1</w:t>
            </w:r>
          </w:p>
        </w:tc>
      </w:tr>
    </w:tbl>
    <w:p w:rsidR="004C70C7" w:rsidRPr="00CB0172" w:rsidRDefault="004C70C7" w:rsidP="00CB0172">
      <w:pPr>
        <w:spacing w:line="480" w:lineRule="auto"/>
        <w:rPr>
          <w:bCs/>
          <w:sz w:val="22"/>
          <w:szCs w:val="22"/>
          <w:lang w:val="en-US"/>
        </w:rPr>
      </w:pPr>
    </w:p>
    <w:p w:rsidR="00FC325B" w:rsidRPr="00CB0172" w:rsidRDefault="00FC325B">
      <w:pPr>
        <w:spacing w:after="200" w:line="276" w:lineRule="auto"/>
        <w:jc w:val="both"/>
        <w:rPr>
          <w:bCs/>
          <w:lang w:val="en-US"/>
        </w:rPr>
      </w:pPr>
    </w:p>
    <w:p w:rsidR="00FC325B" w:rsidRPr="00CB0172" w:rsidRDefault="00FC325B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br w:type="page"/>
      </w:r>
    </w:p>
    <w:p w:rsidR="0083763C" w:rsidRPr="00CB0172" w:rsidRDefault="0083763C" w:rsidP="00CB0172">
      <w:pPr>
        <w:spacing w:after="200" w:line="276" w:lineRule="auto"/>
        <w:jc w:val="both"/>
        <w:rPr>
          <w:lang w:val="en-US"/>
        </w:rPr>
      </w:pPr>
      <w:r w:rsidRPr="00CB0172">
        <w:rPr>
          <w:lang w:val="en-US"/>
        </w:rPr>
        <w:lastRenderedPageBreak/>
        <w:t xml:space="preserve">Table S2. </w:t>
      </w:r>
      <w:proofErr w:type="gramStart"/>
      <w:r w:rsidR="00D308B4" w:rsidRPr="00CB0172">
        <w:rPr>
          <w:lang w:val="en-US"/>
        </w:rPr>
        <w:t>Availability of preoperative and postoperative samples from the same patients.</w:t>
      </w:r>
      <w:proofErr w:type="gramEnd"/>
      <w:r w:rsidR="00D308B4" w:rsidRPr="00CB0172">
        <w:rPr>
          <w:lang w:val="en-US"/>
        </w:rPr>
        <w:t xml:space="preserve"> PRE: preoperative samples; POST: postoperative samples; </w:t>
      </w:r>
      <w:r w:rsidR="0086612E" w:rsidRPr="00CB0172">
        <w:rPr>
          <w:lang w:val="en-US"/>
        </w:rPr>
        <w:t>A: available</w:t>
      </w:r>
      <w:r w:rsidR="00D308B4" w:rsidRPr="00CB0172">
        <w:rPr>
          <w:lang w:val="en-US"/>
        </w:rPr>
        <w:t>; NA: non-available.</w:t>
      </w:r>
      <w:r w:rsidR="0086612E" w:rsidRPr="00CB0172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1508"/>
        <w:gridCol w:w="1758"/>
        <w:gridCol w:w="1935"/>
        <w:gridCol w:w="1935"/>
      </w:tblGrid>
      <w:tr w:rsidR="0086612E" w:rsidRPr="00CB0172" w:rsidTr="0086612E">
        <w:trPr>
          <w:trHeight w:val="300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Code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PRE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POST 1 month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POST 3 months 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POST 6 months 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P01-002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sz w:val="22"/>
                <w:szCs w:val="22"/>
                <w:lang w:val="en-US"/>
              </w:rPr>
            </w:pPr>
            <w:r w:rsidRPr="00CB0172">
              <w:rPr>
                <w:sz w:val="22"/>
                <w:szCs w:val="22"/>
                <w:lang w:val="en-US"/>
              </w:rPr>
              <w:t>P01-003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P01-009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P01-019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P02-001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P02-002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P02-003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P02-004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P02-005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P03-009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P03-010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P04-009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P04-019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86612E" w:rsidRPr="00CB0172" w:rsidTr="0086612E">
        <w:trPr>
          <w:trHeight w:val="300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12E" w:rsidRPr="00CB0172" w:rsidRDefault="0086612E" w:rsidP="0086612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</w:tbl>
    <w:p w:rsidR="0086612E" w:rsidRPr="00CB0172" w:rsidRDefault="00D308B4">
      <w:pPr>
        <w:spacing w:after="200" w:line="276" w:lineRule="auto"/>
        <w:rPr>
          <w:lang w:val="en-US"/>
        </w:rPr>
      </w:pPr>
      <w:r w:rsidRPr="00CB0172">
        <w:rPr>
          <w:lang w:val="en-US"/>
        </w:rPr>
        <w:lastRenderedPageBreak/>
        <w:t>Continued Table S2.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1508"/>
        <w:gridCol w:w="1758"/>
        <w:gridCol w:w="1935"/>
        <w:gridCol w:w="1935"/>
      </w:tblGrid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Code</w:t>
            </w:r>
          </w:p>
        </w:tc>
        <w:tc>
          <w:tcPr>
            <w:tcW w:w="872" w:type="pct"/>
            <w:shd w:val="clear" w:color="auto" w:fill="auto"/>
            <w:noWrap/>
            <w:vAlign w:val="bottom"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PRE</w:t>
            </w:r>
          </w:p>
        </w:tc>
        <w:tc>
          <w:tcPr>
            <w:tcW w:w="1017" w:type="pct"/>
            <w:shd w:val="clear" w:color="auto" w:fill="auto"/>
            <w:noWrap/>
            <w:vAlign w:val="bottom"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POST 1 month</w:t>
            </w:r>
          </w:p>
        </w:tc>
        <w:tc>
          <w:tcPr>
            <w:tcW w:w="1119" w:type="pct"/>
            <w:shd w:val="clear" w:color="auto" w:fill="auto"/>
            <w:noWrap/>
            <w:vAlign w:val="bottom"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POST 3 months </w:t>
            </w:r>
          </w:p>
        </w:tc>
        <w:tc>
          <w:tcPr>
            <w:tcW w:w="1119" w:type="pct"/>
            <w:shd w:val="clear" w:color="auto" w:fill="auto"/>
            <w:noWrap/>
            <w:vAlign w:val="bottom"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POST 6 months 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P04-024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P04-026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P04-027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P04-028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P04-029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P04-030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P04-031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P04-032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P04-033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P04-035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  <w:tr w:rsidR="00D308B4" w:rsidRPr="00CB0172" w:rsidTr="00CB0172">
        <w:trPr>
          <w:trHeight w:val="300"/>
        </w:trPr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P04-037</w:t>
            </w:r>
          </w:p>
        </w:tc>
        <w:tc>
          <w:tcPr>
            <w:tcW w:w="872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 xml:space="preserve">A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:rsidR="00D308B4" w:rsidRPr="00CB0172" w:rsidRDefault="00D308B4" w:rsidP="001C0F4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NA</w:t>
            </w:r>
          </w:p>
        </w:tc>
      </w:tr>
    </w:tbl>
    <w:p w:rsidR="00D308B4" w:rsidRPr="00CB0172" w:rsidRDefault="00D308B4">
      <w:pPr>
        <w:spacing w:after="200" w:line="276" w:lineRule="auto"/>
        <w:rPr>
          <w:lang w:val="en-US"/>
        </w:rPr>
      </w:pPr>
    </w:p>
    <w:p w:rsidR="00421C34" w:rsidRPr="00CB0172" w:rsidRDefault="00421C34">
      <w:pPr>
        <w:spacing w:after="200" w:line="276" w:lineRule="auto"/>
        <w:rPr>
          <w:lang w:val="en-US"/>
        </w:rPr>
      </w:pPr>
      <w:r w:rsidRPr="00CB0172">
        <w:rPr>
          <w:lang w:val="en-US"/>
        </w:rPr>
        <w:br w:type="page"/>
      </w:r>
    </w:p>
    <w:p w:rsidR="003557C9" w:rsidRPr="00CB0172" w:rsidRDefault="003557C9" w:rsidP="003557C9">
      <w:pPr>
        <w:rPr>
          <w:lang w:val="en-US"/>
        </w:rPr>
      </w:pPr>
      <w:r w:rsidRPr="00CB0172">
        <w:rPr>
          <w:lang w:val="en-US"/>
        </w:rPr>
        <w:lastRenderedPageBreak/>
        <w:t xml:space="preserve">Table </w:t>
      </w:r>
      <w:r w:rsidR="009E4DC6" w:rsidRPr="00CB0172">
        <w:rPr>
          <w:lang w:val="en-US"/>
        </w:rPr>
        <w:t>S</w:t>
      </w:r>
      <w:r w:rsidR="009E4DC6">
        <w:rPr>
          <w:lang w:val="en-US"/>
        </w:rPr>
        <w:t>3</w:t>
      </w:r>
      <w:r w:rsidRPr="00CB0172">
        <w:rPr>
          <w:lang w:val="en-US"/>
        </w:rPr>
        <w:t>. Batch Recursive Feature Extraction parameters (UHPLC-QTOF-MS analysis)</w:t>
      </w:r>
    </w:p>
    <w:p w:rsidR="0057153E" w:rsidRPr="00CB0172" w:rsidRDefault="0057153E" w:rsidP="003557C9">
      <w:pPr>
        <w:rPr>
          <w:lang w:val="en-US"/>
        </w:rPr>
      </w:pPr>
    </w:p>
    <w:p w:rsidR="0057153E" w:rsidRPr="00CB0172" w:rsidRDefault="0057153E" w:rsidP="003557C9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3"/>
        <w:gridCol w:w="2233"/>
      </w:tblGrid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lang w:val="en-US"/>
              </w:rPr>
              <w:br w:type="page"/>
            </w:r>
            <w:r w:rsidRPr="00CB0172">
              <w:rPr>
                <w:b/>
                <w:bCs/>
                <w:color w:val="000000"/>
                <w:lang w:val="en-US"/>
              </w:rPr>
              <w:t>Batch Recursive Feature Extraction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Extraction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Peak weight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&gt; 600 counts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Ion species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Positive Mode</w:t>
            </w:r>
          </w:p>
        </w:tc>
        <w:tc>
          <w:tcPr>
            <w:tcW w:w="0" w:type="auto"/>
          </w:tcPr>
          <w:p w:rsidR="003557C9" w:rsidRPr="004C0825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[M+H]</w:t>
            </w:r>
            <w:r w:rsidRPr="00CB0172">
              <w:rPr>
                <w:color w:val="000000"/>
                <w:vertAlign w:val="superscript"/>
                <w:lang w:val="en-US"/>
              </w:rPr>
              <w:t>+</w:t>
            </w:r>
            <w:r w:rsidRPr="00CB0172">
              <w:rPr>
                <w:color w:val="000000"/>
                <w:lang w:val="en-US"/>
              </w:rPr>
              <w:t>, [</w:t>
            </w:r>
            <w:proofErr w:type="spellStart"/>
            <w:r w:rsidRPr="00CB0172">
              <w:rPr>
                <w:color w:val="000000"/>
                <w:lang w:val="en-US"/>
              </w:rPr>
              <w:t>M+Na</w:t>
            </w:r>
            <w:proofErr w:type="spellEnd"/>
            <w:r w:rsidRPr="00CB0172">
              <w:rPr>
                <w:color w:val="000000"/>
                <w:lang w:val="en-US"/>
              </w:rPr>
              <w:t>]</w:t>
            </w:r>
            <w:r w:rsidRPr="00CB0172">
              <w:rPr>
                <w:color w:val="000000"/>
                <w:vertAlign w:val="superscript"/>
                <w:lang w:val="en-US"/>
              </w:rPr>
              <w:t>+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Negative Mode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[M-H]</w:t>
            </w:r>
            <w:r w:rsidRPr="00CB0172">
              <w:rPr>
                <w:color w:val="000000"/>
                <w:vertAlign w:val="superscript"/>
                <w:lang w:val="en-US"/>
              </w:rPr>
              <w:t xml:space="preserve">- </w:t>
            </w:r>
            <w:r w:rsidRPr="00CB0172">
              <w:rPr>
                <w:color w:val="000000"/>
                <w:lang w:val="en-US"/>
              </w:rPr>
              <w:t>, [M-Cl]</w:t>
            </w:r>
            <w:r w:rsidRPr="00CB0172">
              <w:rPr>
                <w:color w:val="000000"/>
                <w:vertAlign w:val="superscript"/>
                <w:lang w:val="en-US"/>
              </w:rPr>
              <w:t>-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Integration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bCs/>
                <w:color w:val="000000"/>
                <w:lang w:val="en-US"/>
              </w:rPr>
            </w:pPr>
            <w:r w:rsidRPr="00CB0172">
              <w:rPr>
                <w:bCs/>
                <w:color w:val="000000"/>
                <w:lang w:val="en-US"/>
              </w:rPr>
              <w:t>Agile 2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Alignment Parameters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RT Tolerance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0.00% ± 0.3 min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Mass Tolerance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 xml:space="preserve">20 ppm ± 2.00 </w:t>
            </w:r>
            <w:proofErr w:type="spellStart"/>
            <w:r w:rsidRPr="00CB0172">
              <w:rPr>
                <w:color w:val="000000"/>
                <w:lang w:val="en-US"/>
              </w:rPr>
              <w:t>mDa</w:t>
            </w:r>
            <w:proofErr w:type="spellEnd"/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Molecular Feature Extraction Filters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Score (MFE)</w:t>
            </w:r>
          </w:p>
        </w:tc>
        <w:tc>
          <w:tcPr>
            <w:tcW w:w="0" w:type="auto"/>
          </w:tcPr>
          <w:p w:rsidR="003557C9" w:rsidRPr="00CB0172" w:rsidRDefault="00DD1A4E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&gt; 97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Tolerance and EIC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Masses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± 10.00 ppm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RT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± 0.300 min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Possible m/z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Symmetric (ppm)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Peak Filter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Absolute area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&gt; 20000 counts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Chromatogram Format</w:t>
            </w:r>
          </w:p>
        </w:tc>
        <w:tc>
          <w:tcPr>
            <w:tcW w:w="0" w:type="auto"/>
          </w:tcPr>
          <w:p w:rsidR="003557C9" w:rsidRPr="00126E73" w:rsidRDefault="003557C9" w:rsidP="004831D4">
            <w:pPr>
              <w:jc w:val="center"/>
              <w:rPr>
                <w:bCs/>
                <w:color w:val="000000"/>
                <w:lang w:val="en-US"/>
              </w:rPr>
            </w:pPr>
            <w:r w:rsidRPr="00126E73">
              <w:rPr>
                <w:bCs/>
                <w:color w:val="000000"/>
                <w:lang w:val="en-US"/>
              </w:rPr>
              <w:t>Centroid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Peak Spectrum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Average scans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10 % of peak height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B0172">
              <w:rPr>
                <w:b/>
                <w:bCs/>
                <w:color w:val="000000"/>
                <w:lang w:val="en-US"/>
              </w:rPr>
              <w:t>Find by ion filters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Score (</w:t>
            </w:r>
            <w:proofErr w:type="spellStart"/>
            <w:r w:rsidRPr="00CB0172">
              <w:rPr>
                <w:color w:val="000000"/>
                <w:lang w:val="en-US"/>
              </w:rPr>
              <w:t>Tgt</w:t>
            </w:r>
            <w:proofErr w:type="spellEnd"/>
            <w:r w:rsidRPr="00CB0172">
              <w:rPr>
                <w:color w:val="000000"/>
                <w:lang w:val="en-US"/>
              </w:rPr>
              <w:t>)</w:t>
            </w:r>
          </w:p>
        </w:tc>
        <w:tc>
          <w:tcPr>
            <w:tcW w:w="0" w:type="auto"/>
          </w:tcPr>
          <w:p w:rsidR="003557C9" w:rsidRPr="00CB0172" w:rsidRDefault="00DD1A4E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&gt; 97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b/>
                <w:color w:val="000000"/>
                <w:lang w:val="en-US"/>
              </w:rPr>
            </w:pPr>
            <w:r w:rsidRPr="00CB0172">
              <w:rPr>
                <w:b/>
                <w:color w:val="000000"/>
                <w:lang w:val="en-US"/>
              </w:rPr>
              <w:t>Entities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IR-UHPLC-QTOF-MS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 xml:space="preserve">Number of entities found 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 xml:space="preserve">Positive Mode: 333 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3557C9" w:rsidRPr="004C0825" w:rsidRDefault="003557C9" w:rsidP="004831D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</w:tcPr>
          <w:p w:rsidR="003557C9" w:rsidRPr="004C0825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4C0825">
              <w:rPr>
                <w:color w:val="000000"/>
                <w:lang w:val="en-US"/>
              </w:rPr>
              <w:t>Negative Mode: 1218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Number of significant entities found</w:t>
            </w:r>
          </w:p>
        </w:tc>
        <w:tc>
          <w:tcPr>
            <w:tcW w:w="0" w:type="auto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Positive Mode: 333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3557C9" w:rsidRPr="004C0825" w:rsidRDefault="003557C9" w:rsidP="004831D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</w:tcPr>
          <w:p w:rsidR="003557C9" w:rsidRPr="004C0825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4C0825">
              <w:rPr>
                <w:color w:val="000000"/>
                <w:lang w:val="en-US"/>
              </w:rPr>
              <w:t>Negative Mode: 155</w:t>
            </w:r>
          </w:p>
        </w:tc>
      </w:tr>
      <w:tr w:rsidR="003557C9" w:rsidRPr="004C0825" w:rsidTr="004831D4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3557C9" w:rsidRPr="00CB0172" w:rsidRDefault="003557C9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HILIC-UHPLC-QTOF-MS</w:t>
            </w:r>
          </w:p>
        </w:tc>
      </w:tr>
      <w:tr w:rsidR="00DD1A4E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DD1A4E" w:rsidRPr="00CB0172" w:rsidRDefault="00DD1A4E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 xml:space="preserve">Number of entities found </w:t>
            </w:r>
          </w:p>
        </w:tc>
        <w:tc>
          <w:tcPr>
            <w:tcW w:w="0" w:type="auto"/>
          </w:tcPr>
          <w:p w:rsidR="00DD1A4E" w:rsidRPr="00CB0172" w:rsidRDefault="00DD1A4E" w:rsidP="0003784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 xml:space="preserve">Positive Mode: </w:t>
            </w:r>
            <w:r w:rsidR="0003784C" w:rsidRPr="00CB0172">
              <w:rPr>
                <w:lang w:val="en-US"/>
              </w:rPr>
              <w:t>683</w:t>
            </w:r>
          </w:p>
        </w:tc>
      </w:tr>
      <w:tr w:rsidR="00DD1A4E" w:rsidRPr="004C0825" w:rsidTr="004831D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DD1A4E" w:rsidRPr="00CB0172" w:rsidRDefault="00DD1A4E" w:rsidP="004831D4">
            <w:pPr>
              <w:jc w:val="center"/>
              <w:rPr>
                <w:color w:val="000000"/>
                <w:lang w:val="en-US"/>
              </w:rPr>
            </w:pPr>
            <w:r w:rsidRPr="00CB0172">
              <w:rPr>
                <w:color w:val="000000"/>
                <w:lang w:val="en-US"/>
              </w:rPr>
              <w:t>Number of significant entities found</w:t>
            </w:r>
          </w:p>
        </w:tc>
        <w:tc>
          <w:tcPr>
            <w:tcW w:w="0" w:type="auto"/>
          </w:tcPr>
          <w:p w:rsidR="00DD1A4E" w:rsidRPr="00CB0172" w:rsidRDefault="00DD1A4E" w:rsidP="0003784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 xml:space="preserve">Positive Mode: </w:t>
            </w:r>
            <w:r w:rsidR="0003784C" w:rsidRPr="00CB0172">
              <w:rPr>
                <w:lang w:val="en-US"/>
              </w:rPr>
              <w:t>54</w:t>
            </w:r>
          </w:p>
        </w:tc>
      </w:tr>
    </w:tbl>
    <w:p w:rsidR="003557C9" w:rsidRPr="00CB0172" w:rsidRDefault="003557C9" w:rsidP="003557C9">
      <w:pPr>
        <w:jc w:val="both"/>
        <w:rPr>
          <w:bCs/>
          <w:lang w:val="en-US"/>
        </w:rPr>
      </w:pPr>
    </w:p>
    <w:p w:rsidR="00E15F38" w:rsidRPr="00CB0172" w:rsidRDefault="00E15F38">
      <w:pPr>
        <w:rPr>
          <w:bCs/>
          <w:lang w:val="en-US"/>
        </w:rPr>
      </w:pPr>
      <w:r w:rsidRPr="00CB0172">
        <w:rPr>
          <w:bCs/>
          <w:lang w:val="en-US"/>
        </w:rPr>
        <w:br w:type="page"/>
      </w:r>
    </w:p>
    <w:p w:rsidR="008A222C" w:rsidRPr="004C0825" w:rsidRDefault="008A222C" w:rsidP="008A222C">
      <w:pPr>
        <w:jc w:val="both"/>
        <w:rPr>
          <w:lang w:val="en-US"/>
        </w:rPr>
      </w:pPr>
      <w:r w:rsidRPr="00CB0172">
        <w:rPr>
          <w:lang w:val="en-US"/>
        </w:rPr>
        <w:lastRenderedPageBreak/>
        <w:t xml:space="preserve">Table </w:t>
      </w:r>
      <w:r w:rsidR="009E4DC6" w:rsidRPr="00CB0172">
        <w:rPr>
          <w:lang w:val="en-US"/>
        </w:rPr>
        <w:t>S</w:t>
      </w:r>
      <w:r w:rsidR="009E4DC6">
        <w:rPr>
          <w:lang w:val="en-US"/>
        </w:rPr>
        <w:t>4</w:t>
      </w:r>
      <w:r w:rsidRPr="00CB0172">
        <w:rPr>
          <w:lang w:val="en-US"/>
        </w:rPr>
        <w:t xml:space="preserve">. Coefficient of variation (CV) of gut metabolites calculated in quality control (QC) samples. </w:t>
      </w:r>
      <w:proofErr w:type="spellStart"/>
      <w:r w:rsidRPr="00CB0172">
        <w:rPr>
          <w:lang w:val="en-US"/>
        </w:rPr>
        <w:t>Lysophosphatidylcholine</w:t>
      </w:r>
      <w:proofErr w:type="spellEnd"/>
      <w:r w:rsidRPr="00CB0172">
        <w:rPr>
          <w:lang w:val="en-US"/>
        </w:rPr>
        <w:t xml:space="preserve"> (LPC), </w:t>
      </w:r>
      <w:proofErr w:type="spellStart"/>
      <w:r w:rsidRPr="004C0825">
        <w:rPr>
          <w:lang w:val="en-US"/>
        </w:rPr>
        <w:t>lysophosphatidylethanolamine</w:t>
      </w:r>
      <w:proofErr w:type="spellEnd"/>
      <w:r w:rsidRPr="004C0825">
        <w:rPr>
          <w:lang w:val="en-US"/>
        </w:rPr>
        <w:t xml:space="preserve"> (LPE)</w:t>
      </w:r>
      <w:proofErr w:type="gramStart"/>
      <w:r w:rsidRPr="004C0825">
        <w:rPr>
          <w:lang w:val="en-US"/>
        </w:rPr>
        <w:t>,</w:t>
      </w:r>
      <w:proofErr w:type="spellStart"/>
      <w:r w:rsidRPr="004C0825">
        <w:rPr>
          <w:lang w:val="en-US"/>
        </w:rPr>
        <w:t>Sphingomyeline</w:t>
      </w:r>
      <w:proofErr w:type="spellEnd"/>
      <w:proofErr w:type="gramEnd"/>
      <w:r w:rsidRPr="004C0825">
        <w:rPr>
          <w:lang w:val="en-US"/>
        </w:rPr>
        <w:t xml:space="preserve"> (SM); </w:t>
      </w:r>
      <w:proofErr w:type="spellStart"/>
      <w:r w:rsidRPr="004C0825">
        <w:rPr>
          <w:lang w:val="en-US"/>
        </w:rPr>
        <w:t>dyacylglyceride</w:t>
      </w:r>
      <w:proofErr w:type="spellEnd"/>
      <w:r w:rsidRPr="004C0825">
        <w:rPr>
          <w:lang w:val="en-US"/>
        </w:rPr>
        <w:t xml:space="preserve"> (DG)</w:t>
      </w:r>
    </w:p>
    <w:p w:rsidR="008A222C" w:rsidRPr="004C0825" w:rsidRDefault="008A222C" w:rsidP="002B370B">
      <w:pPr>
        <w:jc w:val="center"/>
        <w:rPr>
          <w:bCs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3"/>
        <w:gridCol w:w="1861"/>
      </w:tblGrid>
      <w:tr w:rsidR="008A222C" w:rsidRPr="004C0825" w:rsidTr="006C4741">
        <w:trPr>
          <w:trHeight w:val="300"/>
        </w:trPr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22C" w:rsidRPr="004C0825" w:rsidRDefault="008A222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b/>
                <w:bCs/>
                <w:color w:val="000000"/>
                <w:sz w:val="22"/>
                <w:szCs w:val="22"/>
                <w:lang w:val="en-US"/>
              </w:rPr>
              <w:t>Compound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22C" w:rsidRPr="004C0825" w:rsidRDefault="008A222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b/>
                <w:bCs/>
                <w:color w:val="000000"/>
                <w:sz w:val="22"/>
                <w:szCs w:val="22"/>
                <w:lang w:val="en-US"/>
              </w:rPr>
              <w:t>%CV in QC (n=8)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2-Ethoxynaphthalene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3.07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4-(3-Pyridyl)-</w:t>
            </w: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butanoic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acid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4.62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CB0172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B0172">
              <w:rPr>
                <w:color w:val="000000"/>
                <w:sz w:val="22"/>
                <w:szCs w:val="22"/>
                <w:lang w:val="en-US"/>
              </w:rPr>
              <w:t>6-(2-Carboxyethyl)-7-hydroxy-2,2-dimethyl-4-chromanone glucoside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0.64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6,10,14-Trimethyl-5,9,13-pentadecatrien-2-one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4.54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Butyl ethyl malonate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3.97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Cerulenin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3.37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Choline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3.94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DG(14:0/22:1)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4.11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DG(16:0/24:1)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3.34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Dihydro-5-(2-octenyl)-2(3H)-</w:t>
            </w: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furanone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3.13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</w:rPr>
            </w:pPr>
            <w:r w:rsidRPr="004C0825">
              <w:rPr>
                <w:color w:val="000000"/>
                <w:sz w:val="22"/>
                <w:szCs w:val="22"/>
              </w:rPr>
              <w:t>E,e-Carotene-3,3'-dione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6.19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Gabaculine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6.36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Humulinic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acid A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4.14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Linalyl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propionate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5.38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LPC(17:0)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0.62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LPE(20:1)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2.20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Palmitic amide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2.85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SM(d17:1/24:0)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1.08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Stearamide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1.15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Talaromycin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A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3.25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1-[(5-Amino-5-carboxypentyl)amino]-1-deoxyfructose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2.85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1-Methylhistidine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9.92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3-b-Galactopyranosyl glucose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1.71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3-Galactosyllactose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0.62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Cystine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0.74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Gabapentin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1.17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Glucosylgalactosyl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hydroxylysine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2.21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L-Carnitine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3.21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N-(1-Deoxy-1-fructosyl)leucine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1.25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Proline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1.08</w:t>
            </w:r>
          </w:p>
        </w:tc>
      </w:tr>
      <w:tr w:rsidR="008A222C" w:rsidRPr="004C0825" w:rsidTr="006C4741">
        <w:trPr>
          <w:trHeight w:val="300"/>
        </w:trPr>
        <w:tc>
          <w:tcPr>
            <w:tcW w:w="3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C0825">
              <w:rPr>
                <w:color w:val="000000"/>
                <w:sz w:val="22"/>
                <w:szCs w:val="22"/>
                <w:lang w:val="en-US"/>
              </w:rPr>
              <w:t>Tranexamic</w:t>
            </w:r>
            <w:proofErr w:type="spellEnd"/>
            <w:r w:rsidRPr="004C0825">
              <w:rPr>
                <w:color w:val="000000"/>
                <w:sz w:val="22"/>
                <w:szCs w:val="22"/>
                <w:lang w:val="en-US"/>
              </w:rPr>
              <w:t xml:space="preserve"> acid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2C" w:rsidRPr="004C0825" w:rsidRDefault="008A222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C0825">
              <w:rPr>
                <w:color w:val="000000"/>
                <w:sz w:val="22"/>
                <w:szCs w:val="22"/>
                <w:lang w:val="en-US"/>
              </w:rPr>
              <w:t>0.38</w:t>
            </w:r>
          </w:p>
        </w:tc>
      </w:tr>
    </w:tbl>
    <w:p w:rsidR="008A222C" w:rsidRPr="00CB0172" w:rsidRDefault="008A222C" w:rsidP="002B370B">
      <w:pPr>
        <w:jc w:val="center"/>
        <w:rPr>
          <w:bCs/>
          <w:lang w:val="en-US"/>
        </w:rPr>
      </w:pPr>
    </w:p>
    <w:p w:rsidR="00C43908" w:rsidRPr="00CB0172" w:rsidRDefault="00C43908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br w:type="page"/>
      </w:r>
    </w:p>
    <w:p w:rsidR="00484F5C" w:rsidRPr="004C0825" w:rsidRDefault="00484F5C" w:rsidP="00484F5C">
      <w:pPr>
        <w:rPr>
          <w:lang w:val="en-US"/>
        </w:rPr>
      </w:pPr>
      <w:r w:rsidRPr="00CB0172">
        <w:rPr>
          <w:lang w:val="en-US"/>
        </w:rPr>
        <w:lastRenderedPageBreak/>
        <w:t xml:space="preserve">Table </w:t>
      </w:r>
      <w:r w:rsidR="009E4DC6" w:rsidRPr="00CB0172">
        <w:rPr>
          <w:lang w:val="en-US"/>
        </w:rPr>
        <w:t>S</w:t>
      </w:r>
      <w:r w:rsidR="009E4DC6">
        <w:rPr>
          <w:lang w:val="en-US"/>
        </w:rPr>
        <w:t>5</w:t>
      </w:r>
      <w:r w:rsidRPr="00CB0172">
        <w:rPr>
          <w:lang w:val="en-US"/>
        </w:rPr>
        <w:t xml:space="preserve">. </w:t>
      </w:r>
      <w:proofErr w:type="gramStart"/>
      <w:r w:rsidR="00941B56" w:rsidRPr="00CB0172">
        <w:rPr>
          <w:lang w:val="en-US"/>
        </w:rPr>
        <w:t xml:space="preserve">PLS-DA </w:t>
      </w:r>
      <w:r w:rsidRPr="004C0825">
        <w:rPr>
          <w:lang w:val="en-US"/>
        </w:rPr>
        <w:t>Q</w:t>
      </w:r>
      <w:r w:rsidRPr="004C0825">
        <w:rPr>
          <w:vertAlign w:val="superscript"/>
          <w:lang w:val="en-US"/>
        </w:rPr>
        <w:t>2</w:t>
      </w:r>
      <w:r w:rsidRPr="004C0825">
        <w:rPr>
          <w:lang w:val="en-US"/>
        </w:rPr>
        <w:t xml:space="preserve"> and R</w:t>
      </w:r>
      <w:r w:rsidRPr="004C0825">
        <w:rPr>
          <w:vertAlign w:val="superscript"/>
          <w:lang w:val="en-US"/>
        </w:rPr>
        <w:t>2</w:t>
      </w:r>
      <w:r w:rsidRPr="004C0825">
        <w:rPr>
          <w:lang w:val="en-US"/>
        </w:rPr>
        <w:t xml:space="preserve"> values </w:t>
      </w:r>
      <w:r w:rsidR="00E66C9F" w:rsidRPr="004C0825">
        <w:rPr>
          <w:lang w:val="en-US"/>
        </w:rPr>
        <w:t>of</w:t>
      </w:r>
      <w:r w:rsidR="00941B56" w:rsidRPr="004C0825">
        <w:rPr>
          <w:lang w:val="en-US"/>
        </w:rPr>
        <w:t xml:space="preserve"> pairwise comparison of</w:t>
      </w:r>
      <w:r w:rsidRPr="004C0825">
        <w:rPr>
          <w:lang w:val="en-US"/>
        </w:rPr>
        <w:t xml:space="preserve"> CONTROL, PRE, POSTA and POSTB groups.</w:t>
      </w:r>
      <w:proofErr w:type="gramEnd"/>
      <w:r w:rsidRPr="004C0825">
        <w:rPr>
          <w:lang w:val="en-US"/>
        </w:rPr>
        <w:t xml:space="preserve"> A: Aqueous, O:</w:t>
      </w:r>
      <w:r w:rsidR="00941B56" w:rsidRPr="004C0825">
        <w:rPr>
          <w:lang w:val="en-US"/>
        </w:rPr>
        <w:t xml:space="preserve"> </w:t>
      </w:r>
      <w:r w:rsidRPr="004C0825">
        <w:rPr>
          <w:lang w:val="en-US"/>
        </w:rPr>
        <w:t>Organic, P</w:t>
      </w:r>
      <w:proofErr w:type="gramStart"/>
      <w:r w:rsidRPr="004C0825">
        <w:rPr>
          <w:lang w:val="en-US"/>
        </w:rPr>
        <w:t>:Polar</w:t>
      </w:r>
      <w:proofErr w:type="gramEnd"/>
      <w:r w:rsidR="00E66C9F" w:rsidRPr="004C0825">
        <w:rPr>
          <w:lang w:val="en-US"/>
        </w:rPr>
        <w:t>.</w:t>
      </w:r>
    </w:p>
    <w:p w:rsidR="005F2530" w:rsidRPr="004C0825" w:rsidRDefault="005F2530" w:rsidP="00484F5C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51"/>
        <w:gridCol w:w="1132"/>
        <w:gridCol w:w="1276"/>
        <w:gridCol w:w="1278"/>
        <w:gridCol w:w="992"/>
        <w:gridCol w:w="1060"/>
      </w:tblGrid>
      <w:tr w:rsidR="00484F5C" w:rsidRPr="004C0825" w:rsidTr="00484F5C">
        <w:trPr>
          <w:trHeight w:val="610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484F5C" w:rsidRPr="004C0825" w:rsidRDefault="00484F5C" w:rsidP="00484F5C">
            <w:pPr>
              <w:jc w:val="center"/>
              <w:rPr>
                <w:lang w:val="en-US"/>
              </w:rPr>
            </w:pPr>
            <w:r w:rsidRPr="004C0825">
              <w:rPr>
                <w:lang w:val="en-US"/>
              </w:rPr>
              <w:t>Parameters</w:t>
            </w:r>
          </w:p>
          <w:p w:rsidR="00484F5C" w:rsidRPr="004C0825" w:rsidRDefault="00484F5C" w:rsidP="00484F5C">
            <w:pPr>
              <w:jc w:val="center"/>
              <w:rPr>
                <w:lang w:val="en-US"/>
              </w:rPr>
            </w:pPr>
            <w:r w:rsidRPr="004C0825">
              <w:rPr>
                <w:lang w:val="en-US"/>
              </w:rPr>
              <w:t>Q</w:t>
            </w:r>
            <w:r w:rsidRPr="004C0825">
              <w:rPr>
                <w:vertAlign w:val="superscript"/>
                <w:lang w:val="en-US"/>
              </w:rPr>
              <w:t>2</w:t>
            </w:r>
            <w:r w:rsidRPr="004C0825">
              <w:rPr>
                <w:lang w:val="en-US"/>
              </w:rPr>
              <w:t>/R</w:t>
            </w:r>
            <w:r w:rsidRPr="004C0825">
              <w:rPr>
                <w:vertAlign w:val="superscript"/>
                <w:lang w:val="en-US"/>
              </w:rPr>
              <w:t>2</w:t>
            </w:r>
            <w:r w:rsidRPr="004C0825">
              <w:rPr>
                <w:lang w:val="en-US"/>
              </w:rPr>
              <w:t>Y</w:t>
            </w:r>
          </w:p>
        </w:tc>
      </w:tr>
      <w:tr w:rsidR="00484F5C" w:rsidRPr="004C0825" w:rsidTr="001256AB">
        <w:trPr>
          <w:trHeight w:val="300"/>
          <w:jc w:val="center"/>
        </w:trPr>
        <w:tc>
          <w:tcPr>
            <w:tcW w:w="1189" w:type="pct"/>
            <w:shd w:val="clear" w:color="auto" w:fill="auto"/>
            <w:noWrap/>
            <w:vAlign w:val="center"/>
          </w:tcPr>
          <w:p w:rsidR="00484F5C" w:rsidRPr="00CB0172" w:rsidRDefault="00484F5C" w:rsidP="00484F5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>Analytical Methodology</w:t>
            </w:r>
          </w:p>
        </w:tc>
        <w:tc>
          <w:tcPr>
            <w:tcW w:w="492" w:type="pct"/>
            <w:vAlign w:val="center"/>
          </w:tcPr>
          <w:p w:rsidR="00484F5C" w:rsidRPr="00CB0172" w:rsidRDefault="00484F5C" w:rsidP="00484F5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>Extract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PRE</w:t>
            </w:r>
          </w:p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vs CONTROL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POSTA</w:t>
            </w:r>
          </w:p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vs CONTROL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POSTB</w:t>
            </w:r>
          </w:p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vs CONTROL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PRE</w:t>
            </w:r>
          </w:p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vs POSTA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PRE</w:t>
            </w:r>
          </w:p>
          <w:p w:rsidR="00484F5C" w:rsidRPr="004C0825" w:rsidRDefault="00484F5C" w:rsidP="00484F5C">
            <w:pPr>
              <w:jc w:val="center"/>
              <w:rPr>
                <w:sz w:val="20"/>
                <w:lang w:val="en-US"/>
              </w:rPr>
            </w:pPr>
            <w:r w:rsidRPr="004C0825">
              <w:rPr>
                <w:sz w:val="20"/>
                <w:lang w:val="en-US"/>
              </w:rPr>
              <w:t>vs POSTB</w:t>
            </w:r>
          </w:p>
        </w:tc>
      </w:tr>
      <w:tr w:rsidR="00484F5C" w:rsidRPr="004C0825" w:rsidTr="001256AB">
        <w:trPr>
          <w:trHeight w:val="300"/>
          <w:jc w:val="center"/>
        </w:trPr>
        <w:tc>
          <w:tcPr>
            <w:tcW w:w="1189" w:type="pct"/>
            <w:shd w:val="clear" w:color="auto" w:fill="auto"/>
            <w:noWrap/>
            <w:vAlign w:val="center"/>
          </w:tcPr>
          <w:p w:rsidR="00484F5C" w:rsidRPr="00CB0172" w:rsidRDefault="00484F5C" w:rsidP="004831D4">
            <w:pPr>
              <w:jc w:val="center"/>
              <w:rPr>
                <w:lang w:val="en-US"/>
              </w:rPr>
            </w:pPr>
            <w:r w:rsidRPr="00CB0172">
              <w:rPr>
                <w:bCs/>
                <w:lang w:val="en-US"/>
              </w:rPr>
              <w:t>ESI(+)-IP-UHPLC-QTOF-MS</w:t>
            </w:r>
          </w:p>
        </w:tc>
        <w:tc>
          <w:tcPr>
            <w:tcW w:w="492" w:type="pct"/>
            <w:vAlign w:val="center"/>
          </w:tcPr>
          <w:p w:rsidR="00484F5C" w:rsidRPr="00CB0172" w:rsidRDefault="00484F5C" w:rsidP="00484F5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>A</w:t>
            </w:r>
          </w:p>
        </w:tc>
        <w:tc>
          <w:tcPr>
            <w:tcW w:w="655" w:type="pct"/>
            <w:shd w:val="clear" w:color="auto" w:fill="auto"/>
            <w:noWrap/>
            <w:vAlign w:val="center"/>
          </w:tcPr>
          <w:p w:rsidR="00484F5C" w:rsidRPr="004C0825" w:rsidRDefault="001256AB" w:rsidP="001256AB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0.85/0.99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484F5C" w:rsidRPr="004C0825" w:rsidRDefault="001256AB" w:rsidP="001256AB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0.76/0.99</w:t>
            </w:r>
          </w:p>
        </w:tc>
        <w:tc>
          <w:tcPr>
            <w:tcW w:w="739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0.64/0.99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:rsidR="00484F5C" w:rsidRPr="004C0825" w:rsidRDefault="001256AB" w:rsidP="001256AB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0.39/0.93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0.99/0.58</w:t>
            </w:r>
          </w:p>
        </w:tc>
      </w:tr>
      <w:tr w:rsidR="00484F5C" w:rsidRPr="004C0825" w:rsidTr="001256AB">
        <w:trPr>
          <w:trHeight w:val="300"/>
          <w:jc w:val="center"/>
        </w:trPr>
        <w:tc>
          <w:tcPr>
            <w:tcW w:w="1189" w:type="pct"/>
            <w:shd w:val="clear" w:color="auto" w:fill="auto"/>
            <w:noWrap/>
            <w:vAlign w:val="center"/>
          </w:tcPr>
          <w:p w:rsidR="00484F5C" w:rsidRPr="00CB0172" w:rsidRDefault="00484F5C" w:rsidP="004831D4">
            <w:pPr>
              <w:jc w:val="center"/>
              <w:rPr>
                <w:lang w:val="en-US"/>
              </w:rPr>
            </w:pPr>
            <w:r w:rsidRPr="00CB0172">
              <w:rPr>
                <w:bCs/>
                <w:lang w:val="en-US"/>
              </w:rPr>
              <w:t>ESI(+)-IP-UHPLC-QTOF-MS</w:t>
            </w:r>
          </w:p>
        </w:tc>
        <w:tc>
          <w:tcPr>
            <w:tcW w:w="492" w:type="pct"/>
            <w:vAlign w:val="center"/>
          </w:tcPr>
          <w:p w:rsidR="00484F5C" w:rsidRPr="00CB0172" w:rsidRDefault="00484F5C" w:rsidP="00484F5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>O</w:t>
            </w:r>
          </w:p>
        </w:tc>
        <w:tc>
          <w:tcPr>
            <w:tcW w:w="655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0.73/0.92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0.77/0.99</w:t>
            </w:r>
          </w:p>
        </w:tc>
        <w:tc>
          <w:tcPr>
            <w:tcW w:w="739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0.78/0.99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0.20/0.82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0.65/0.98</w:t>
            </w:r>
          </w:p>
        </w:tc>
      </w:tr>
      <w:tr w:rsidR="00484F5C" w:rsidRPr="004C0825" w:rsidTr="001256AB">
        <w:trPr>
          <w:trHeight w:val="300"/>
          <w:jc w:val="center"/>
        </w:trPr>
        <w:tc>
          <w:tcPr>
            <w:tcW w:w="1189" w:type="pct"/>
            <w:shd w:val="clear" w:color="auto" w:fill="auto"/>
            <w:noWrap/>
            <w:vAlign w:val="center"/>
          </w:tcPr>
          <w:p w:rsidR="00484F5C" w:rsidRPr="00CB0172" w:rsidRDefault="00484F5C" w:rsidP="004831D4">
            <w:pPr>
              <w:jc w:val="center"/>
              <w:rPr>
                <w:lang w:val="en-US"/>
              </w:rPr>
            </w:pPr>
            <w:r w:rsidRPr="00CB0172">
              <w:rPr>
                <w:bCs/>
                <w:lang w:val="en-US"/>
              </w:rPr>
              <w:t>ESI(-)-IP-UHPLC-QTOF-MS</w:t>
            </w:r>
          </w:p>
        </w:tc>
        <w:tc>
          <w:tcPr>
            <w:tcW w:w="492" w:type="pct"/>
            <w:vAlign w:val="center"/>
          </w:tcPr>
          <w:p w:rsidR="00484F5C" w:rsidRPr="004C0825" w:rsidRDefault="00484F5C" w:rsidP="00484F5C">
            <w:pPr>
              <w:jc w:val="center"/>
              <w:rPr>
                <w:lang w:val="en-US"/>
              </w:rPr>
            </w:pPr>
            <w:r w:rsidRPr="004C0825">
              <w:rPr>
                <w:lang w:val="en-US"/>
              </w:rPr>
              <w:t>A</w:t>
            </w:r>
          </w:p>
        </w:tc>
        <w:tc>
          <w:tcPr>
            <w:tcW w:w="655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0.84/0.99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0.45/0.97</w:t>
            </w:r>
          </w:p>
        </w:tc>
        <w:tc>
          <w:tcPr>
            <w:tcW w:w="739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0.65/0.99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:rsidR="00484F5C" w:rsidRPr="004C0825" w:rsidRDefault="001256AB" w:rsidP="001256AB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0.47/0.89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484F5C" w:rsidRPr="004C0825" w:rsidRDefault="001256AB" w:rsidP="001256AB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0.28/091</w:t>
            </w:r>
          </w:p>
        </w:tc>
      </w:tr>
      <w:tr w:rsidR="00484F5C" w:rsidRPr="004C0825" w:rsidTr="001256AB">
        <w:trPr>
          <w:trHeight w:val="300"/>
          <w:jc w:val="center"/>
        </w:trPr>
        <w:tc>
          <w:tcPr>
            <w:tcW w:w="1189" w:type="pct"/>
            <w:shd w:val="clear" w:color="auto" w:fill="auto"/>
            <w:noWrap/>
            <w:vAlign w:val="center"/>
          </w:tcPr>
          <w:p w:rsidR="00484F5C" w:rsidRPr="00CB0172" w:rsidRDefault="00484F5C" w:rsidP="004831D4">
            <w:pPr>
              <w:jc w:val="center"/>
              <w:rPr>
                <w:lang w:val="en-US"/>
              </w:rPr>
            </w:pPr>
            <w:r w:rsidRPr="00CB0172">
              <w:rPr>
                <w:bCs/>
                <w:lang w:val="en-US"/>
              </w:rPr>
              <w:t>ESI(+)-HILIC-UHPLC-QTOF-MS</w:t>
            </w:r>
          </w:p>
        </w:tc>
        <w:tc>
          <w:tcPr>
            <w:tcW w:w="492" w:type="pct"/>
            <w:vAlign w:val="center"/>
          </w:tcPr>
          <w:p w:rsidR="00484F5C" w:rsidRPr="00CB0172" w:rsidRDefault="00484F5C" w:rsidP="00484F5C">
            <w:pPr>
              <w:jc w:val="center"/>
              <w:rPr>
                <w:lang w:val="en-US"/>
              </w:rPr>
            </w:pPr>
            <w:r w:rsidRPr="00CB0172">
              <w:rPr>
                <w:lang w:val="en-US"/>
              </w:rPr>
              <w:t>P</w:t>
            </w:r>
          </w:p>
        </w:tc>
        <w:tc>
          <w:tcPr>
            <w:tcW w:w="655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0.83/0.93</w:t>
            </w:r>
          </w:p>
        </w:tc>
        <w:tc>
          <w:tcPr>
            <w:tcW w:w="738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0095/0.98</w:t>
            </w:r>
          </w:p>
        </w:tc>
        <w:tc>
          <w:tcPr>
            <w:tcW w:w="739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0.89/0.96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0.31/0.87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484F5C" w:rsidRPr="004C0825" w:rsidRDefault="001256AB" w:rsidP="00484F5C">
            <w:pPr>
              <w:jc w:val="center"/>
              <w:rPr>
                <w:sz w:val="22"/>
                <w:lang w:val="en-US"/>
              </w:rPr>
            </w:pPr>
            <w:r w:rsidRPr="004C0825">
              <w:rPr>
                <w:sz w:val="22"/>
                <w:lang w:val="en-US"/>
              </w:rPr>
              <w:t>0.11/0.82</w:t>
            </w:r>
          </w:p>
        </w:tc>
      </w:tr>
    </w:tbl>
    <w:p w:rsidR="00484F5C" w:rsidRPr="00CB0172" w:rsidRDefault="00484F5C" w:rsidP="00484F5C">
      <w:pPr>
        <w:rPr>
          <w:lang w:val="en-US"/>
        </w:rPr>
      </w:pPr>
    </w:p>
    <w:p w:rsidR="009B743D" w:rsidRPr="00CB0172" w:rsidRDefault="009B743D">
      <w:pPr>
        <w:spacing w:after="200" w:line="276" w:lineRule="auto"/>
        <w:rPr>
          <w:lang w:val="en-US"/>
        </w:rPr>
      </w:pPr>
    </w:p>
    <w:p w:rsidR="009B743D" w:rsidRPr="004C0825" w:rsidRDefault="009B743D" w:rsidP="00D12CA7">
      <w:pPr>
        <w:jc w:val="center"/>
        <w:rPr>
          <w:lang w:val="en-US"/>
        </w:rPr>
        <w:sectPr w:rsidR="009B743D" w:rsidRPr="004C082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B743D" w:rsidRPr="004C0825" w:rsidRDefault="009B743D" w:rsidP="009B743D">
      <w:pPr>
        <w:jc w:val="both"/>
        <w:rPr>
          <w:lang w:val="en-US"/>
        </w:rPr>
      </w:pPr>
      <w:r w:rsidRPr="004C0825">
        <w:rPr>
          <w:lang w:val="en-US"/>
        </w:rPr>
        <w:lastRenderedPageBreak/>
        <w:t xml:space="preserve">Table </w:t>
      </w:r>
      <w:r w:rsidR="009E4DC6" w:rsidRPr="004C0825">
        <w:rPr>
          <w:lang w:val="en-US"/>
        </w:rPr>
        <w:t>S</w:t>
      </w:r>
      <w:r w:rsidR="009E4DC6">
        <w:rPr>
          <w:lang w:val="en-US"/>
        </w:rPr>
        <w:t>6</w:t>
      </w:r>
      <w:r w:rsidRPr="004C0825">
        <w:rPr>
          <w:lang w:val="en-US"/>
        </w:rPr>
        <w:t xml:space="preserve">. Altered metabolites ordered by class. RT: retention time, FC: Fold change, N.S.: Not significant, </w:t>
      </w:r>
      <w:proofErr w:type="spellStart"/>
      <w:r w:rsidRPr="004C0825">
        <w:rPr>
          <w:lang w:val="en-US"/>
        </w:rPr>
        <w:t>lysophosphatidylcholine</w:t>
      </w:r>
      <w:proofErr w:type="spellEnd"/>
      <w:r w:rsidRPr="004C0825">
        <w:rPr>
          <w:lang w:val="en-US"/>
        </w:rPr>
        <w:t xml:space="preserve"> (LPC), </w:t>
      </w:r>
      <w:proofErr w:type="spellStart"/>
      <w:r w:rsidRPr="004C0825">
        <w:rPr>
          <w:lang w:val="en-US"/>
        </w:rPr>
        <w:t>lysophosphatidylethanolamine</w:t>
      </w:r>
      <w:proofErr w:type="spellEnd"/>
      <w:r w:rsidRPr="004C0825">
        <w:rPr>
          <w:lang w:val="en-US"/>
        </w:rPr>
        <w:t xml:space="preserve"> (LPE), </w:t>
      </w:r>
      <w:proofErr w:type="spellStart"/>
      <w:r w:rsidRPr="004C0825">
        <w:rPr>
          <w:lang w:val="en-US"/>
        </w:rPr>
        <w:t>Sphingomyeline</w:t>
      </w:r>
      <w:proofErr w:type="spellEnd"/>
      <w:r w:rsidRPr="004C0825">
        <w:rPr>
          <w:lang w:val="en-US"/>
        </w:rPr>
        <w:t xml:space="preserve"> (SM); </w:t>
      </w:r>
      <w:proofErr w:type="spellStart"/>
      <w:r w:rsidRPr="004C0825">
        <w:rPr>
          <w:lang w:val="en-US"/>
        </w:rPr>
        <w:t>dyacylglyceride</w:t>
      </w:r>
      <w:proofErr w:type="spellEnd"/>
      <w:r w:rsidRPr="004C0825">
        <w:rPr>
          <w:lang w:val="en-US"/>
        </w:rPr>
        <w:t xml:space="preserve"> (DG); </w:t>
      </w:r>
      <w:r w:rsidR="005F2DA1" w:rsidRPr="004C0825">
        <w:rPr>
          <w:lang w:val="en-US"/>
        </w:rPr>
        <w:t xml:space="preserve">Experimental Mass (EM); </w:t>
      </w:r>
      <w:proofErr w:type="spellStart"/>
      <w:r w:rsidR="005F2DA1" w:rsidRPr="004C0825">
        <w:rPr>
          <w:lang w:val="en-US"/>
        </w:rPr>
        <w:t>Theorethical</w:t>
      </w:r>
      <w:proofErr w:type="spellEnd"/>
      <w:r w:rsidR="005F2DA1" w:rsidRPr="004C0825">
        <w:rPr>
          <w:lang w:val="en-US"/>
        </w:rPr>
        <w:t xml:space="preserve"> Mass (TM); Methodology (MD); Ionization Mode (IM); </w:t>
      </w:r>
      <w:r w:rsidRPr="004C0825">
        <w:rPr>
          <w:i/>
          <w:lang w:val="en-US"/>
        </w:rPr>
        <w:t>p</w:t>
      </w:r>
      <w:r w:rsidRPr="004C0825">
        <w:rPr>
          <w:lang w:val="en-US"/>
        </w:rPr>
        <w:t xml:space="preserve">-value obtained from one way ANOVA followed by Tuckey Test and corrected by </w:t>
      </w:r>
      <w:proofErr w:type="spellStart"/>
      <w:r w:rsidRPr="004C0825">
        <w:rPr>
          <w:lang w:val="en-US"/>
        </w:rPr>
        <w:t>Benjamini</w:t>
      </w:r>
      <w:proofErr w:type="spellEnd"/>
      <w:r w:rsidRPr="004C0825">
        <w:rPr>
          <w:lang w:val="en-US"/>
        </w:rPr>
        <w:t>-Hochberg multiple post-correction.</w:t>
      </w:r>
      <w:r w:rsidR="005F2DA1" w:rsidRPr="004C0825">
        <w:rPr>
          <w:lang w:val="en-US"/>
        </w:rPr>
        <w:t xml:space="preserve"> </w:t>
      </w:r>
    </w:p>
    <w:p w:rsidR="000672B4" w:rsidRPr="004C0825" w:rsidRDefault="000672B4" w:rsidP="009B743D">
      <w:pPr>
        <w:jc w:val="both"/>
        <w:rPr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568"/>
        <w:gridCol w:w="425"/>
        <w:gridCol w:w="565"/>
        <w:gridCol w:w="426"/>
        <w:gridCol w:w="426"/>
        <w:gridCol w:w="569"/>
        <w:gridCol w:w="566"/>
        <w:gridCol w:w="426"/>
        <w:gridCol w:w="566"/>
        <w:gridCol w:w="426"/>
        <w:gridCol w:w="426"/>
        <w:gridCol w:w="451"/>
        <w:gridCol w:w="541"/>
        <w:gridCol w:w="426"/>
        <w:gridCol w:w="566"/>
        <w:gridCol w:w="935"/>
        <w:gridCol w:w="1066"/>
        <w:gridCol w:w="640"/>
        <w:gridCol w:w="500"/>
        <w:gridCol w:w="1837"/>
      </w:tblGrid>
      <w:tr w:rsidR="007304DC" w:rsidRPr="004C0825" w:rsidTr="008C2AC6">
        <w:trPr>
          <w:trHeight w:val="300"/>
        </w:trPr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Metabolites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4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POSTA vs</w:t>
            </w:r>
          </w:p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 xml:space="preserve">POSTB vs </w:t>
            </w:r>
          </w:p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POSTA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POSTB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EM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TM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M</w:t>
            </w:r>
            <w:r w:rsidR="005F2DA1"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D</w:t>
            </w:r>
          </w:p>
        </w:tc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IM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Class</w:t>
            </w:r>
          </w:p>
        </w:tc>
      </w:tr>
      <w:tr w:rsidR="007304DC" w:rsidRPr="004C0825" w:rsidTr="008C2AC6">
        <w:trPr>
          <w:trHeight w:val="188"/>
        </w:trPr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</w:p>
        </w:tc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1D4" w:rsidRPr="004C0825" w:rsidRDefault="004831D4" w:rsidP="000672B4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1-[(5-Amino-5-carboxypentyl)amino]-1-deoxyfructose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2D0902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0.75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308.1589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308.1584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Organooxygen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1-Methylhistidine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169.0854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169.0851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Cyst</w:t>
            </w:r>
            <w:r w:rsidR="002B1BD0">
              <w:rPr>
                <w:rFonts w:ascii="Calibri" w:hAnsi="Calibri"/>
                <w:b/>
                <w:sz w:val="16"/>
                <w:szCs w:val="22"/>
                <w:lang w:val="en-US"/>
              </w:rPr>
              <w:t>e</w:t>
            </w: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ine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240.024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240.0238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N-(1-Deoxy-1-fructosyl)leucine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293.1479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293.1475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Carboxylic acids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Tranexamic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acid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157.1106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157.1103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Carboxylic acids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Butyl ethyl malonate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1.35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4.34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1.66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0.31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188.105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188.1049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Gabaculine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1.90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2.82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1.73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139.0618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139.0633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Argininic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acid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7B5292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</w:t>
            </w:r>
            <w:r w:rsidR="000672B4" w:rsidRPr="004C0825">
              <w:rPr>
                <w:rFonts w:ascii="Calibri" w:hAnsi="Calibri"/>
                <w:sz w:val="16"/>
                <w:szCs w:val="22"/>
                <w:lang w:val="en-US"/>
              </w:rPr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CA674D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</w:t>
            </w:r>
            <w:r w:rsidR="00CA674D" w:rsidRPr="004C0825">
              <w:rPr>
                <w:rFonts w:ascii="Calibri" w:hAnsi="Calibri"/>
                <w:sz w:val="16"/>
                <w:szCs w:val="22"/>
                <w:lang w:val="en-US"/>
              </w:rPr>
              <w:t>1</w:t>
            </w: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175.0959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175.0957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Gabapentin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1.71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1.57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171.1266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171.1259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Proline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115.0639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115.0633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Carboxylic acids </w:t>
            </w:r>
          </w:p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Stearamide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C0825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DF3B27">
              <w:rPr>
                <w:rFonts w:ascii="Calibri" w:hAnsi="Calibri"/>
                <w:sz w:val="16"/>
                <w:szCs w:val="22"/>
                <w:lang w:val="en-US"/>
              </w:rPr>
              <w:t>38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C0825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685BF6">
              <w:rPr>
                <w:rFonts w:ascii="Calibri" w:hAnsi="Calibri"/>
                <w:sz w:val="16"/>
                <w:szCs w:val="22"/>
                <w:lang w:val="en-US"/>
              </w:rPr>
              <w:t>72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F34699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283.2908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283.2875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Carboximidic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acids </w:t>
            </w:r>
          </w:p>
          <w:p w:rsidR="000672B4" w:rsidRPr="004C0825" w:rsidRDefault="000672B4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and 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3-b-Galactopyranosyl glucose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342.1189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342.1162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Epoxides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Cerulenin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4C0825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4C3E70">
              <w:rPr>
                <w:rFonts w:ascii="Calibri" w:hAnsi="Calibri"/>
                <w:sz w:val="16"/>
                <w:szCs w:val="22"/>
                <w:lang w:val="en-US"/>
              </w:rPr>
              <w:t>73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8276B0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8276B0">
              <w:rPr>
                <w:rFonts w:ascii="Calibri" w:hAnsi="Calibri"/>
                <w:sz w:val="16"/>
                <w:szCs w:val="22"/>
                <w:lang w:val="en-US"/>
              </w:rPr>
              <w:t>33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4959AA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8276B0">
              <w:rPr>
                <w:rFonts w:ascii="Calibri" w:hAnsi="Calibri"/>
                <w:sz w:val="16"/>
                <w:szCs w:val="22"/>
                <w:lang w:val="en-US"/>
              </w:rPr>
              <w:t>47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F34699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1.55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F34699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2.19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223.122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223.1208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Epoxides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Glucosylgalactosyl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</w:t>
            </w: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hydroxylysine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486.206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486.2061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Fatty Acyls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Palmitic amide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1.53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255.2579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255.2562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Fatty Acyls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DG(14:0/22:1)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2.06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6.13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0.34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1.60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622.5529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622.5536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Glycerolipids</w:t>
            </w:r>
            <w:proofErr w:type="spellEnd"/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DG(16:0/24:1)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1.68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1.98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3.91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678.6113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678.6162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Glycerolipids</w:t>
            </w:r>
            <w:proofErr w:type="spellEnd"/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LysoPC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(17:0)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509.35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509.3481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Glycerophospholipids</w:t>
            </w:r>
            <w:proofErr w:type="spellEnd"/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LysoPE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(20:1)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1.70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1.50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0.21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7.98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507.3325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507.3325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Glycerophospholipids</w:t>
            </w:r>
            <w:proofErr w:type="spellEnd"/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Dihydro-5-(2-octenyl)-2(3H)-</w:t>
            </w: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furanone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2.23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3.07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3.70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196.1465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196.1463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Lactones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2-Ethoxynaphthalene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1.29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10.62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5.28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0.24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172.09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172.0888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Naphthalenes</w:t>
            </w:r>
            <w:proofErr w:type="spellEnd"/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L-Carnitine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161.1056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161.1052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2B4" w:rsidRPr="004C0825" w:rsidRDefault="000672B4" w:rsidP="000672B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Organonitrogen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</w:tbl>
    <w:p w:rsidR="000732FF" w:rsidRPr="00CB0172" w:rsidRDefault="008C2AC6" w:rsidP="008C2AC6">
      <w:pPr>
        <w:rPr>
          <w:lang w:val="en-US"/>
        </w:rPr>
      </w:pPr>
      <w:r w:rsidRPr="00CB0172">
        <w:rPr>
          <w:lang w:val="en-US"/>
        </w:rPr>
        <w:lastRenderedPageBreak/>
        <w:t>Continued Table S</w:t>
      </w:r>
      <w:r w:rsidR="00C55E21" w:rsidRPr="00CB0172">
        <w:rPr>
          <w:lang w:val="en-US"/>
        </w:rPr>
        <w:t>5</w:t>
      </w:r>
      <w:r w:rsidR="005F2530" w:rsidRPr="00CB0172">
        <w:rPr>
          <w:lang w:val="en-US"/>
        </w:rPr>
        <w:t>.</w:t>
      </w:r>
    </w:p>
    <w:p w:rsidR="008C2AC6" w:rsidRPr="004C0825" w:rsidRDefault="008C2AC6" w:rsidP="00D12CA7">
      <w:pPr>
        <w:jc w:val="center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568"/>
        <w:gridCol w:w="425"/>
        <w:gridCol w:w="566"/>
        <w:gridCol w:w="426"/>
        <w:gridCol w:w="426"/>
        <w:gridCol w:w="569"/>
        <w:gridCol w:w="566"/>
        <w:gridCol w:w="426"/>
        <w:gridCol w:w="426"/>
        <w:gridCol w:w="519"/>
        <w:gridCol w:w="472"/>
        <w:gridCol w:w="451"/>
        <w:gridCol w:w="541"/>
        <w:gridCol w:w="426"/>
        <w:gridCol w:w="566"/>
        <w:gridCol w:w="935"/>
        <w:gridCol w:w="1066"/>
        <w:gridCol w:w="640"/>
        <w:gridCol w:w="500"/>
        <w:gridCol w:w="1837"/>
      </w:tblGrid>
      <w:tr w:rsidR="007304DC" w:rsidRPr="004C0825" w:rsidTr="008C2AC6">
        <w:trPr>
          <w:trHeight w:val="300"/>
        </w:trPr>
        <w:tc>
          <w:tcPr>
            <w:tcW w:w="1026" w:type="pct"/>
            <w:vMerge w:val="restart"/>
            <w:shd w:val="clear" w:color="auto" w:fill="auto"/>
            <w:noWrap/>
            <w:vAlign w:val="center"/>
          </w:tcPr>
          <w:p w:rsidR="008C2AC6" w:rsidRPr="004C0825" w:rsidRDefault="008C2AC6" w:rsidP="008C2AC6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Metabolites</w:t>
            </w:r>
          </w:p>
        </w:tc>
        <w:tc>
          <w:tcPr>
            <w:tcW w:w="502" w:type="pct"/>
            <w:gridSpan w:val="3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457" w:type="pct"/>
            <w:gridSpan w:val="3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POSTA vs</w:t>
            </w:r>
          </w:p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456" w:type="pct"/>
            <w:gridSpan w:val="3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 xml:space="preserve">POSTB vs </w:t>
            </w:r>
          </w:p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CONTROL</w:t>
            </w:r>
          </w:p>
        </w:tc>
        <w:tc>
          <w:tcPr>
            <w:tcW w:w="464" w:type="pct"/>
            <w:gridSpan w:val="3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POSTA</w:t>
            </w:r>
          </w:p>
        </w:tc>
        <w:tc>
          <w:tcPr>
            <w:tcW w:w="493" w:type="pct"/>
            <w:gridSpan w:val="3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PRE vs</w:t>
            </w:r>
          </w:p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POSTB</w:t>
            </w:r>
          </w:p>
        </w:tc>
        <w:tc>
          <w:tcPr>
            <w:tcW w:w="301" w:type="pct"/>
            <w:vMerge w:val="restart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EM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TM</w:t>
            </w:r>
          </w:p>
        </w:tc>
        <w:tc>
          <w:tcPr>
            <w:tcW w:w="206" w:type="pct"/>
            <w:vMerge w:val="restart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M</w:t>
            </w:r>
            <w:r w:rsidR="00C71E71"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D</w:t>
            </w:r>
          </w:p>
        </w:tc>
        <w:tc>
          <w:tcPr>
            <w:tcW w:w="161" w:type="pct"/>
            <w:vMerge w:val="restart"/>
            <w:shd w:val="clear" w:color="auto" w:fill="auto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IM</w:t>
            </w:r>
          </w:p>
        </w:tc>
        <w:tc>
          <w:tcPr>
            <w:tcW w:w="591" w:type="pct"/>
            <w:vMerge w:val="restart"/>
            <w:shd w:val="clear" w:color="000000" w:fill="FFFFFF"/>
            <w:noWrap/>
            <w:vAlign w:val="center"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Class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vMerge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FC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P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CA674D">
            <w:pPr>
              <w:jc w:val="center"/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bCs/>
                <w:sz w:val="16"/>
                <w:szCs w:val="22"/>
                <w:lang w:val="en-US"/>
              </w:rPr>
              <w:t>AUC</w:t>
            </w:r>
          </w:p>
        </w:tc>
        <w:tc>
          <w:tcPr>
            <w:tcW w:w="301" w:type="pct"/>
            <w:vMerge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  <w:tc>
          <w:tcPr>
            <w:tcW w:w="343" w:type="pct"/>
            <w:vMerge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  <w:tc>
          <w:tcPr>
            <w:tcW w:w="206" w:type="pct"/>
            <w:vMerge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  <w:tc>
          <w:tcPr>
            <w:tcW w:w="161" w:type="pct"/>
            <w:vMerge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  <w:tc>
          <w:tcPr>
            <w:tcW w:w="591" w:type="pct"/>
            <w:vMerge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Choline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0.87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1.97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0.68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0.44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103.1003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103.1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Organonitrogen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3-Galactosyllactose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1.45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1.59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0.99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1.48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0.93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0.83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0.98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504.1683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504.1690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HILIC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 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Organooxygen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CB0172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Talaromycin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A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1.67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3.62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0.73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3.60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0.81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2D0902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2D0902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0.77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0.02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230.1513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230.1518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Organooxygen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CB0172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CB0172">
              <w:rPr>
                <w:rFonts w:ascii="Calibri" w:hAnsi="Calibri"/>
                <w:b/>
                <w:sz w:val="16"/>
                <w:szCs w:val="22"/>
                <w:lang w:val="en-US"/>
              </w:rPr>
              <w:t>6-(2-Carboxyethyl)-7-hydroxy-2,2-dimethyl-4-chromanone glucoside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5.36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2.29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0.20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0.53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426.1522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426.1526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Organooxygen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compounds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6,10,14-Trimethyl-5,9,13-pentadecatrien-2-one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C0825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</w:t>
            </w:r>
            <w:r w:rsidR="004C3E70">
              <w:rPr>
                <w:rFonts w:ascii="Calibri" w:hAnsi="Calibri"/>
                <w:sz w:val="16"/>
                <w:szCs w:val="22"/>
                <w:lang w:val="en-US"/>
              </w:rPr>
              <w:t>63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0.12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0.29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262.2275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262.2297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Prenol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lipids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</w:rPr>
              <w:t>E,e-Carotene-3,3'-dione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1.79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0.03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0.45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3.97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2.29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564.398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564.3967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Prenol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lipids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Linalyl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propionate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2.10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1C0F43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1.03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1C0F43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CE5790">
              <w:rPr>
                <w:rFonts w:ascii="Calibri" w:hAnsi="Calibri"/>
                <w:sz w:val="16"/>
                <w:szCs w:val="22"/>
                <w:lang w:val="en-US"/>
              </w:rPr>
              <w:t xml:space="preserve"> 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1C0F43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CE5790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C0825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1.14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0.60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1.01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CE5790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1.11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B5366D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>
              <w:rPr>
                <w:rFonts w:ascii="Calibri" w:hAnsi="Calibri"/>
                <w:sz w:val="16"/>
                <w:szCs w:val="22"/>
                <w:lang w:val="en-US"/>
              </w:rPr>
              <w:t>0.05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210.1618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210.162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Prenol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lipids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4-(3-Pyridyl)-</w:t>
            </w: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butanoic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acid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1.38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1.35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6.02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0.74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1.03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0.23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165.0805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165.079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Pyridines and </w:t>
            </w:r>
          </w:p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derivatives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SM(d17:1/24:0)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1.76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1.14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3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0.73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0.63</w:t>
            </w:r>
          </w:p>
        </w:tc>
        <w:tc>
          <w:tcPr>
            <w:tcW w:w="16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1.55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2.41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800.6704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800.6771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ESI+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Sphingolipids</w:t>
            </w:r>
          </w:p>
        </w:tc>
      </w:tr>
      <w:tr w:rsidR="007304DC" w:rsidRPr="004C0825" w:rsidTr="008C2AC6">
        <w:trPr>
          <w:trHeight w:val="300"/>
        </w:trPr>
        <w:tc>
          <w:tcPr>
            <w:tcW w:w="1026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b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>Humulinic</w:t>
            </w:r>
            <w:proofErr w:type="spellEnd"/>
            <w:r w:rsidRPr="004C0825">
              <w:rPr>
                <w:rFonts w:ascii="Calibri" w:hAnsi="Calibri"/>
                <w:b/>
                <w:sz w:val="16"/>
                <w:szCs w:val="22"/>
                <w:lang w:val="en-US"/>
              </w:rPr>
              <w:t xml:space="preserve"> acid A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2.05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0.01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0.69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3.93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0.04</w:t>
            </w:r>
          </w:p>
        </w:tc>
        <w:tc>
          <w:tcPr>
            <w:tcW w:w="183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0.62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6.07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0.00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0.52</w:t>
            </w:r>
          </w:p>
        </w:tc>
        <w:tc>
          <w:tcPr>
            <w:tcW w:w="16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0.52</w:t>
            </w:r>
          </w:p>
        </w:tc>
        <w:tc>
          <w:tcPr>
            <w:tcW w:w="152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0.34</w:t>
            </w:r>
          </w:p>
        </w:tc>
        <w:tc>
          <w:tcPr>
            <w:tcW w:w="137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NS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-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266.1517</w:t>
            </w:r>
          </w:p>
        </w:tc>
        <w:tc>
          <w:tcPr>
            <w:tcW w:w="343" w:type="pct"/>
            <w:shd w:val="clear" w:color="000000" w:fill="FFFFFF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266.1518</w:t>
            </w:r>
          </w:p>
        </w:tc>
        <w:tc>
          <w:tcPr>
            <w:tcW w:w="206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IP-UHPLC</w:t>
            </w:r>
          </w:p>
        </w:tc>
        <w:tc>
          <w:tcPr>
            <w:tcW w:w="161" w:type="pct"/>
            <w:shd w:val="clear" w:color="auto" w:fill="auto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ESI-</w:t>
            </w:r>
          </w:p>
        </w:tc>
        <w:tc>
          <w:tcPr>
            <w:tcW w:w="591" w:type="pct"/>
            <w:shd w:val="clear" w:color="000000" w:fill="FFFFFF"/>
            <w:noWrap/>
            <w:vAlign w:val="center"/>
          </w:tcPr>
          <w:p w:rsidR="008C2AC6" w:rsidRPr="004C0825" w:rsidRDefault="008C2AC6" w:rsidP="004831D4">
            <w:pPr>
              <w:jc w:val="center"/>
              <w:rPr>
                <w:rFonts w:ascii="Calibri" w:hAnsi="Calibri"/>
                <w:sz w:val="16"/>
                <w:szCs w:val="22"/>
                <w:lang w:val="en-US"/>
              </w:rPr>
            </w:pPr>
            <w:proofErr w:type="spellStart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>Vinylogous</w:t>
            </w:r>
            <w:proofErr w:type="spellEnd"/>
            <w:r w:rsidRPr="004C0825">
              <w:rPr>
                <w:rFonts w:ascii="Calibri" w:hAnsi="Calibri"/>
                <w:sz w:val="16"/>
                <w:szCs w:val="22"/>
                <w:lang w:val="en-US"/>
              </w:rPr>
              <w:t xml:space="preserve"> acids</w:t>
            </w:r>
          </w:p>
        </w:tc>
      </w:tr>
    </w:tbl>
    <w:p w:rsidR="004831D4" w:rsidRPr="00CB0172" w:rsidRDefault="004831D4" w:rsidP="004831D4">
      <w:pPr>
        <w:jc w:val="both"/>
        <w:rPr>
          <w:lang w:val="en-US"/>
        </w:rPr>
      </w:pPr>
    </w:p>
    <w:p w:rsidR="004831D4" w:rsidRPr="00CB0172" w:rsidRDefault="004831D4" w:rsidP="00D12CA7">
      <w:pPr>
        <w:jc w:val="center"/>
        <w:rPr>
          <w:lang w:val="en-US"/>
        </w:rPr>
      </w:pPr>
    </w:p>
    <w:p w:rsidR="00EB64D8" w:rsidRPr="004C0825" w:rsidRDefault="00EB64D8">
      <w:pPr>
        <w:spacing w:after="200" w:line="276" w:lineRule="auto"/>
        <w:rPr>
          <w:noProof/>
          <w:lang w:val="en-US"/>
        </w:rPr>
      </w:pPr>
      <w:r w:rsidRPr="004C0825">
        <w:rPr>
          <w:noProof/>
          <w:lang w:val="en-US"/>
        </w:rPr>
        <w:br w:type="page"/>
      </w:r>
    </w:p>
    <w:p w:rsidR="00EB64D8" w:rsidRPr="004C0825" w:rsidRDefault="00EB64D8">
      <w:pPr>
        <w:spacing w:after="200" w:line="276" w:lineRule="auto"/>
        <w:rPr>
          <w:noProof/>
          <w:lang w:val="en-US"/>
        </w:rPr>
        <w:sectPr w:rsidR="00EB64D8" w:rsidRPr="004C0825" w:rsidSect="000672B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F2530" w:rsidRPr="00CB0172" w:rsidRDefault="005F2530" w:rsidP="005F2530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lastRenderedPageBreak/>
        <w:t xml:space="preserve">Table </w:t>
      </w:r>
      <w:r w:rsidR="009E4DC6" w:rsidRPr="00CB0172">
        <w:rPr>
          <w:bCs/>
          <w:lang w:val="en-US"/>
        </w:rPr>
        <w:t>S</w:t>
      </w:r>
      <w:r w:rsidR="009E4DC6">
        <w:rPr>
          <w:bCs/>
          <w:lang w:val="en-US"/>
        </w:rPr>
        <w:t>7</w:t>
      </w:r>
      <w:r w:rsidRPr="00CB0172">
        <w:rPr>
          <w:bCs/>
          <w:lang w:val="en-US"/>
        </w:rPr>
        <w:t xml:space="preserve">. </w:t>
      </w:r>
      <w:proofErr w:type="gramStart"/>
      <w:r w:rsidRPr="00CB0172">
        <w:rPr>
          <w:bCs/>
          <w:lang w:val="en-US"/>
        </w:rPr>
        <w:t>Venn diagram results.</w:t>
      </w:r>
      <w:proofErr w:type="gramEnd"/>
      <w:r w:rsidRPr="00CB0172">
        <w:rPr>
          <w:bCs/>
          <w:lang w:val="en-US"/>
        </w:rPr>
        <w:t xml:space="preserve"> </w:t>
      </w:r>
      <w:proofErr w:type="gramStart"/>
      <w:r w:rsidRPr="00CB0172">
        <w:rPr>
          <w:bCs/>
          <w:lang w:val="en-US"/>
        </w:rPr>
        <w:t>Common metabolites in the study groups.</w:t>
      </w:r>
      <w:proofErr w:type="gramEnd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2230"/>
        <w:gridCol w:w="5456"/>
      </w:tblGrid>
      <w:tr w:rsidR="005F2530" w:rsidRPr="004C0825" w:rsidTr="005F2530">
        <w:trPr>
          <w:trHeight w:val="300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CB0172" w:rsidRDefault="005F2530" w:rsidP="005F2530">
            <w:pPr>
              <w:rPr>
                <w:b/>
                <w:bCs/>
                <w:sz w:val="22"/>
                <w:szCs w:val="16"/>
                <w:lang w:val="en-US"/>
              </w:rPr>
            </w:pPr>
            <w:r w:rsidRPr="00CB0172">
              <w:rPr>
                <w:b/>
                <w:bCs/>
                <w:sz w:val="22"/>
                <w:szCs w:val="16"/>
                <w:lang w:val="en-US"/>
              </w:rPr>
              <w:t>Groups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jc w:val="center"/>
              <w:rPr>
                <w:b/>
                <w:bCs/>
                <w:sz w:val="22"/>
                <w:szCs w:val="16"/>
                <w:lang w:val="en-US"/>
              </w:rPr>
            </w:pPr>
            <w:r w:rsidRPr="004C0825">
              <w:rPr>
                <w:b/>
                <w:bCs/>
                <w:sz w:val="22"/>
                <w:szCs w:val="16"/>
                <w:lang w:val="en-US"/>
              </w:rPr>
              <w:t>Number of  common metabolites</w:t>
            </w:r>
          </w:p>
        </w:tc>
        <w:tc>
          <w:tcPr>
            <w:tcW w:w="3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b/>
                <w:bCs/>
                <w:sz w:val="22"/>
                <w:szCs w:val="16"/>
                <w:lang w:val="en-US"/>
              </w:rPr>
            </w:pPr>
            <w:r w:rsidRPr="004C0825">
              <w:rPr>
                <w:b/>
                <w:bCs/>
                <w:sz w:val="22"/>
                <w:szCs w:val="16"/>
                <w:lang w:val="en-US"/>
              </w:rPr>
              <w:t>Metabolites</w:t>
            </w:r>
          </w:p>
        </w:tc>
      </w:tr>
      <w:tr w:rsidR="005F2530" w:rsidRPr="004C0825" w:rsidTr="005F2530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CB0172" w:rsidRDefault="005F2530" w:rsidP="005F2530">
            <w:pPr>
              <w:rPr>
                <w:sz w:val="22"/>
                <w:szCs w:val="16"/>
                <w:lang w:val="en-US"/>
              </w:rPr>
            </w:pPr>
            <w:r w:rsidRPr="00CB0172">
              <w:rPr>
                <w:sz w:val="22"/>
                <w:szCs w:val="16"/>
                <w:lang w:val="en-US"/>
              </w:rPr>
              <w:t>POSTA POSTB PRE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CB0172" w:rsidRDefault="005F2530" w:rsidP="005F2530">
            <w:pPr>
              <w:jc w:val="center"/>
              <w:rPr>
                <w:sz w:val="22"/>
                <w:szCs w:val="16"/>
                <w:lang w:val="en-US"/>
              </w:rPr>
            </w:pPr>
            <w:r w:rsidRPr="00CB0172">
              <w:rPr>
                <w:sz w:val="22"/>
                <w:szCs w:val="16"/>
                <w:lang w:val="en-US"/>
              </w:rPr>
              <w:t>4</w:t>
            </w:r>
          </w:p>
        </w:tc>
        <w:tc>
          <w:tcPr>
            <w:tcW w:w="3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3-Galactosyllactose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proofErr w:type="spellStart"/>
            <w:r w:rsidRPr="004C0825">
              <w:rPr>
                <w:sz w:val="22"/>
                <w:szCs w:val="16"/>
                <w:lang w:val="en-US"/>
              </w:rPr>
              <w:t>Humulinic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acid A 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proofErr w:type="spellStart"/>
            <w:r w:rsidRPr="004C0825">
              <w:rPr>
                <w:sz w:val="22"/>
                <w:szCs w:val="16"/>
                <w:lang w:val="en-US"/>
              </w:rPr>
              <w:t>Cerulenin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DG(14:0/22:1)</w:t>
            </w:r>
          </w:p>
        </w:tc>
      </w:tr>
      <w:tr w:rsidR="005F2530" w:rsidRPr="00150AA0" w:rsidTr="005F2530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POSTA PRE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jc w:val="center"/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3</w:t>
            </w:r>
          </w:p>
        </w:tc>
        <w:tc>
          <w:tcPr>
            <w:tcW w:w="3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CB0172" w:rsidRDefault="005F2530" w:rsidP="005F2530">
            <w:pPr>
              <w:rPr>
                <w:sz w:val="22"/>
                <w:szCs w:val="16"/>
                <w:lang w:val="en-US"/>
              </w:rPr>
            </w:pPr>
            <w:proofErr w:type="spellStart"/>
            <w:r w:rsidRPr="00CB0172">
              <w:rPr>
                <w:sz w:val="22"/>
                <w:szCs w:val="16"/>
                <w:lang w:val="en-US"/>
              </w:rPr>
              <w:t>Glucosylgalactosyl</w:t>
            </w:r>
            <w:proofErr w:type="spellEnd"/>
            <w:r w:rsidRPr="00CB0172">
              <w:rPr>
                <w:sz w:val="22"/>
                <w:szCs w:val="16"/>
                <w:lang w:val="en-US"/>
              </w:rPr>
              <w:t xml:space="preserve"> </w:t>
            </w:r>
            <w:proofErr w:type="spellStart"/>
            <w:r w:rsidRPr="00CB0172">
              <w:rPr>
                <w:sz w:val="22"/>
                <w:szCs w:val="16"/>
                <w:lang w:val="en-US"/>
              </w:rPr>
              <w:t>hydroxylysine</w:t>
            </w:r>
            <w:proofErr w:type="spellEnd"/>
          </w:p>
          <w:p w:rsidR="005F2530" w:rsidRPr="00CB0172" w:rsidRDefault="005F2530" w:rsidP="005F2530">
            <w:pPr>
              <w:rPr>
                <w:sz w:val="22"/>
                <w:szCs w:val="16"/>
                <w:lang w:val="en-US"/>
              </w:rPr>
            </w:pPr>
            <w:proofErr w:type="spellStart"/>
            <w:r w:rsidRPr="00CB0172">
              <w:rPr>
                <w:sz w:val="22"/>
                <w:szCs w:val="16"/>
                <w:lang w:val="en-US"/>
              </w:rPr>
              <w:t>Proline</w:t>
            </w:r>
            <w:proofErr w:type="spellEnd"/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L-Carnitine</w:t>
            </w:r>
          </w:p>
        </w:tc>
      </w:tr>
      <w:tr w:rsidR="005F2530" w:rsidRPr="004C0825" w:rsidTr="005F2530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POSTB PRE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jc w:val="center"/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3</w:t>
            </w:r>
          </w:p>
        </w:tc>
        <w:tc>
          <w:tcPr>
            <w:tcW w:w="3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Dihydro-5-(2-octenyl)-2(3H)-</w:t>
            </w:r>
            <w:proofErr w:type="spellStart"/>
            <w:r w:rsidRPr="004C0825">
              <w:rPr>
                <w:sz w:val="22"/>
                <w:szCs w:val="16"/>
                <w:lang w:val="en-US"/>
              </w:rPr>
              <w:t>furanone</w:t>
            </w:r>
            <w:proofErr w:type="spellEnd"/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3-b-Galactopyranosyl glucose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 xml:space="preserve"> Gabapentin</w:t>
            </w:r>
          </w:p>
        </w:tc>
      </w:tr>
      <w:tr w:rsidR="005F2530" w:rsidRPr="004C0825" w:rsidTr="005F2530">
        <w:trPr>
          <w:trHeight w:val="300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POSTA POSTB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4C0825" w:rsidRDefault="005F2530" w:rsidP="005F2530">
            <w:pPr>
              <w:jc w:val="center"/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>8</w:t>
            </w:r>
          </w:p>
        </w:tc>
        <w:tc>
          <w:tcPr>
            <w:tcW w:w="3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530" w:rsidRPr="00CB0172" w:rsidRDefault="005F2530" w:rsidP="005F2530">
            <w:pPr>
              <w:rPr>
                <w:sz w:val="22"/>
                <w:szCs w:val="16"/>
                <w:lang w:val="en-US"/>
              </w:rPr>
            </w:pPr>
            <w:r w:rsidRPr="00CB0172">
              <w:rPr>
                <w:sz w:val="22"/>
                <w:szCs w:val="16"/>
                <w:lang w:val="en-US"/>
              </w:rPr>
              <w:t>1-Methylhistidine</w:t>
            </w:r>
          </w:p>
          <w:p w:rsidR="005F2530" w:rsidRPr="00CB0172" w:rsidRDefault="005F2530" w:rsidP="005F2530">
            <w:pPr>
              <w:rPr>
                <w:sz w:val="22"/>
                <w:szCs w:val="16"/>
                <w:lang w:val="en-US"/>
              </w:rPr>
            </w:pPr>
            <w:r w:rsidRPr="00CB0172">
              <w:rPr>
                <w:sz w:val="22"/>
                <w:szCs w:val="16"/>
                <w:lang w:val="en-US"/>
              </w:rPr>
              <w:t xml:space="preserve"> Butyl ethyl malonate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 xml:space="preserve"> </w:t>
            </w:r>
            <w:proofErr w:type="spellStart"/>
            <w:r w:rsidRPr="004C0825">
              <w:rPr>
                <w:sz w:val="22"/>
                <w:szCs w:val="16"/>
                <w:lang w:val="en-US"/>
              </w:rPr>
              <w:t>Linalyl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propionate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 xml:space="preserve"> </w:t>
            </w:r>
            <w:proofErr w:type="spellStart"/>
            <w:r w:rsidRPr="004C0825">
              <w:rPr>
                <w:sz w:val="22"/>
                <w:szCs w:val="16"/>
                <w:lang w:val="en-US"/>
              </w:rPr>
              <w:t>Talaromycin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A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 xml:space="preserve"> 2-Ethoxynaphthalene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r w:rsidRPr="004C0825">
              <w:rPr>
                <w:sz w:val="22"/>
                <w:szCs w:val="16"/>
                <w:lang w:val="en-US"/>
              </w:rPr>
              <w:t xml:space="preserve"> </w:t>
            </w:r>
            <w:proofErr w:type="spellStart"/>
            <w:r w:rsidRPr="004C0825">
              <w:rPr>
                <w:sz w:val="22"/>
                <w:szCs w:val="16"/>
                <w:lang w:val="en-US"/>
              </w:rPr>
              <w:t>Cystine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6-(2-Carboxyethyl)-7-hydroxy-2,2-dimethyl-4-chromanone glucoside </w:t>
            </w:r>
          </w:p>
          <w:p w:rsidR="005F2530" w:rsidRPr="004C0825" w:rsidRDefault="005F2530" w:rsidP="005F2530">
            <w:pPr>
              <w:rPr>
                <w:sz w:val="22"/>
                <w:szCs w:val="16"/>
                <w:lang w:val="en-US"/>
              </w:rPr>
            </w:pPr>
            <w:proofErr w:type="spellStart"/>
            <w:r w:rsidRPr="004C0825">
              <w:rPr>
                <w:sz w:val="22"/>
                <w:szCs w:val="16"/>
                <w:lang w:val="en-US"/>
              </w:rPr>
              <w:t>Argininic</w:t>
            </w:r>
            <w:proofErr w:type="spellEnd"/>
            <w:r w:rsidRPr="004C0825">
              <w:rPr>
                <w:sz w:val="22"/>
                <w:szCs w:val="16"/>
                <w:lang w:val="en-US"/>
              </w:rPr>
              <w:t xml:space="preserve"> acid</w:t>
            </w:r>
          </w:p>
        </w:tc>
      </w:tr>
    </w:tbl>
    <w:p w:rsidR="009E4DC6" w:rsidRDefault="005F2530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br w:type="page"/>
      </w:r>
    </w:p>
    <w:p w:rsidR="009E4DC6" w:rsidRPr="00CE5790" w:rsidRDefault="009E4DC6" w:rsidP="009E4DC6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lastRenderedPageBreak/>
        <w:t>Table S</w:t>
      </w:r>
      <w:r>
        <w:rPr>
          <w:bCs/>
          <w:lang w:val="en-US"/>
        </w:rPr>
        <w:t>8</w:t>
      </w:r>
      <w:r w:rsidRPr="00CB0172">
        <w:rPr>
          <w:bCs/>
          <w:lang w:val="en-US"/>
        </w:rPr>
        <w:t xml:space="preserve">. Sensitivity and Specificity farthest to diagonal line </w:t>
      </w:r>
      <w:proofErr w:type="gramStart"/>
      <w:r w:rsidRPr="00CB0172">
        <w:rPr>
          <w:bCs/>
          <w:lang w:val="en-US"/>
        </w:rPr>
        <w:t xml:space="preserve">( </w:t>
      </w:r>
      <w:proofErr w:type="spellStart"/>
      <w:r w:rsidRPr="00CB0172">
        <w:rPr>
          <w:bCs/>
          <w:lang w:val="en-US"/>
        </w:rPr>
        <w:t>Youden</w:t>
      </w:r>
      <w:proofErr w:type="spellEnd"/>
      <w:proofErr w:type="gramEnd"/>
      <w:r w:rsidRPr="00CB0172">
        <w:rPr>
          <w:bCs/>
          <w:lang w:val="en-US"/>
        </w:rPr>
        <w:t xml:space="preserve"> index) for ROC curves.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992"/>
        <w:gridCol w:w="1985"/>
        <w:gridCol w:w="2444"/>
      </w:tblGrid>
      <w:tr w:rsidR="002D0902" w:rsidRPr="00126E73" w:rsidTr="004C0825">
        <w:trPr>
          <w:trHeight w:val="300"/>
        </w:trPr>
        <w:tc>
          <w:tcPr>
            <w:tcW w:w="8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PRE/CONTROL</w:t>
            </w:r>
          </w:p>
        </w:tc>
      </w:tr>
      <w:tr w:rsidR="004C0825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Compounds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Cutoff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Sensitivity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Specificity</w:t>
            </w:r>
            <w:proofErr w:type="spellEnd"/>
          </w:p>
        </w:tc>
      </w:tr>
      <w:tr w:rsidR="004C0825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3-Galactosyllactose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0.792(0.667-0.886)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0.903(0.774-0.968)</w:t>
            </w:r>
          </w:p>
        </w:tc>
      </w:tr>
      <w:tr w:rsidR="004C0825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Steramide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0.75(0.635-0.875)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0.818(0.727-0.925)</w:t>
            </w:r>
          </w:p>
        </w:tc>
      </w:tr>
      <w:tr w:rsidR="002D0902" w:rsidRPr="00126E73" w:rsidTr="002D0902">
        <w:trPr>
          <w:trHeight w:val="13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Cerulenin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0.792(0.667-0.886)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0.758(0.62-0.895)</w:t>
            </w:r>
          </w:p>
        </w:tc>
      </w:tr>
      <w:tr w:rsidR="002D0902" w:rsidRPr="00126E73" w:rsidTr="004C0825">
        <w:trPr>
          <w:trHeight w:val="300"/>
        </w:trPr>
        <w:tc>
          <w:tcPr>
            <w:tcW w:w="8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POST A/CONTROL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Compounds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Cutoff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Sensitivity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Specificity</w:t>
            </w:r>
            <w:proofErr w:type="spellEnd"/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Cystine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23.3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0.923(0.769-1)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1(1-1)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3-Galactosyllactose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1(1-1)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0.968(0.871-1)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 xml:space="preserve">3-b-Galactopyranosyl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glucose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0.923(0.769-1)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0.903(0.79-1)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Glucosylgalactosyl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hydroxylysine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0.769(0.538-0.963)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0.806(0.645-0.903)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L-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Carnitine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22.7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0.769(0.538-1)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0.645(0.499-0.759)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1-Methylhistidine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0.692(0.421-0.923)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0.774(0.66-0.903)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Argininic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22.9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0.846(0.692-1)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0.806(0.66-0.903)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Butyl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ethyl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malonate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19.4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0.75(0.54-0.96)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0.848(0.727-0.97)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Cerulenin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1(1-1)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0.788(0.636-0.909)</w:t>
            </w:r>
          </w:p>
        </w:tc>
      </w:tr>
      <w:tr w:rsidR="002D0902" w:rsidRPr="00126E73" w:rsidTr="004C0825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2-Ethoxynaphthalene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0.75(0.5-0.917)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0.848(0.711-0.97)</w:t>
            </w:r>
          </w:p>
        </w:tc>
      </w:tr>
      <w:tr w:rsidR="002D0902" w:rsidRPr="00126E73" w:rsidTr="004C0825">
        <w:trPr>
          <w:trHeight w:val="300"/>
        </w:trPr>
        <w:tc>
          <w:tcPr>
            <w:tcW w:w="8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POST B/CONTROL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Compounds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Cutoff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Sensitivity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Specificity</w:t>
            </w:r>
            <w:proofErr w:type="spellEnd"/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Cystine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0.833(0.667-1)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0.935(0.839-1)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3-Galactosyllactose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0.889(0.749-1)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0.935(0.854-1)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 xml:space="preserve">3-b-Galactopyranosyl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glucose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0.778(0.611-0.974)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0.903(0.774-1)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sz w:val="22"/>
                <w:szCs w:val="22"/>
              </w:rPr>
            </w:pPr>
            <w:r w:rsidRPr="00126E73">
              <w:rPr>
                <w:sz w:val="22"/>
                <w:szCs w:val="22"/>
              </w:rPr>
              <w:t>1-Methylhistidine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0.667(0.471-0.889)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0.903(0.806-1)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Tranexamic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0.722(0.556-0.889)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0.806(0.677-0.968)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Cerulenin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0.941(0.824-1)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0.788(0.651-0.925)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Butyl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ethyl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malonate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19.5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0.706(0.471-0.854)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0.758(0.62-0.879)</w:t>
            </w:r>
          </w:p>
        </w:tc>
      </w:tr>
      <w:tr w:rsidR="002D0902" w:rsidRPr="00126E73" w:rsidTr="004C0825">
        <w:trPr>
          <w:trHeight w:val="300"/>
        </w:trPr>
        <w:tc>
          <w:tcPr>
            <w:tcW w:w="8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PRE/POST A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Compounds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Cutoff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Sensitivity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Specificity</w:t>
            </w:r>
            <w:proofErr w:type="spellEnd"/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3-Galactosyllactose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0.729(0.593-0.854)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0.769(0.498-1)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 xml:space="preserve">3-b-Galactopyranosyl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glucose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22.2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0.688(0.583-0.792)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0.846(0.692-1)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1-[(5-Amino-5-carboxypentyl)amino]-1-deoxyfructose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0.625(0.51-0.75)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0.923(0.769-1)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N-(1-Deoxy-1-fructosyl)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leucine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0.708(0.583-0.854)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0.692(0.462-0.923)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Talaromycin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18.3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0.792(0.688-0.917)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0.667(0.417-0.96)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E,e-Carotene-3,3'-dione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0.688(0.572-0.823)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0.833(0.583-1)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Butyl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ethyl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malonate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19.2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0.792(0.646-0.886)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0.583(0.333-0.833)</w:t>
            </w:r>
          </w:p>
        </w:tc>
      </w:tr>
      <w:tr w:rsidR="002D0902" w:rsidRPr="00126E73" w:rsidTr="004C0825">
        <w:trPr>
          <w:trHeight w:val="300"/>
        </w:trPr>
        <w:tc>
          <w:tcPr>
            <w:tcW w:w="8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PRE/POST B</w:t>
            </w:r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Compounds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Cutoff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Sensitivity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Specificity</w:t>
            </w:r>
            <w:proofErr w:type="spellEnd"/>
          </w:p>
        </w:tc>
      </w:tr>
      <w:tr w:rsidR="002D0902" w:rsidRPr="00126E73" w:rsidTr="002D090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26E73">
              <w:rPr>
                <w:color w:val="000000"/>
                <w:sz w:val="22"/>
                <w:szCs w:val="22"/>
              </w:rPr>
              <w:t>Tranexamic</w:t>
            </w:r>
            <w:proofErr w:type="spellEnd"/>
            <w:r w:rsidRPr="00126E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E73">
              <w:rPr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jc w:val="center"/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21.1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0.812(0.697-0.886)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02" w:rsidRPr="00126E73" w:rsidRDefault="002D0902" w:rsidP="002D0902">
            <w:pPr>
              <w:rPr>
                <w:color w:val="000000"/>
                <w:sz w:val="22"/>
                <w:szCs w:val="22"/>
              </w:rPr>
            </w:pPr>
            <w:r w:rsidRPr="00126E73">
              <w:rPr>
                <w:color w:val="000000"/>
                <w:sz w:val="22"/>
                <w:szCs w:val="22"/>
              </w:rPr>
              <w:t>0.722(0.556-0.918)</w:t>
            </w:r>
          </w:p>
        </w:tc>
      </w:tr>
    </w:tbl>
    <w:p w:rsidR="009E4DC6" w:rsidRPr="00CB0172" w:rsidRDefault="009E4DC6" w:rsidP="009E4DC6">
      <w:pPr>
        <w:spacing w:after="200" w:line="276" w:lineRule="auto"/>
        <w:rPr>
          <w:bCs/>
          <w:lang w:val="en-US"/>
        </w:rPr>
      </w:pPr>
    </w:p>
    <w:p w:rsidR="005F2530" w:rsidRPr="00CB0172" w:rsidRDefault="005F2530" w:rsidP="005F2530">
      <w:pPr>
        <w:spacing w:after="200" w:line="276" w:lineRule="auto"/>
        <w:rPr>
          <w:bCs/>
          <w:lang w:val="en-US"/>
        </w:rPr>
      </w:pPr>
    </w:p>
    <w:p w:rsidR="005F2530" w:rsidRPr="004C0825" w:rsidRDefault="009E4DC6" w:rsidP="004C0825">
      <w:pPr>
        <w:spacing w:after="200" w:line="276" w:lineRule="auto"/>
        <w:rPr>
          <w:bCs/>
          <w:lang w:val="en-US"/>
        </w:rPr>
      </w:pPr>
      <w:r>
        <w:rPr>
          <w:bCs/>
          <w:lang w:val="en-US"/>
        </w:rPr>
        <w:br w:type="page"/>
      </w:r>
      <w:r w:rsidR="005F2530" w:rsidRPr="00CB0172">
        <w:rPr>
          <w:bCs/>
          <w:lang w:val="en-US"/>
        </w:rPr>
        <w:lastRenderedPageBreak/>
        <w:t>Figure S1. PCA plots showing the</w:t>
      </w:r>
      <w:r w:rsidR="005F2530" w:rsidRPr="004C0825">
        <w:rPr>
          <w:bCs/>
          <w:lang w:val="en-US"/>
        </w:rPr>
        <w:t xml:space="preserve"> clustering of the QCs samples in a) aqueous extract determined by ESI(+)-IP-UHPLC-QTOF-MS; b) polar extract determined by ESI(-)-IP-UHPLC-QTOF-MS; c) organic extract determined by ESI(+)-IP-UHPLC-QTOF-MS; and  d) polar extract determined by ESI(+)-HILIC-UHPLC-QTOF-MS. Black dots :CONTROL, green dots: PRE, blue dots: POSTA, red dots: POSTB, yellow dots: QC samples. </w:t>
      </w:r>
    </w:p>
    <w:p w:rsidR="005F2530" w:rsidRPr="00CB0172" w:rsidRDefault="005F2530" w:rsidP="005F2530">
      <w:pPr>
        <w:jc w:val="center"/>
        <w:rPr>
          <w:bCs/>
          <w:lang w:val="en-US"/>
        </w:rPr>
      </w:pPr>
      <w:r w:rsidRPr="004C0825">
        <w:rPr>
          <w:bCs/>
          <w:noProof/>
        </w:rPr>
        <w:drawing>
          <wp:inline distT="0" distB="0" distL="0" distR="0" wp14:anchorId="5EB76E28" wp14:editId="3E09E85F">
            <wp:extent cx="4414345" cy="3804002"/>
            <wp:effectExtent l="0" t="0" r="571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r="2540"/>
                    <a:stretch/>
                  </pic:blipFill>
                  <pic:spPr bwMode="auto">
                    <a:xfrm>
                      <a:off x="0" y="0"/>
                      <a:ext cx="4440696" cy="382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530" w:rsidRPr="00CB0172" w:rsidRDefault="005F2530" w:rsidP="005F2530">
      <w:pPr>
        <w:spacing w:after="200" w:line="276" w:lineRule="auto"/>
        <w:rPr>
          <w:bCs/>
          <w:lang w:val="en-US"/>
        </w:rPr>
      </w:pPr>
      <w:r w:rsidRPr="00CB0172">
        <w:rPr>
          <w:bCs/>
          <w:lang w:val="en-US"/>
        </w:rPr>
        <w:br w:type="page"/>
      </w: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lastRenderedPageBreak/>
        <w:t xml:space="preserve">Figure S2. </w:t>
      </w:r>
      <w:proofErr w:type="spellStart"/>
      <w:r w:rsidRPr="00CB0172">
        <w:rPr>
          <w:bCs/>
          <w:lang w:val="en-US"/>
        </w:rPr>
        <w:t>Metabolomic</w:t>
      </w:r>
      <w:proofErr w:type="spellEnd"/>
      <w:r w:rsidRPr="00CB0172">
        <w:rPr>
          <w:bCs/>
          <w:lang w:val="en-US"/>
        </w:rPr>
        <w:t xml:space="preserve"> profiles of extract samples a) aqueous extract determined </w:t>
      </w:r>
      <w:r w:rsidRPr="004C0825">
        <w:rPr>
          <w:bCs/>
          <w:lang w:val="en-US"/>
        </w:rPr>
        <w:t>by ESI(+)-IP-UHPLC-QTOF-MS; b) polar extract determined by ESI(-)-IP-UHPLC-QTOF-MS; c) organic extract determined by ESI(+)-IP-UHPLC-QTOF-MS; and  d) polar extract determined by ESI(+)-HILIC-UHPLC-QTOF-MS.</w:t>
      </w:r>
    </w:p>
    <w:p w:rsidR="005F2530" w:rsidRPr="004C0825" w:rsidRDefault="005F2530" w:rsidP="005F2530">
      <w:pPr>
        <w:jc w:val="both"/>
        <w:rPr>
          <w:bCs/>
          <w:lang w:val="en-US"/>
        </w:rPr>
      </w:pPr>
    </w:p>
    <w:p w:rsidR="005F2530" w:rsidRPr="00CB0172" w:rsidRDefault="005F2530" w:rsidP="005F2530">
      <w:pPr>
        <w:jc w:val="both"/>
        <w:rPr>
          <w:bCs/>
          <w:lang w:val="en-US"/>
        </w:rPr>
      </w:pPr>
      <w:r w:rsidRPr="004C0825">
        <w:rPr>
          <w:bCs/>
          <w:noProof/>
        </w:rPr>
        <w:drawing>
          <wp:inline distT="0" distB="0" distL="0" distR="0" wp14:anchorId="16364087" wp14:editId="3A5631D1">
            <wp:extent cx="5183960" cy="792804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8"/>
                    <a:stretch/>
                  </pic:blipFill>
                  <pic:spPr bwMode="auto">
                    <a:xfrm>
                      <a:off x="0" y="0"/>
                      <a:ext cx="5182235" cy="792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530" w:rsidRPr="00CB0172" w:rsidRDefault="005F2530" w:rsidP="005F2530">
      <w:pPr>
        <w:jc w:val="both"/>
        <w:rPr>
          <w:bCs/>
          <w:lang w:val="en-US"/>
        </w:rPr>
      </w:pP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t>Figure S3. 2D-PLSDA plot pairwise PRE-CONTROL comparison of) aqueous extract determined by ESI(+)-IP-UHPLC-QTOF-MS; b) polar extract determined by ESI(-)-IP-UHPLC-QTOF-MS; c) organic extract determined by ESI(+)-IP-UHPLC-QTOF-MS; and  d) polar extract determined by ESI(+)-HILIC-UHPLC-QTOF-MS</w:t>
      </w:r>
      <w:r w:rsidRPr="004C0825">
        <w:rPr>
          <w:bCs/>
          <w:lang w:val="en-US"/>
        </w:rPr>
        <w:t>. Black dots: CONTROL; green dots: PRE group.</w:t>
      </w:r>
    </w:p>
    <w:p w:rsidR="005F2530" w:rsidRPr="00CB0172" w:rsidRDefault="005F2530" w:rsidP="005F2530">
      <w:pPr>
        <w:jc w:val="center"/>
        <w:rPr>
          <w:lang w:val="en-US"/>
        </w:rPr>
      </w:pPr>
      <w:r w:rsidRPr="004C0825">
        <w:rPr>
          <w:noProof/>
        </w:rPr>
        <w:drawing>
          <wp:inline distT="0" distB="0" distL="0" distR="0" wp14:anchorId="062C777E" wp14:editId="72F0D51E">
            <wp:extent cx="3694736" cy="3394041"/>
            <wp:effectExtent l="0" t="0" r="127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13" cy="3397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t>Figure S4. 2D-PLSDA plot pairwise POSTA-CONTROL comparison of) aqueous extract determined by ESI(+)-IP-UHPLC-QTOF-MS; b) polar extract determined by ESI(-)-IP-UHPLC-QTOF-MS; c) organic extract determined by ESI(+)-IP-UHPLC-QTOF-MS; and  d) polar extract determined by ESI(+)-HILIC-UHPLC-QTO</w:t>
      </w:r>
      <w:r w:rsidRPr="004C0825">
        <w:rPr>
          <w:bCs/>
          <w:lang w:val="en-US"/>
        </w:rPr>
        <w:t>F-MS. Black dots: CONTROL; blue dots: POSTA group.</w:t>
      </w:r>
    </w:p>
    <w:p w:rsidR="005F2530" w:rsidRPr="004C0825" w:rsidRDefault="005F2530" w:rsidP="005F2530">
      <w:pPr>
        <w:jc w:val="center"/>
        <w:rPr>
          <w:lang w:val="en-US"/>
        </w:rPr>
      </w:pPr>
    </w:p>
    <w:p w:rsidR="005F2530" w:rsidRPr="00CB0172" w:rsidRDefault="005F2530" w:rsidP="005F2530">
      <w:pPr>
        <w:jc w:val="center"/>
        <w:rPr>
          <w:lang w:val="en-US"/>
        </w:rPr>
      </w:pPr>
      <w:r w:rsidRPr="004C0825">
        <w:rPr>
          <w:noProof/>
        </w:rPr>
        <w:drawing>
          <wp:inline distT="0" distB="0" distL="0" distR="0" wp14:anchorId="7E483217" wp14:editId="32B689E7">
            <wp:extent cx="3803515" cy="3246618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893" cy="325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530" w:rsidRPr="00CB0172" w:rsidRDefault="005F2530" w:rsidP="005F2530">
      <w:pPr>
        <w:jc w:val="center"/>
        <w:rPr>
          <w:lang w:val="en-US"/>
        </w:rPr>
      </w:pP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t>Figure S4. 2D-PLSDA plot pairwise POSTB-CONTROL comparison of) aqueous extract determined by ESI(+)-IP-UHPLC-QTOF-MS; b) polar extract determined by ESI(-)-IP-UHPLC-QTOF-MS; c) organic extract determined by ESI(+)-IP-UHPLC-QTOF-MS; and  d) polar extract determined by ESI(+)-HILIC-UHPLC-QTOF-MS</w:t>
      </w:r>
      <w:r w:rsidRPr="004C0825">
        <w:rPr>
          <w:bCs/>
          <w:lang w:val="en-US"/>
        </w:rPr>
        <w:t>. Black dots: CONTROL; red dots: POSTB group.</w:t>
      </w:r>
    </w:p>
    <w:p w:rsidR="005F2530" w:rsidRPr="004C0825" w:rsidRDefault="005F2530" w:rsidP="005F2530">
      <w:pPr>
        <w:jc w:val="both"/>
        <w:rPr>
          <w:bCs/>
          <w:lang w:val="en-US"/>
        </w:rPr>
      </w:pPr>
    </w:p>
    <w:p w:rsidR="005F2530" w:rsidRPr="00CB0172" w:rsidRDefault="005F2530" w:rsidP="005F2530">
      <w:pPr>
        <w:jc w:val="center"/>
        <w:rPr>
          <w:bCs/>
          <w:lang w:val="en-US"/>
        </w:rPr>
      </w:pPr>
      <w:r w:rsidRPr="004C0825">
        <w:rPr>
          <w:bCs/>
          <w:noProof/>
        </w:rPr>
        <w:drawing>
          <wp:inline distT="0" distB="0" distL="0" distR="0" wp14:anchorId="5004CD1E" wp14:editId="633DD3AF">
            <wp:extent cx="3411940" cy="3228999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34" cy="3230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t>Figure S5. 2D-PLSDA plot pairwise PRE-POSTA comparison of) aqueous extract determined by ESI(+)-IP-UHPLC-QTOF-MS; b) polar extract determined by ESI(-)-IP-UHPLC-QTOF-MS; c) organic extract determined by ESI(+)-IP-UHPLC-QTOF-MS; and  d) polar extract determined by ESI(+)-HILIC-UHPLC-QTOF-MS</w:t>
      </w:r>
      <w:r w:rsidRPr="004C0825">
        <w:rPr>
          <w:bCs/>
          <w:lang w:val="en-US"/>
        </w:rPr>
        <w:t>. Blue dots: POSTA group; green dots: PRE group.</w:t>
      </w:r>
    </w:p>
    <w:p w:rsidR="005F2530" w:rsidRPr="004C0825" w:rsidRDefault="005F2530" w:rsidP="005F2530">
      <w:pPr>
        <w:jc w:val="both"/>
        <w:rPr>
          <w:bCs/>
          <w:lang w:val="en-US"/>
        </w:rPr>
      </w:pPr>
    </w:p>
    <w:p w:rsidR="005F2530" w:rsidRPr="00CB0172" w:rsidRDefault="005F2530" w:rsidP="005F2530">
      <w:pPr>
        <w:jc w:val="center"/>
        <w:rPr>
          <w:bCs/>
          <w:lang w:val="en-US"/>
        </w:rPr>
      </w:pPr>
      <w:r w:rsidRPr="004C0825">
        <w:rPr>
          <w:bCs/>
          <w:noProof/>
        </w:rPr>
        <w:drawing>
          <wp:inline distT="0" distB="0" distL="0" distR="0" wp14:anchorId="4560846D" wp14:editId="22C52191">
            <wp:extent cx="3614744" cy="3234520"/>
            <wp:effectExtent l="0" t="0" r="508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20" cy="3236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530" w:rsidRPr="00CB0172" w:rsidRDefault="005F2530" w:rsidP="005F2530">
      <w:pPr>
        <w:jc w:val="both"/>
        <w:rPr>
          <w:bCs/>
          <w:lang w:val="en-US"/>
        </w:rPr>
      </w:pPr>
    </w:p>
    <w:p w:rsidR="005F2530" w:rsidRPr="004C0825" w:rsidRDefault="005F2530" w:rsidP="005F2530">
      <w:pPr>
        <w:jc w:val="both"/>
        <w:rPr>
          <w:bCs/>
          <w:lang w:val="en-US"/>
        </w:rPr>
      </w:pPr>
      <w:r w:rsidRPr="00CB0172">
        <w:rPr>
          <w:bCs/>
          <w:lang w:val="en-US"/>
        </w:rPr>
        <w:t>Figure S6. 2D-PLSDA plot pairwise PRE-POSTA comparison of) aqueous extract determined by ESI(+)-IP-UHPLC-QTOF-MS; b) polar extract determined by ESI(-)-IP-UHPLC-QTOF-MS; c) organic extract determined by ESI(+)-IP-UHPLC-QTOF-MS; and  d) polar extract determined by ESI(+)-HILIC-UHPLC-</w:t>
      </w:r>
      <w:r w:rsidRPr="004C0825">
        <w:rPr>
          <w:bCs/>
          <w:lang w:val="en-US"/>
        </w:rPr>
        <w:t>QTOF-MS. Red dots: POSTB group; green dots: PRE group.</w:t>
      </w:r>
    </w:p>
    <w:p w:rsidR="005F2530" w:rsidRPr="004C0825" w:rsidRDefault="005F2530" w:rsidP="005F2530">
      <w:pPr>
        <w:jc w:val="both"/>
        <w:rPr>
          <w:bCs/>
          <w:lang w:val="en-US"/>
        </w:rPr>
      </w:pPr>
    </w:p>
    <w:p w:rsidR="005F2530" w:rsidRPr="00CB0172" w:rsidRDefault="005F2530" w:rsidP="005F2530">
      <w:pPr>
        <w:spacing w:after="200" w:line="276" w:lineRule="auto"/>
        <w:jc w:val="center"/>
        <w:rPr>
          <w:lang w:val="en-US"/>
        </w:rPr>
      </w:pPr>
      <w:r w:rsidRPr="004C0825">
        <w:rPr>
          <w:noProof/>
        </w:rPr>
        <w:drawing>
          <wp:inline distT="0" distB="0" distL="0" distR="0" wp14:anchorId="0976B88C" wp14:editId="2A9297B8">
            <wp:extent cx="3602333" cy="3193576"/>
            <wp:effectExtent l="0" t="0" r="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01" cy="3190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530" w:rsidRPr="00CB0172" w:rsidRDefault="005F2530" w:rsidP="00EB64D8">
      <w:pPr>
        <w:jc w:val="center"/>
        <w:rPr>
          <w:lang w:val="en-US"/>
        </w:rPr>
      </w:pPr>
    </w:p>
    <w:p w:rsidR="004A1E6E" w:rsidRPr="00CB0172" w:rsidRDefault="004A1E6E" w:rsidP="00EB64D8">
      <w:pPr>
        <w:jc w:val="center"/>
        <w:rPr>
          <w:lang w:val="en-US"/>
        </w:rPr>
      </w:pPr>
    </w:p>
    <w:p w:rsidR="004A1E6E" w:rsidRPr="00CB0172" w:rsidRDefault="004A1E6E" w:rsidP="00EB64D8">
      <w:pPr>
        <w:jc w:val="center"/>
        <w:rPr>
          <w:lang w:val="en-US"/>
        </w:rPr>
      </w:pPr>
    </w:p>
    <w:p w:rsidR="00EB64D8" w:rsidRPr="004C0825" w:rsidRDefault="00EB64D8" w:rsidP="00EB64D8">
      <w:pPr>
        <w:jc w:val="center"/>
        <w:rPr>
          <w:lang w:val="en-US"/>
        </w:rPr>
      </w:pPr>
      <w:r w:rsidRPr="004C0825">
        <w:rPr>
          <w:lang w:val="en-US"/>
        </w:rPr>
        <w:t>Figure S7.  Main altered classes of metabolites in PRE, POSTA and POST B groups compared to CONTROL.</w:t>
      </w:r>
    </w:p>
    <w:p w:rsidR="00D12CA7" w:rsidRPr="00BC33B3" w:rsidRDefault="00D12CA7" w:rsidP="00D12CA7">
      <w:pPr>
        <w:jc w:val="center"/>
        <w:rPr>
          <w:lang w:val="en-US"/>
        </w:rPr>
      </w:pPr>
      <w:r w:rsidRPr="00BC33B3">
        <w:rPr>
          <w:noProof/>
        </w:rPr>
        <w:drawing>
          <wp:inline distT="0" distB="0" distL="0" distR="0" wp14:anchorId="559FC85C" wp14:editId="6DD65D04">
            <wp:extent cx="3486150" cy="2828925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(3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6" b="9836"/>
                    <a:stretch/>
                  </pic:blipFill>
                  <pic:spPr bwMode="auto">
                    <a:xfrm>
                      <a:off x="0" y="0"/>
                      <a:ext cx="3493081" cy="2834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12CA7" w:rsidRPr="00BC33B3" w:rsidSect="00CB0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F70" w:rsidRDefault="004F5F70" w:rsidP="00980482">
      <w:r>
        <w:separator/>
      </w:r>
    </w:p>
  </w:endnote>
  <w:endnote w:type="continuationSeparator" w:id="0">
    <w:p w:rsidR="004F5F70" w:rsidRDefault="004F5F70" w:rsidP="0098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F70" w:rsidRDefault="004F5F70" w:rsidP="00980482">
      <w:r>
        <w:separator/>
      </w:r>
    </w:p>
  </w:footnote>
  <w:footnote w:type="continuationSeparator" w:id="0">
    <w:p w:rsidR="004F5F70" w:rsidRDefault="004F5F70" w:rsidP="00980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A7"/>
    <w:rsid w:val="0003784C"/>
    <w:rsid w:val="000672B4"/>
    <w:rsid w:val="000732FF"/>
    <w:rsid w:val="00105B99"/>
    <w:rsid w:val="001256AB"/>
    <w:rsid w:val="00126E73"/>
    <w:rsid w:val="00150AA0"/>
    <w:rsid w:val="001B3817"/>
    <w:rsid w:val="001C0F43"/>
    <w:rsid w:val="001E206E"/>
    <w:rsid w:val="00227030"/>
    <w:rsid w:val="00265CDE"/>
    <w:rsid w:val="002B1BD0"/>
    <w:rsid w:val="002B370B"/>
    <w:rsid w:val="002D0902"/>
    <w:rsid w:val="003534E1"/>
    <w:rsid w:val="003557C9"/>
    <w:rsid w:val="00385A1D"/>
    <w:rsid w:val="003E2C6F"/>
    <w:rsid w:val="00405B86"/>
    <w:rsid w:val="00421C34"/>
    <w:rsid w:val="0044784D"/>
    <w:rsid w:val="004831D4"/>
    <w:rsid w:val="00484F5C"/>
    <w:rsid w:val="004959AA"/>
    <w:rsid w:val="004A1E6E"/>
    <w:rsid w:val="004C0825"/>
    <w:rsid w:val="004C3E70"/>
    <w:rsid w:val="004C70C7"/>
    <w:rsid w:val="004F5F70"/>
    <w:rsid w:val="00524975"/>
    <w:rsid w:val="00526043"/>
    <w:rsid w:val="005266CA"/>
    <w:rsid w:val="00561B9F"/>
    <w:rsid w:val="0057153E"/>
    <w:rsid w:val="005F2530"/>
    <w:rsid w:val="005F2DA1"/>
    <w:rsid w:val="005F6760"/>
    <w:rsid w:val="006574CA"/>
    <w:rsid w:val="00685BF6"/>
    <w:rsid w:val="00697329"/>
    <w:rsid w:val="006A2841"/>
    <w:rsid w:val="006C4741"/>
    <w:rsid w:val="007304DC"/>
    <w:rsid w:val="00784AFB"/>
    <w:rsid w:val="007945F2"/>
    <w:rsid w:val="007B5292"/>
    <w:rsid w:val="008276B0"/>
    <w:rsid w:val="0083763C"/>
    <w:rsid w:val="0086612E"/>
    <w:rsid w:val="008A222C"/>
    <w:rsid w:val="008C2AC6"/>
    <w:rsid w:val="008F2EF0"/>
    <w:rsid w:val="008F56D7"/>
    <w:rsid w:val="00941B56"/>
    <w:rsid w:val="00942D47"/>
    <w:rsid w:val="00950AB8"/>
    <w:rsid w:val="00980482"/>
    <w:rsid w:val="009B743D"/>
    <w:rsid w:val="009E4DC6"/>
    <w:rsid w:val="00A20418"/>
    <w:rsid w:val="00AE1C40"/>
    <w:rsid w:val="00B5366D"/>
    <w:rsid w:val="00B827BB"/>
    <w:rsid w:val="00B9717A"/>
    <w:rsid w:val="00BA4F5C"/>
    <w:rsid w:val="00BC33B3"/>
    <w:rsid w:val="00C153F9"/>
    <w:rsid w:val="00C43908"/>
    <w:rsid w:val="00C55E21"/>
    <w:rsid w:val="00C71E71"/>
    <w:rsid w:val="00C93EC3"/>
    <w:rsid w:val="00CA674D"/>
    <w:rsid w:val="00CB0172"/>
    <w:rsid w:val="00D02BD8"/>
    <w:rsid w:val="00D12CA7"/>
    <w:rsid w:val="00D308B4"/>
    <w:rsid w:val="00D3236B"/>
    <w:rsid w:val="00DB1F81"/>
    <w:rsid w:val="00DD1A4E"/>
    <w:rsid w:val="00DF3B27"/>
    <w:rsid w:val="00E07B5A"/>
    <w:rsid w:val="00E15F38"/>
    <w:rsid w:val="00E164AF"/>
    <w:rsid w:val="00E31771"/>
    <w:rsid w:val="00E66C9F"/>
    <w:rsid w:val="00EB64D8"/>
    <w:rsid w:val="00F213FC"/>
    <w:rsid w:val="00F34699"/>
    <w:rsid w:val="00F929A6"/>
    <w:rsid w:val="00FC325B"/>
    <w:rsid w:val="00F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2C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CA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804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0482"/>
  </w:style>
  <w:style w:type="paragraph" w:styleId="Piedepgina">
    <w:name w:val="footer"/>
    <w:basedOn w:val="Normal"/>
    <w:link w:val="PiedepginaCar"/>
    <w:uiPriority w:val="99"/>
    <w:unhideWhenUsed/>
    <w:rsid w:val="009804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482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6973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6973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69732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73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732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3784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6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lacedeInternet">
    <w:name w:val="Enlace de Internet"/>
    <w:basedOn w:val="Fuentedeprrafopredeter"/>
    <w:uiPriority w:val="99"/>
    <w:unhideWhenUsed/>
    <w:rsid w:val="00105B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2C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CA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804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0482"/>
  </w:style>
  <w:style w:type="paragraph" w:styleId="Piedepgina">
    <w:name w:val="footer"/>
    <w:basedOn w:val="Normal"/>
    <w:link w:val="PiedepginaCar"/>
    <w:uiPriority w:val="99"/>
    <w:unhideWhenUsed/>
    <w:rsid w:val="009804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482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6973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6973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69732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73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732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3784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6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lacedeInternet">
    <w:name w:val="Enlace de Internet"/>
    <w:basedOn w:val="Fuentedeprrafopredeter"/>
    <w:uiPriority w:val="99"/>
    <w:unhideWhenUsed/>
    <w:rsid w:val="00105B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en.callejon@dqcm.uhu.es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amara@dqcm.uhu.e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1B9F6-97C4-41FE-903B-58D3D2D9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2583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</dc:creator>
  <cp:lastModifiedBy>Belén </cp:lastModifiedBy>
  <cp:revision>2</cp:revision>
  <cp:lastPrinted>2022-12-12T17:11:00Z</cp:lastPrinted>
  <dcterms:created xsi:type="dcterms:W3CDTF">2023-01-09T15:45:00Z</dcterms:created>
  <dcterms:modified xsi:type="dcterms:W3CDTF">2023-01-09T15:45:00Z</dcterms:modified>
</cp:coreProperties>
</file>