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99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3565"/>
        <w:gridCol w:w="1560"/>
        <w:gridCol w:w="1565"/>
        <w:gridCol w:w="1576"/>
        <w:gridCol w:w="1395"/>
      </w:tblGrid>
      <w:tr w:rsidR="00143437" w:rsidRPr="000F1B92" w14:paraId="72D0D544" w14:textId="77777777" w:rsidTr="00143437">
        <w:trPr>
          <w:trHeight w:val="285"/>
        </w:trPr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04152197" w14:textId="4B5414C8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F69">
              <w:rPr>
                <w:b/>
                <w:bCs/>
                <w:color w:val="000000"/>
                <w:szCs w:val="21"/>
              </w:rPr>
              <w:t>ID</w:t>
            </w:r>
          </w:p>
        </w:tc>
        <w:tc>
          <w:tcPr>
            <w:tcW w:w="3565" w:type="dxa"/>
            <w:tcBorders>
              <w:top w:val="single" w:sz="4" w:space="0" w:color="auto"/>
            </w:tcBorders>
          </w:tcPr>
          <w:p w14:paraId="39B655AE" w14:textId="67E5208C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F69">
              <w:rPr>
                <w:b/>
                <w:bCs/>
                <w:color w:val="000000"/>
                <w:szCs w:val="21"/>
              </w:rPr>
              <w:t>Description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301B40D" w14:textId="2B4388E7" w:rsidR="00143437" w:rsidRPr="007B0889" w:rsidRDefault="00143437" w:rsidP="00143437">
            <w:pPr>
              <w:widowControl/>
              <w:jc w:val="left"/>
            </w:pPr>
            <w:r>
              <w:rPr>
                <w:rFonts w:hint="eastAsia"/>
              </w:rPr>
              <w:t>描述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vAlign w:val="bottom"/>
          </w:tcPr>
          <w:p w14:paraId="13652746" w14:textId="42D7E006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95F69">
              <w:rPr>
                <w:b/>
                <w:bCs/>
                <w:color w:val="000000"/>
                <w:szCs w:val="21"/>
              </w:rPr>
              <w:t>pvalue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</w:tcBorders>
            <w:vAlign w:val="bottom"/>
          </w:tcPr>
          <w:p w14:paraId="2AA06606" w14:textId="028FB8FE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995F69">
              <w:rPr>
                <w:b/>
                <w:bCs/>
                <w:color w:val="000000"/>
                <w:szCs w:val="21"/>
              </w:rPr>
              <w:t>p.adjust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14:paraId="6676B37E" w14:textId="281FADC8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F69">
              <w:rPr>
                <w:b/>
                <w:bCs/>
                <w:color w:val="000000"/>
                <w:szCs w:val="21"/>
              </w:rPr>
              <w:t>Count</w:t>
            </w:r>
          </w:p>
        </w:tc>
      </w:tr>
      <w:tr w:rsidR="00143437" w:rsidRPr="000F1B92" w14:paraId="4113E9B7" w14:textId="77777777" w:rsidTr="00143437">
        <w:trPr>
          <w:trHeight w:val="285"/>
        </w:trPr>
        <w:tc>
          <w:tcPr>
            <w:tcW w:w="1538" w:type="dxa"/>
            <w:tcBorders>
              <w:top w:val="single" w:sz="4" w:space="0" w:color="auto"/>
            </w:tcBorders>
            <w:vAlign w:val="bottom"/>
            <w:hideMark/>
          </w:tcPr>
          <w:p w14:paraId="1DBCE10D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hsa04110</w:t>
            </w:r>
            <w:proofErr w:type="spellEnd"/>
          </w:p>
        </w:tc>
        <w:tc>
          <w:tcPr>
            <w:tcW w:w="3565" w:type="dxa"/>
            <w:tcBorders>
              <w:top w:val="single" w:sz="4" w:space="0" w:color="auto"/>
            </w:tcBorders>
            <w:vAlign w:val="bottom"/>
            <w:hideMark/>
          </w:tcPr>
          <w:p w14:paraId="72125F99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cycle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DC535D9" w14:textId="1624A1E8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细胞周期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vAlign w:val="bottom"/>
            <w:hideMark/>
          </w:tcPr>
          <w:p w14:paraId="76C8B99A" w14:textId="734589D2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5.07456E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-29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bottom"/>
            <w:hideMark/>
          </w:tcPr>
          <w:p w14:paraId="0D854268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5.83574E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-27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  <w:hideMark/>
          </w:tcPr>
          <w:p w14:paraId="12B190FD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</w:t>
            </w:r>
          </w:p>
        </w:tc>
      </w:tr>
      <w:tr w:rsidR="00143437" w:rsidRPr="000F1B92" w14:paraId="2F189824" w14:textId="77777777" w:rsidTr="00143437">
        <w:trPr>
          <w:trHeight w:val="285"/>
        </w:trPr>
        <w:tc>
          <w:tcPr>
            <w:tcW w:w="1538" w:type="dxa"/>
            <w:vAlign w:val="bottom"/>
            <w:hideMark/>
          </w:tcPr>
          <w:p w14:paraId="33F9E6FA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hsa03460</w:t>
            </w:r>
            <w:proofErr w:type="spellEnd"/>
          </w:p>
        </w:tc>
        <w:tc>
          <w:tcPr>
            <w:tcW w:w="3565" w:type="dxa"/>
            <w:vAlign w:val="bottom"/>
            <w:hideMark/>
          </w:tcPr>
          <w:p w14:paraId="151EC1F7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Fanconi anemia pathway</w:t>
            </w:r>
          </w:p>
        </w:tc>
        <w:tc>
          <w:tcPr>
            <w:tcW w:w="1560" w:type="dxa"/>
          </w:tcPr>
          <w:p w14:paraId="6B0E89D3" w14:textId="1663F895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范科尼贫血途径</w:t>
            </w:r>
          </w:p>
        </w:tc>
        <w:tc>
          <w:tcPr>
            <w:tcW w:w="1565" w:type="dxa"/>
            <w:vAlign w:val="bottom"/>
            <w:hideMark/>
          </w:tcPr>
          <w:p w14:paraId="5FDA9F3D" w14:textId="21AFA9B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1.4694E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-13</w:t>
            </w:r>
          </w:p>
        </w:tc>
        <w:tc>
          <w:tcPr>
            <w:tcW w:w="1576" w:type="dxa"/>
            <w:vAlign w:val="bottom"/>
            <w:hideMark/>
          </w:tcPr>
          <w:p w14:paraId="611BDF58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8.44908E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-12</w:t>
            </w:r>
          </w:p>
        </w:tc>
        <w:tc>
          <w:tcPr>
            <w:tcW w:w="1395" w:type="dxa"/>
            <w:vAlign w:val="bottom"/>
            <w:hideMark/>
          </w:tcPr>
          <w:p w14:paraId="353AE2B9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</w:tr>
      <w:tr w:rsidR="00143437" w:rsidRPr="000F1B92" w14:paraId="342EA81F" w14:textId="77777777" w:rsidTr="00143437">
        <w:trPr>
          <w:trHeight w:val="285"/>
        </w:trPr>
        <w:tc>
          <w:tcPr>
            <w:tcW w:w="1538" w:type="dxa"/>
            <w:vAlign w:val="bottom"/>
            <w:hideMark/>
          </w:tcPr>
          <w:p w14:paraId="5D917B1D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hsa04114</w:t>
            </w:r>
            <w:proofErr w:type="spellEnd"/>
          </w:p>
        </w:tc>
        <w:tc>
          <w:tcPr>
            <w:tcW w:w="3565" w:type="dxa"/>
            <w:vAlign w:val="bottom"/>
            <w:hideMark/>
          </w:tcPr>
          <w:p w14:paraId="312CDFCD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Oocyte meiosis</w:t>
            </w:r>
          </w:p>
        </w:tc>
        <w:tc>
          <w:tcPr>
            <w:tcW w:w="1560" w:type="dxa"/>
          </w:tcPr>
          <w:p w14:paraId="180FB535" w14:textId="1444218E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卵母细胞减数分裂</w:t>
            </w:r>
          </w:p>
        </w:tc>
        <w:tc>
          <w:tcPr>
            <w:tcW w:w="1565" w:type="dxa"/>
            <w:vAlign w:val="bottom"/>
            <w:hideMark/>
          </w:tcPr>
          <w:p w14:paraId="58FE0E37" w14:textId="27CA5445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1.35384E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-09</w:t>
            </w:r>
          </w:p>
        </w:tc>
        <w:tc>
          <w:tcPr>
            <w:tcW w:w="1576" w:type="dxa"/>
            <w:vAlign w:val="bottom"/>
            <w:hideMark/>
          </w:tcPr>
          <w:p w14:paraId="25744353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5.18973E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-08</w:t>
            </w:r>
          </w:p>
        </w:tc>
        <w:tc>
          <w:tcPr>
            <w:tcW w:w="1395" w:type="dxa"/>
            <w:vAlign w:val="bottom"/>
            <w:hideMark/>
          </w:tcPr>
          <w:p w14:paraId="23E21AE6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</w:tr>
      <w:tr w:rsidR="00143437" w:rsidRPr="000F1B92" w14:paraId="72E80D5B" w14:textId="77777777" w:rsidTr="00143437">
        <w:trPr>
          <w:trHeight w:val="285"/>
        </w:trPr>
        <w:tc>
          <w:tcPr>
            <w:tcW w:w="1538" w:type="dxa"/>
            <w:vAlign w:val="bottom"/>
            <w:hideMark/>
          </w:tcPr>
          <w:p w14:paraId="7CF47A6F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hsa03030</w:t>
            </w:r>
            <w:proofErr w:type="spellEnd"/>
          </w:p>
        </w:tc>
        <w:tc>
          <w:tcPr>
            <w:tcW w:w="3565" w:type="dxa"/>
            <w:vAlign w:val="bottom"/>
            <w:hideMark/>
          </w:tcPr>
          <w:p w14:paraId="4A09F7F9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 replication</w:t>
            </w:r>
          </w:p>
        </w:tc>
        <w:tc>
          <w:tcPr>
            <w:tcW w:w="1560" w:type="dxa"/>
          </w:tcPr>
          <w:p w14:paraId="0CEA8699" w14:textId="14C80B9F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DNA复制</w:t>
            </w:r>
          </w:p>
        </w:tc>
        <w:tc>
          <w:tcPr>
            <w:tcW w:w="1565" w:type="dxa"/>
            <w:vAlign w:val="bottom"/>
            <w:hideMark/>
          </w:tcPr>
          <w:p w14:paraId="74AA4D74" w14:textId="2DA77970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1.74679E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-08</w:t>
            </w:r>
          </w:p>
        </w:tc>
        <w:tc>
          <w:tcPr>
            <w:tcW w:w="1576" w:type="dxa"/>
            <w:vAlign w:val="bottom"/>
            <w:hideMark/>
          </w:tcPr>
          <w:p w14:paraId="446A4517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5.02203E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-07</w:t>
            </w:r>
          </w:p>
        </w:tc>
        <w:tc>
          <w:tcPr>
            <w:tcW w:w="1395" w:type="dxa"/>
            <w:vAlign w:val="bottom"/>
            <w:hideMark/>
          </w:tcPr>
          <w:p w14:paraId="36298BE1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</w:tr>
      <w:tr w:rsidR="00143437" w:rsidRPr="000F1B92" w14:paraId="052181B2" w14:textId="77777777" w:rsidTr="00143437">
        <w:trPr>
          <w:trHeight w:val="285"/>
        </w:trPr>
        <w:tc>
          <w:tcPr>
            <w:tcW w:w="1538" w:type="dxa"/>
            <w:vAlign w:val="bottom"/>
            <w:hideMark/>
          </w:tcPr>
          <w:p w14:paraId="4B554C00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hsa03440</w:t>
            </w:r>
            <w:proofErr w:type="spellEnd"/>
          </w:p>
        </w:tc>
        <w:tc>
          <w:tcPr>
            <w:tcW w:w="3565" w:type="dxa"/>
            <w:vAlign w:val="bottom"/>
            <w:hideMark/>
          </w:tcPr>
          <w:p w14:paraId="2251843A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Homologous recombination</w:t>
            </w:r>
          </w:p>
        </w:tc>
        <w:tc>
          <w:tcPr>
            <w:tcW w:w="1560" w:type="dxa"/>
          </w:tcPr>
          <w:p w14:paraId="0273B596" w14:textId="59728DBB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同源重组</w:t>
            </w:r>
          </w:p>
        </w:tc>
        <w:tc>
          <w:tcPr>
            <w:tcW w:w="1565" w:type="dxa"/>
            <w:vAlign w:val="bottom"/>
            <w:hideMark/>
          </w:tcPr>
          <w:p w14:paraId="5345A7BB" w14:textId="1C3A44F2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5.21864E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-08</w:t>
            </w:r>
          </w:p>
        </w:tc>
        <w:tc>
          <w:tcPr>
            <w:tcW w:w="1576" w:type="dxa"/>
            <w:vAlign w:val="bottom"/>
            <w:hideMark/>
          </w:tcPr>
          <w:p w14:paraId="32408B13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1.20029E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-06</w:t>
            </w:r>
          </w:p>
        </w:tc>
        <w:tc>
          <w:tcPr>
            <w:tcW w:w="1395" w:type="dxa"/>
            <w:vAlign w:val="bottom"/>
            <w:hideMark/>
          </w:tcPr>
          <w:p w14:paraId="743DE25A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</w:tr>
      <w:tr w:rsidR="00143437" w:rsidRPr="000F1B92" w14:paraId="1C983619" w14:textId="77777777" w:rsidTr="00143437">
        <w:trPr>
          <w:trHeight w:val="285"/>
        </w:trPr>
        <w:tc>
          <w:tcPr>
            <w:tcW w:w="1538" w:type="dxa"/>
            <w:vAlign w:val="bottom"/>
            <w:hideMark/>
          </w:tcPr>
          <w:p w14:paraId="71794BD3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hsa04914</w:t>
            </w:r>
            <w:proofErr w:type="spellEnd"/>
          </w:p>
        </w:tc>
        <w:tc>
          <w:tcPr>
            <w:tcW w:w="3565" w:type="dxa"/>
            <w:vAlign w:val="bottom"/>
            <w:hideMark/>
          </w:tcPr>
          <w:p w14:paraId="555EC667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Progesterone-mediated oocyte maturation</w:t>
            </w:r>
          </w:p>
        </w:tc>
        <w:tc>
          <w:tcPr>
            <w:tcW w:w="1560" w:type="dxa"/>
          </w:tcPr>
          <w:p w14:paraId="11333386" w14:textId="1AB416E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孕酮介导的卵母细胞成熟</w:t>
            </w:r>
          </w:p>
        </w:tc>
        <w:tc>
          <w:tcPr>
            <w:tcW w:w="1565" w:type="dxa"/>
            <w:vAlign w:val="bottom"/>
            <w:hideMark/>
          </w:tcPr>
          <w:p w14:paraId="121A6D32" w14:textId="2C09DB6A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7.66995E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-08</w:t>
            </w:r>
          </w:p>
        </w:tc>
        <w:tc>
          <w:tcPr>
            <w:tcW w:w="1576" w:type="dxa"/>
            <w:vAlign w:val="bottom"/>
            <w:hideMark/>
          </w:tcPr>
          <w:p w14:paraId="1ADBD967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1.47007E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-06</w:t>
            </w:r>
          </w:p>
        </w:tc>
        <w:tc>
          <w:tcPr>
            <w:tcW w:w="1395" w:type="dxa"/>
            <w:vAlign w:val="bottom"/>
            <w:hideMark/>
          </w:tcPr>
          <w:p w14:paraId="51AE08E6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</w:tr>
      <w:tr w:rsidR="00143437" w:rsidRPr="000F1B92" w14:paraId="78F57BA3" w14:textId="77777777" w:rsidTr="00143437">
        <w:trPr>
          <w:trHeight w:val="285"/>
        </w:trPr>
        <w:tc>
          <w:tcPr>
            <w:tcW w:w="1538" w:type="dxa"/>
            <w:vAlign w:val="bottom"/>
            <w:hideMark/>
          </w:tcPr>
          <w:p w14:paraId="16602F0E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hsa04218</w:t>
            </w:r>
            <w:proofErr w:type="spellEnd"/>
          </w:p>
        </w:tc>
        <w:tc>
          <w:tcPr>
            <w:tcW w:w="3565" w:type="dxa"/>
            <w:vAlign w:val="bottom"/>
            <w:hideMark/>
          </w:tcPr>
          <w:p w14:paraId="02F9FAFD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Cellular senescence</w:t>
            </w:r>
          </w:p>
        </w:tc>
        <w:tc>
          <w:tcPr>
            <w:tcW w:w="1560" w:type="dxa"/>
          </w:tcPr>
          <w:p w14:paraId="321D59D2" w14:textId="09DF58D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细胞衰老</w:t>
            </w:r>
          </w:p>
        </w:tc>
        <w:tc>
          <w:tcPr>
            <w:tcW w:w="1565" w:type="dxa"/>
            <w:vAlign w:val="bottom"/>
            <w:hideMark/>
          </w:tcPr>
          <w:p w14:paraId="5681DAA1" w14:textId="744C6721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1.33636E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-07</w:t>
            </w:r>
          </w:p>
        </w:tc>
        <w:tc>
          <w:tcPr>
            <w:tcW w:w="1576" w:type="dxa"/>
            <w:vAlign w:val="bottom"/>
            <w:hideMark/>
          </w:tcPr>
          <w:p w14:paraId="4EAD24AF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2.19545E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-06</w:t>
            </w:r>
          </w:p>
        </w:tc>
        <w:tc>
          <w:tcPr>
            <w:tcW w:w="1395" w:type="dxa"/>
            <w:vAlign w:val="bottom"/>
            <w:hideMark/>
          </w:tcPr>
          <w:p w14:paraId="5304C48F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</w:tr>
      <w:tr w:rsidR="00143437" w:rsidRPr="000F1B92" w14:paraId="23E7CCA9" w14:textId="77777777" w:rsidTr="00143437">
        <w:trPr>
          <w:trHeight w:val="285"/>
        </w:trPr>
        <w:tc>
          <w:tcPr>
            <w:tcW w:w="1538" w:type="dxa"/>
            <w:vAlign w:val="bottom"/>
            <w:hideMark/>
          </w:tcPr>
          <w:p w14:paraId="7C95064F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hsa04115</w:t>
            </w:r>
            <w:proofErr w:type="spellEnd"/>
          </w:p>
        </w:tc>
        <w:tc>
          <w:tcPr>
            <w:tcW w:w="3565" w:type="dxa"/>
            <w:vAlign w:val="bottom"/>
            <w:hideMark/>
          </w:tcPr>
          <w:p w14:paraId="7C200CB1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p53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signaling pathway</w:t>
            </w:r>
          </w:p>
        </w:tc>
        <w:tc>
          <w:tcPr>
            <w:tcW w:w="1560" w:type="dxa"/>
          </w:tcPr>
          <w:p w14:paraId="76E40801" w14:textId="585FD711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B0889">
              <w:t>p53</w:t>
            </w:r>
            <w:proofErr w:type="spellEnd"/>
            <w:r w:rsidRPr="007B0889">
              <w:t>信号通路</w:t>
            </w:r>
          </w:p>
        </w:tc>
        <w:tc>
          <w:tcPr>
            <w:tcW w:w="1565" w:type="dxa"/>
            <w:vAlign w:val="bottom"/>
            <w:hideMark/>
          </w:tcPr>
          <w:p w14:paraId="6A50AB09" w14:textId="2B0B9872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5.15355E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-06</w:t>
            </w:r>
          </w:p>
        </w:tc>
        <w:tc>
          <w:tcPr>
            <w:tcW w:w="1576" w:type="dxa"/>
            <w:vAlign w:val="bottom"/>
            <w:hideMark/>
          </w:tcPr>
          <w:p w14:paraId="33BE58A1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7.40823E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-05</w:t>
            </w:r>
          </w:p>
        </w:tc>
        <w:tc>
          <w:tcPr>
            <w:tcW w:w="1395" w:type="dxa"/>
            <w:vAlign w:val="bottom"/>
            <w:hideMark/>
          </w:tcPr>
          <w:p w14:paraId="250DF7CA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</w:tr>
      <w:tr w:rsidR="00143437" w:rsidRPr="000F1B92" w14:paraId="4469F91B" w14:textId="77777777" w:rsidTr="00143437">
        <w:trPr>
          <w:trHeight w:val="285"/>
        </w:trPr>
        <w:tc>
          <w:tcPr>
            <w:tcW w:w="1538" w:type="dxa"/>
            <w:vAlign w:val="bottom"/>
            <w:hideMark/>
          </w:tcPr>
          <w:p w14:paraId="0EA345CA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hsa05166</w:t>
            </w:r>
            <w:proofErr w:type="spellEnd"/>
          </w:p>
        </w:tc>
        <w:tc>
          <w:tcPr>
            <w:tcW w:w="3565" w:type="dxa"/>
            <w:vAlign w:val="bottom"/>
            <w:hideMark/>
          </w:tcPr>
          <w:p w14:paraId="28B91A6B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Human T-cell leukemia virus 1 infection</w:t>
            </w:r>
          </w:p>
        </w:tc>
        <w:tc>
          <w:tcPr>
            <w:tcW w:w="1560" w:type="dxa"/>
          </w:tcPr>
          <w:p w14:paraId="0DBEDF95" w14:textId="6FCA9265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人T细胞白血病病毒1感染</w:t>
            </w:r>
          </w:p>
        </w:tc>
        <w:tc>
          <w:tcPr>
            <w:tcW w:w="1565" w:type="dxa"/>
            <w:vAlign w:val="bottom"/>
            <w:hideMark/>
          </w:tcPr>
          <w:p w14:paraId="7AB389B5" w14:textId="2514103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6.35199E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-06</w:t>
            </w:r>
          </w:p>
        </w:tc>
        <w:tc>
          <w:tcPr>
            <w:tcW w:w="1576" w:type="dxa"/>
            <w:vAlign w:val="bottom"/>
            <w:hideMark/>
          </w:tcPr>
          <w:p w14:paraId="54B6CBDB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8.11644E</w:t>
            </w:r>
            <w:proofErr w:type="spellEnd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-05</w:t>
            </w:r>
          </w:p>
        </w:tc>
        <w:tc>
          <w:tcPr>
            <w:tcW w:w="1395" w:type="dxa"/>
            <w:vAlign w:val="bottom"/>
            <w:hideMark/>
          </w:tcPr>
          <w:p w14:paraId="41B12875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</w:tr>
      <w:tr w:rsidR="00143437" w:rsidRPr="000F1B92" w14:paraId="1A8FD909" w14:textId="77777777" w:rsidTr="00143437">
        <w:trPr>
          <w:trHeight w:val="285"/>
        </w:trPr>
        <w:tc>
          <w:tcPr>
            <w:tcW w:w="1538" w:type="dxa"/>
            <w:vAlign w:val="bottom"/>
            <w:hideMark/>
          </w:tcPr>
          <w:p w14:paraId="30864A2A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hsa00240</w:t>
            </w:r>
            <w:proofErr w:type="spellEnd"/>
          </w:p>
        </w:tc>
        <w:tc>
          <w:tcPr>
            <w:tcW w:w="3565" w:type="dxa"/>
            <w:vAlign w:val="bottom"/>
            <w:hideMark/>
          </w:tcPr>
          <w:p w14:paraId="2AD8006E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Pyrimidine metabolism</w:t>
            </w:r>
          </w:p>
        </w:tc>
        <w:tc>
          <w:tcPr>
            <w:tcW w:w="1560" w:type="dxa"/>
          </w:tcPr>
          <w:p w14:paraId="3F4B1AC9" w14:textId="495F2A1F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嘧啶代谢</w:t>
            </w:r>
          </w:p>
        </w:tc>
        <w:tc>
          <w:tcPr>
            <w:tcW w:w="1565" w:type="dxa"/>
            <w:vAlign w:val="bottom"/>
            <w:hideMark/>
          </w:tcPr>
          <w:p w14:paraId="5204050B" w14:textId="6E94032F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0.006936801</w:t>
            </w:r>
          </w:p>
        </w:tc>
        <w:tc>
          <w:tcPr>
            <w:tcW w:w="1576" w:type="dxa"/>
            <w:vAlign w:val="bottom"/>
            <w:hideMark/>
          </w:tcPr>
          <w:p w14:paraId="7F424944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0.07977321</w:t>
            </w:r>
          </w:p>
        </w:tc>
        <w:tc>
          <w:tcPr>
            <w:tcW w:w="1395" w:type="dxa"/>
            <w:vAlign w:val="bottom"/>
            <w:hideMark/>
          </w:tcPr>
          <w:p w14:paraId="7CE93B2B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</w:tr>
      <w:tr w:rsidR="00143437" w:rsidRPr="000F1B92" w14:paraId="586B2E5F" w14:textId="77777777" w:rsidTr="00143437">
        <w:trPr>
          <w:trHeight w:val="285"/>
        </w:trPr>
        <w:tc>
          <w:tcPr>
            <w:tcW w:w="1538" w:type="dxa"/>
            <w:vAlign w:val="bottom"/>
            <w:hideMark/>
          </w:tcPr>
          <w:p w14:paraId="1B85DDDA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hsa05222</w:t>
            </w:r>
            <w:proofErr w:type="spellEnd"/>
          </w:p>
        </w:tc>
        <w:tc>
          <w:tcPr>
            <w:tcW w:w="3565" w:type="dxa"/>
            <w:vAlign w:val="bottom"/>
            <w:hideMark/>
          </w:tcPr>
          <w:p w14:paraId="799CB4C8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Small cell lung cancer</w:t>
            </w:r>
          </w:p>
        </w:tc>
        <w:tc>
          <w:tcPr>
            <w:tcW w:w="1560" w:type="dxa"/>
          </w:tcPr>
          <w:p w14:paraId="629B646C" w14:textId="62DFC3CC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小细胞肺癌</w:t>
            </w:r>
          </w:p>
        </w:tc>
        <w:tc>
          <w:tcPr>
            <w:tcW w:w="1565" w:type="dxa"/>
            <w:vAlign w:val="bottom"/>
            <w:hideMark/>
          </w:tcPr>
          <w:p w14:paraId="1D2C9551" w14:textId="3F4F5C79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0.007631588</w:t>
            </w:r>
          </w:p>
        </w:tc>
        <w:tc>
          <w:tcPr>
            <w:tcW w:w="1576" w:type="dxa"/>
            <w:vAlign w:val="bottom"/>
            <w:hideMark/>
          </w:tcPr>
          <w:p w14:paraId="52690995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0.079784779</w:t>
            </w:r>
          </w:p>
        </w:tc>
        <w:tc>
          <w:tcPr>
            <w:tcW w:w="1395" w:type="dxa"/>
            <w:vAlign w:val="bottom"/>
            <w:hideMark/>
          </w:tcPr>
          <w:p w14:paraId="25A57AF7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143437" w:rsidRPr="000F1B92" w14:paraId="157D825D" w14:textId="77777777" w:rsidTr="00143437">
        <w:trPr>
          <w:trHeight w:val="285"/>
        </w:trPr>
        <w:tc>
          <w:tcPr>
            <w:tcW w:w="1538" w:type="dxa"/>
            <w:vAlign w:val="bottom"/>
            <w:hideMark/>
          </w:tcPr>
          <w:p w14:paraId="22DEC7C8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hsa05206</w:t>
            </w:r>
            <w:proofErr w:type="spellEnd"/>
          </w:p>
        </w:tc>
        <w:tc>
          <w:tcPr>
            <w:tcW w:w="3565" w:type="dxa"/>
            <w:vAlign w:val="bottom"/>
            <w:hideMark/>
          </w:tcPr>
          <w:p w14:paraId="57A31241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MicroRNAs in cancer</w:t>
            </w:r>
          </w:p>
        </w:tc>
        <w:tc>
          <w:tcPr>
            <w:tcW w:w="1560" w:type="dxa"/>
          </w:tcPr>
          <w:p w14:paraId="084E0AF8" w14:textId="3D674F76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癌症中的微RNA</w:t>
            </w:r>
          </w:p>
        </w:tc>
        <w:tc>
          <w:tcPr>
            <w:tcW w:w="1565" w:type="dxa"/>
            <w:vAlign w:val="bottom"/>
            <w:hideMark/>
          </w:tcPr>
          <w:p w14:paraId="505E08AA" w14:textId="7E687499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0.008346449</w:t>
            </w:r>
          </w:p>
        </w:tc>
        <w:tc>
          <w:tcPr>
            <w:tcW w:w="1576" w:type="dxa"/>
            <w:vAlign w:val="bottom"/>
            <w:hideMark/>
          </w:tcPr>
          <w:p w14:paraId="427F4B2F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0.079986801</w:t>
            </w:r>
          </w:p>
        </w:tc>
        <w:tc>
          <w:tcPr>
            <w:tcW w:w="1395" w:type="dxa"/>
            <w:vAlign w:val="bottom"/>
            <w:hideMark/>
          </w:tcPr>
          <w:p w14:paraId="025517C5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</w:tr>
      <w:tr w:rsidR="00143437" w:rsidRPr="000F1B92" w14:paraId="3359BAFD" w14:textId="77777777" w:rsidTr="00143437">
        <w:trPr>
          <w:trHeight w:val="285"/>
        </w:trPr>
        <w:tc>
          <w:tcPr>
            <w:tcW w:w="1538" w:type="dxa"/>
            <w:vAlign w:val="bottom"/>
            <w:hideMark/>
          </w:tcPr>
          <w:p w14:paraId="0AFEDA32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hsa03410</w:t>
            </w:r>
            <w:proofErr w:type="spellEnd"/>
          </w:p>
        </w:tc>
        <w:tc>
          <w:tcPr>
            <w:tcW w:w="3565" w:type="dxa"/>
            <w:vAlign w:val="bottom"/>
            <w:hideMark/>
          </w:tcPr>
          <w:p w14:paraId="6E056151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Base excision repair</w:t>
            </w:r>
          </w:p>
        </w:tc>
        <w:tc>
          <w:tcPr>
            <w:tcW w:w="1560" w:type="dxa"/>
          </w:tcPr>
          <w:p w14:paraId="7D3144A3" w14:textId="3F60405A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基底切除修复</w:t>
            </w:r>
          </w:p>
        </w:tc>
        <w:tc>
          <w:tcPr>
            <w:tcW w:w="1565" w:type="dxa"/>
            <w:vAlign w:val="bottom"/>
            <w:hideMark/>
          </w:tcPr>
          <w:p w14:paraId="1C117764" w14:textId="35078976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0.009482262</w:t>
            </w:r>
          </w:p>
        </w:tc>
        <w:tc>
          <w:tcPr>
            <w:tcW w:w="1576" w:type="dxa"/>
            <w:vAlign w:val="bottom"/>
            <w:hideMark/>
          </w:tcPr>
          <w:p w14:paraId="651DF90A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0.083881548</w:t>
            </w:r>
          </w:p>
        </w:tc>
        <w:tc>
          <w:tcPr>
            <w:tcW w:w="1395" w:type="dxa"/>
            <w:vAlign w:val="bottom"/>
            <w:hideMark/>
          </w:tcPr>
          <w:p w14:paraId="51A14826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143437" w:rsidRPr="000F1B92" w14:paraId="050EFCC4" w14:textId="77777777" w:rsidTr="00143437">
        <w:trPr>
          <w:trHeight w:val="285"/>
        </w:trPr>
        <w:tc>
          <w:tcPr>
            <w:tcW w:w="1538" w:type="dxa"/>
            <w:tcBorders>
              <w:bottom w:val="single" w:sz="4" w:space="0" w:color="auto"/>
            </w:tcBorders>
            <w:vAlign w:val="bottom"/>
            <w:hideMark/>
          </w:tcPr>
          <w:p w14:paraId="146745F1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hsa04120</w:t>
            </w:r>
            <w:proofErr w:type="spellEnd"/>
          </w:p>
        </w:tc>
        <w:tc>
          <w:tcPr>
            <w:tcW w:w="3565" w:type="dxa"/>
            <w:tcBorders>
              <w:bottom w:val="single" w:sz="4" w:space="0" w:color="auto"/>
            </w:tcBorders>
            <w:vAlign w:val="bottom"/>
            <w:hideMark/>
          </w:tcPr>
          <w:p w14:paraId="58F2F3B5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Ubiquitin mediated proteolysis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BAC244A" w14:textId="6A919868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B0889">
              <w:t>泛素介导的蛋白水解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bottom"/>
            <w:hideMark/>
          </w:tcPr>
          <w:p w14:paraId="7DA00DA9" w14:textId="66231A12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0.011000375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vAlign w:val="bottom"/>
            <w:hideMark/>
          </w:tcPr>
          <w:p w14:paraId="00391272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0.090360222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bottom"/>
            <w:hideMark/>
          </w:tcPr>
          <w:p w14:paraId="66C3EAAE" w14:textId="77777777" w:rsidR="00143437" w:rsidRPr="000F1B92" w:rsidRDefault="00143437" w:rsidP="001434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B9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</w:tbl>
    <w:p w14:paraId="72946B21" w14:textId="77777777" w:rsidR="00564CE1" w:rsidRDefault="00564CE1"/>
    <w:sectPr w:rsidR="00564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92"/>
    <w:rsid w:val="00000321"/>
    <w:rsid w:val="0001192B"/>
    <w:rsid w:val="00017184"/>
    <w:rsid w:val="00023F89"/>
    <w:rsid w:val="0005236E"/>
    <w:rsid w:val="00056FCC"/>
    <w:rsid w:val="00066BC4"/>
    <w:rsid w:val="00094582"/>
    <w:rsid w:val="000A2EBB"/>
    <w:rsid w:val="000B65CD"/>
    <w:rsid w:val="000C169D"/>
    <w:rsid w:val="000C7EC5"/>
    <w:rsid w:val="000F1B92"/>
    <w:rsid w:val="000F302D"/>
    <w:rsid w:val="0012565C"/>
    <w:rsid w:val="00140FD5"/>
    <w:rsid w:val="00143437"/>
    <w:rsid w:val="00151480"/>
    <w:rsid w:val="00153F2F"/>
    <w:rsid w:val="001A748E"/>
    <w:rsid w:val="001E3CF1"/>
    <w:rsid w:val="001F1B5A"/>
    <w:rsid w:val="002078F1"/>
    <w:rsid w:val="00213365"/>
    <w:rsid w:val="002145CA"/>
    <w:rsid w:val="00222720"/>
    <w:rsid w:val="00271492"/>
    <w:rsid w:val="002B3162"/>
    <w:rsid w:val="002C4B86"/>
    <w:rsid w:val="002E48AC"/>
    <w:rsid w:val="002F41E0"/>
    <w:rsid w:val="002F7D97"/>
    <w:rsid w:val="00300E88"/>
    <w:rsid w:val="00303AB8"/>
    <w:rsid w:val="0038053E"/>
    <w:rsid w:val="0038313E"/>
    <w:rsid w:val="003D12C8"/>
    <w:rsid w:val="003D4C62"/>
    <w:rsid w:val="003E7C94"/>
    <w:rsid w:val="00405A59"/>
    <w:rsid w:val="0042233F"/>
    <w:rsid w:val="0049183A"/>
    <w:rsid w:val="004D7614"/>
    <w:rsid w:val="00536DBB"/>
    <w:rsid w:val="00536FD5"/>
    <w:rsid w:val="00540485"/>
    <w:rsid w:val="00564CE1"/>
    <w:rsid w:val="00572ED8"/>
    <w:rsid w:val="005D3DCC"/>
    <w:rsid w:val="005E3BCD"/>
    <w:rsid w:val="005F5E4B"/>
    <w:rsid w:val="00601205"/>
    <w:rsid w:val="00684436"/>
    <w:rsid w:val="00693066"/>
    <w:rsid w:val="006A2131"/>
    <w:rsid w:val="006A5ABF"/>
    <w:rsid w:val="006B6DDF"/>
    <w:rsid w:val="006E2F3A"/>
    <w:rsid w:val="0072284A"/>
    <w:rsid w:val="00734FDE"/>
    <w:rsid w:val="00736091"/>
    <w:rsid w:val="007D4A06"/>
    <w:rsid w:val="0083602A"/>
    <w:rsid w:val="0084418C"/>
    <w:rsid w:val="008500E0"/>
    <w:rsid w:val="00851EE4"/>
    <w:rsid w:val="00855EE5"/>
    <w:rsid w:val="00870515"/>
    <w:rsid w:val="008B7ABD"/>
    <w:rsid w:val="008D5B06"/>
    <w:rsid w:val="008F7AC9"/>
    <w:rsid w:val="00902471"/>
    <w:rsid w:val="00930945"/>
    <w:rsid w:val="00952EC6"/>
    <w:rsid w:val="009714E1"/>
    <w:rsid w:val="00975810"/>
    <w:rsid w:val="009860FB"/>
    <w:rsid w:val="009978A1"/>
    <w:rsid w:val="009F7563"/>
    <w:rsid w:val="00A019B3"/>
    <w:rsid w:val="00A47838"/>
    <w:rsid w:val="00A8161D"/>
    <w:rsid w:val="00A904A6"/>
    <w:rsid w:val="00A905B1"/>
    <w:rsid w:val="00AC462B"/>
    <w:rsid w:val="00AC7DF5"/>
    <w:rsid w:val="00AE6B7B"/>
    <w:rsid w:val="00AF13F5"/>
    <w:rsid w:val="00AF3EFA"/>
    <w:rsid w:val="00B2176C"/>
    <w:rsid w:val="00B82FE2"/>
    <w:rsid w:val="00B871BD"/>
    <w:rsid w:val="00B9675B"/>
    <w:rsid w:val="00BC2A29"/>
    <w:rsid w:val="00BE1B92"/>
    <w:rsid w:val="00BF255E"/>
    <w:rsid w:val="00C16690"/>
    <w:rsid w:val="00C20831"/>
    <w:rsid w:val="00C21C55"/>
    <w:rsid w:val="00C766C7"/>
    <w:rsid w:val="00CA18C7"/>
    <w:rsid w:val="00CB72D7"/>
    <w:rsid w:val="00CC5D52"/>
    <w:rsid w:val="00CD00C6"/>
    <w:rsid w:val="00D0137A"/>
    <w:rsid w:val="00D03030"/>
    <w:rsid w:val="00D21762"/>
    <w:rsid w:val="00D531BF"/>
    <w:rsid w:val="00D70749"/>
    <w:rsid w:val="00D8039A"/>
    <w:rsid w:val="00DB3538"/>
    <w:rsid w:val="00E02AD3"/>
    <w:rsid w:val="00E0659D"/>
    <w:rsid w:val="00E2604A"/>
    <w:rsid w:val="00E72777"/>
    <w:rsid w:val="00E8486D"/>
    <w:rsid w:val="00E9435F"/>
    <w:rsid w:val="00EA4A80"/>
    <w:rsid w:val="00EB40DB"/>
    <w:rsid w:val="00EC12C6"/>
    <w:rsid w:val="00F11B3B"/>
    <w:rsid w:val="00F228F8"/>
    <w:rsid w:val="00F258ED"/>
    <w:rsid w:val="00F4344F"/>
    <w:rsid w:val="00F576C3"/>
    <w:rsid w:val="00FA50C1"/>
    <w:rsid w:val="00FC6304"/>
    <w:rsid w:val="00FC75C6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8ABC70"/>
  <w15:chartTrackingRefBased/>
  <w15:docId w15:val="{842477C5-4924-044F-86B7-08FCFA91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1B9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2022-10-06T14:59:00Z</dcterms:created>
  <dcterms:modified xsi:type="dcterms:W3CDTF">2022-10-06T15:40:00Z</dcterms:modified>
</cp:coreProperties>
</file>