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FA1F9E" w14:textId="57A1EA09" w:rsidR="009E7828" w:rsidRPr="001D63BB" w:rsidRDefault="009E7828" w:rsidP="009E7828">
      <w:pPr>
        <w:spacing w:after="120" w:line="257" w:lineRule="auto"/>
        <w:jc w:val="both"/>
        <w:rPr>
          <w:rFonts w:ascii="Bierstadt" w:hAnsi="Bierstadt" w:cs="Times New Roman"/>
          <w:b/>
          <w:bCs/>
        </w:rPr>
      </w:pPr>
      <w:r w:rsidRPr="001D63BB">
        <w:rPr>
          <w:rFonts w:ascii="Bierstadt" w:hAnsi="Bierstadt" w:cs="Times New Roman"/>
          <w:b/>
          <w:bCs/>
        </w:rPr>
        <w:t xml:space="preserve">Table </w:t>
      </w:r>
      <w:r>
        <w:rPr>
          <w:rFonts w:ascii="Bierstadt" w:hAnsi="Bierstadt" w:cs="Times New Roman"/>
          <w:b/>
          <w:bCs/>
        </w:rPr>
        <w:t>S1</w:t>
      </w:r>
      <w:r w:rsidRPr="001D63BB">
        <w:rPr>
          <w:rFonts w:ascii="Bierstadt" w:hAnsi="Bierstadt" w:cs="Times New Roman"/>
          <w:b/>
          <w:bCs/>
        </w:rPr>
        <w:t xml:space="preserve"> Summary of primary and secondary antibodies used in IF staining for sectioned models</w:t>
      </w:r>
    </w:p>
    <w:tbl>
      <w:tblPr>
        <w:tblStyle w:val="PlainTable5"/>
        <w:tblW w:w="1034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6"/>
        <w:gridCol w:w="3342"/>
        <w:gridCol w:w="3320"/>
      </w:tblGrid>
      <w:tr w:rsidR="009E7828" w:rsidRPr="00B677AF" w14:paraId="0E486FAE" w14:textId="77777777" w:rsidTr="009E78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8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686" w:type="dxa"/>
          </w:tcPr>
          <w:p w14:paraId="7C9BBBD9" w14:textId="77777777" w:rsidR="009E7828" w:rsidRPr="001D63BB" w:rsidRDefault="009E7828" w:rsidP="000E4B0D">
            <w:pPr>
              <w:tabs>
                <w:tab w:val="center" w:pos="-832"/>
                <w:tab w:val="left" w:pos="1021"/>
              </w:tabs>
              <w:spacing w:after="120" w:line="257" w:lineRule="auto"/>
              <w:ind w:left="-1665" w:right="2443"/>
              <w:jc w:val="left"/>
              <w:rPr>
                <w:rFonts w:ascii="Bierstadt" w:hAnsi="Bierstadt" w:cstheme="minorHAnsi"/>
                <w:b/>
                <w:bCs/>
              </w:rPr>
            </w:pPr>
            <w:r>
              <w:rPr>
                <w:rFonts w:ascii="Bierstadt" w:hAnsi="Bierstadt" w:cstheme="minorHAnsi"/>
                <w:b/>
                <w:bCs/>
              </w:rPr>
              <w:tab/>
              <w:t>View</w:t>
            </w:r>
            <w:r>
              <w:rPr>
                <w:rFonts w:ascii="Bierstadt" w:hAnsi="Bierstadt" w:cstheme="minorHAnsi"/>
                <w:b/>
                <w:bCs/>
              </w:rPr>
              <w:tab/>
            </w:r>
            <w:r w:rsidRPr="00E706FF">
              <w:rPr>
                <w:rFonts w:ascii="Bierstadt" w:hAnsi="Bierstadt" w:cstheme="minorHAnsi"/>
                <w:b/>
                <w:bCs/>
              </w:rPr>
              <w:t>Side v</w:t>
            </w:r>
            <w:r w:rsidRPr="000A0271">
              <w:rPr>
                <w:rFonts w:ascii="Bierstadt" w:hAnsi="Bierstadt" w:cstheme="minorHAnsi"/>
                <w:b/>
                <w:bCs/>
              </w:rPr>
              <w:t>iew</w:t>
            </w:r>
          </w:p>
        </w:tc>
        <w:tc>
          <w:tcPr>
            <w:tcW w:w="3342" w:type="dxa"/>
          </w:tcPr>
          <w:p w14:paraId="7D8270A9" w14:textId="77777777" w:rsidR="009E7828" w:rsidRPr="001D63BB" w:rsidRDefault="009E7828" w:rsidP="000E4B0D">
            <w:pPr>
              <w:spacing w:after="120" w:line="257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ierstadt" w:hAnsi="Bierstadt" w:cstheme="minorHAnsi"/>
                <w:b/>
                <w:bCs/>
                <w:sz w:val="22"/>
                <w:szCs w:val="22"/>
              </w:rPr>
            </w:pPr>
            <w:r w:rsidRPr="001D63BB">
              <w:rPr>
                <w:rFonts w:ascii="Bierstadt" w:hAnsi="Bierstadt" w:cstheme="minorHAnsi"/>
                <w:b/>
                <w:bCs/>
                <w:sz w:val="22"/>
                <w:szCs w:val="22"/>
              </w:rPr>
              <w:t>Primary antibodies</w:t>
            </w:r>
          </w:p>
        </w:tc>
        <w:tc>
          <w:tcPr>
            <w:tcW w:w="3320" w:type="dxa"/>
          </w:tcPr>
          <w:p w14:paraId="1028F4EA" w14:textId="77777777" w:rsidR="009E7828" w:rsidRPr="001D63BB" w:rsidRDefault="009E7828" w:rsidP="000E4B0D">
            <w:pPr>
              <w:spacing w:after="120" w:line="257" w:lineRule="auto"/>
              <w:ind w:right="74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ierstadt" w:hAnsi="Bierstadt" w:cstheme="minorHAnsi"/>
                <w:b/>
                <w:bCs/>
                <w:sz w:val="22"/>
                <w:szCs w:val="22"/>
              </w:rPr>
            </w:pPr>
            <w:r w:rsidRPr="001D63BB">
              <w:rPr>
                <w:rFonts w:ascii="Bierstadt" w:hAnsi="Bierstadt" w:cstheme="minorHAnsi"/>
                <w:b/>
                <w:bCs/>
                <w:sz w:val="22"/>
                <w:szCs w:val="22"/>
              </w:rPr>
              <w:t>Secondary antibodies</w:t>
            </w:r>
          </w:p>
        </w:tc>
      </w:tr>
      <w:tr w:rsidR="009E7828" w:rsidRPr="00B677AF" w14:paraId="5A0A397C" w14:textId="77777777" w:rsidTr="009E78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vMerge w:val="restart"/>
            <w:vAlign w:val="center"/>
          </w:tcPr>
          <w:p w14:paraId="0BF1224F" w14:textId="77777777" w:rsidR="009E7828" w:rsidRPr="001D63BB" w:rsidRDefault="009E7828" w:rsidP="000E4B0D">
            <w:pPr>
              <w:spacing w:after="120" w:line="257" w:lineRule="auto"/>
              <w:jc w:val="center"/>
              <w:rPr>
                <w:rFonts w:ascii="Bierstadt" w:hAnsi="Bierstadt" w:cstheme="minorHAnsi"/>
              </w:rPr>
            </w:pPr>
            <w:r w:rsidRPr="000A0271">
              <w:rPr>
                <w:rFonts w:ascii="Bierstadt" w:hAnsi="Bierstadt" w:cstheme="minorHAnsi"/>
              </w:rPr>
              <w:t>Cross-section</w:t>
            </w:r>
          </w:p>
        </w:tc>
        <w:tc>
          <w:tcPr>
            <w:tcW w:w="6662" w:type="dxa"/>
            <w:gridSpan w:val="2"/>
          </w:tcPr>
          <w:p w14:paraId="3CBDD7BD" w14:textId="77777777" w:rsidR="009E7828" w:rsidRPr="001D63BB" w:rsidRDefault="009E7828" w:rsidP="000E4B0D">
            <w:pPr>
              <w:spacing w:after="120" w:line="257" w:lineRule="auto"/>
              <w:ind w:right="7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ierstadt" w:hAnsi="Bierstadt" w:cstheme="minorHAnsi"/>
                <w:i/>
                <w:iCs/>
                <w:sz w:val="22"/>
                <w:szCs w:val="22"/>
              </w:rPr>
            </w:pPr>
            <w:r w:rsidRPr="001D63BB">
              <w:rPr>
                <w:rFonts w:ascii="Bierstadt" w:hAnsi="Bierstadt" w:cstheme="minorHAnsi"/>
                <w:sz w:val="22"/>
                <w:szCs w:val="22"/>
              </w:rPr>
              <w:t xml:space="preserve">Acetylated </w:t>
            </w:r>
            <w:r w:rsidRPr="001D63BB">
              <w:rPr>
                <w:rFonts w:ascii="Calibri" w:hAnsi="Calibri" w:cs="Calibri"/>
                <w:sz w:val="22"/>
                <w:szCs w:val="22"/>
              </w:rPr>
              <w:t>α</w:t>
            </w:r>
            <w:r w:rsidRPr="001D63BB">
              <w:rPr>
                <w:rFonts w:ascii="Bierstadt" w:hAnsi="Bierstadt" w:cstheme="minorHAnsi"/>
                <w:sz w:val="22"/>
                <w:szCs w:val="22"/>
              </w:rPr>
              <w:t xml:space="preserve">-tubulin monoclonal antibody B512 conjugated to AF488 (clone: B-5-1-2, catalogue number: 322588, </w:t>
            </w:r>
            <w:proofErr w:type="spellStart"/>
            <w:r w:rsidRPr="001D63BB">
              <w:rPr>
                <w:rFonts w:ascii="Bierstadt" w:hAnsi="Bierstadt" w:cstheme="minorHAnsi"/>
                <w:sz w:val="22"/>
                <w:szCs w:val="22"/>
              </w:rPr>
              <w:t>ThermoFisher</w:t>
            </w:r>
            <w:proofErr w:type="spellEnd"/>
            <w:r w:rsidRPr="001D63BB">
              <w:rPr>
                <w:rFonts w:ascii="Bierstadt" w:hAnsi="Bierstadt" w:cstheme="minorHAnsi"/>
                <w:sz w:val="22"/>
                <w:szCs w:val="22"/>
              </w:rPr>
              <w:t xml:space="preserve"> Scientific)</w:t>
            </w:r>
          </w:p>
        </w:tc>
      </w:tr>
      <w:tr w:rsidR="009E7828" w:rsidRPr="00B677AF" w14:paraId="1DFFDC33" w14:textId="77777777" w:rsidTr="009E78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vMerge/>
          </w:tcPr>
          <w:p w14:paraId="554C435B" w14:textId="77777777" w:rsidR="009E7828" w:rsidRPr="001D63BB" w:rsidRDefault="009E7828" w:rsidP="000E4B0D">
            <w:pPr>
              <w:spacing w:after="120" w:line="257" w:lineRule="auto"/>
              <w:ind w:left="-1665" w:right="2443"/>
              <w:rPr>
                <w:rFonts w:ascii="Bierstadt" w:hAnsi="Bierstadt" w:cstheme="minorHAnsi"/>
              </w:rPr>
            </w:pPr>
          </w:p>
        </w:tc>
        <w:tc>
          <w:tcPr>
            <w:tcW w:w="3342" w:type="dxa"/>
          </w:tcPr>
          <w:p w14:paraId="69C0D6D1" w14:textId="77777777" w:rsidR="009E7828" w:rsidRPr="001D63BB" w:rsidRDefault="009E7828" w:rsidP="000E4B0D">
            <w:pPr>
              <w:spacing w:after="120" w:line="257" w:lineRule="auto"/>
              <w:ind w:left="28" w:hanging="2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ierstadt" w:hAnsi="Bierstadt" w:cstheme="minorHAnsi"/>
                <w:i/>
                <w:iCs/>
                <w:sz w:val="22"/>
                <w:szCs w:val="22"/>
              </w:rPr>
            </w:pPr>
            <w:r w:rsidRPr="001D63BB">
              <w:rPr>
                <w:rFonts w:ascii="Bierstadt" w:hAnsi="Bierstadt" w:cstheme="minorHAnsi"/>
                <w:sz w:val="22"/>
                <w:szCs w:val="22"/>
              </w:rPr>
              <w:t>Anti-MUC5B antibody (rabbit) (polyclonal, catalogue number: HPA008246, Sigma Aldrich)</w:t>
            </w:r>
          </w:p>
        </w:tc>
        <w:tc>
          <w:tcPr>
            <w:tcW w:w="3320" w:type="dxa"/>
          </w:tcPr>
          <w:p w14:paraId="25FE0B2F" w14:textId="77777777" w:rsidR="009E7828" w:rsidRPr="001D63BB" w:rsidRDefault="009E7828" w:rsidP="000E4B0D">
            <w:pPr>
              <w:spacing w:after="120" w:line="257" w:lineRule="auto"/>
              <w:ind w:right="7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ierstadt" w:hAnsi="Bierstadt" w:cstheme="minorHAnsi"/>
                <w:sz w:val="22"/>
                <w:szCs w:val="22"/>
              </w:rPr>
            </w:pPr>
            <w:r w:rsidRPr="001D63BB">
              <w:rPr>
                <w:rFonts w:ascii="Bierstadt" w:hAnsi="Bierstadt" w:cstheme="minorHAnsi"/>
                <w:sz w:val="22"/>
                <w:szCs w:val="22"/>
              </w:rPr>
              <w:t xml:space="preserve">AF594 goat anti-rabbit IgG (catalogue number: A11012, </w:t>
            </w:r>
            <w:proofErr w:type="spellStart"/>
            <w:r w:rsidRPr="001D63BB">
              <w:rPr>
                <w:rFonts w:ascii="Bierstadt" w:hAnsi="Bierstadt" w:cstheme="minorHAnsi"/>
                <w:sz w:val="22"/>
                <w:szCs w:val="22"/>
              </w:rPr>
              <w:t>ThermoFisher</w:t>
            </w:r>
            <w:proofErr w:type="spellEnd"/>
            <w:r w:rsidRPr="001D63BB">
              <w:rPr>
                <w:rFonts w:ascii="Bierstadt" w:hAnsi="Bierstadt" w:cstheme="minorHAnsi"/>
                <w:sz w:val="22"/>
                <w:szCs w:val="22"/>
              </w:rPr>
              <w:t xml:space="preserve"> Scientific)</w:t>
            </w:r>
          </w:p>
        </w:tc>
      </w:tr>
      <w:tr w:rsidR="009E7828" w:rsidRPr="00B677AF" w14:paraId="4A7F9F79" w14:textId="77777777" w:rsidTr="009E78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vMerge/>
          </w:tcPr>
          <w:p w14:paraId="7BAF46FF" w14:textId="77777777" w:rsidR="009E7828" w:rsidRPr="001D63BB" w:rsidRDefault="009E7828" w:rsidP="000E4B0D">
            <w:pPr>
              <w:spacing w:after="120" w:line="257" w:lineRule="auto"/>
              <w:ind w:left="-1665" w:right="2443"/>
              <w:rPr>
                <w:rFonts w:ascii="Bierstadt" w:hAnsi="Bierstadt" w:cstheme="minorHAnsi"/>
              </w:rPr>
            </w:pPr>
          </w:p>
        </w:tc>
        <w:tc>
          <w:tcPr>
            <w:tcW w:w="3342" w:type="dxa"/>
          </w:tcPr>
          <w:p w14:paraId="0E43A6DE" w14:textId="77777777" w:rsidR="009E7828" w:rsidRPr="001D63BB" w:rsidRDefault="009E7828" w:rsidP="000E4B0D">
            <w:pPr>
              <w:spacing w:after="120" w:line="257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ierstadt" w:hAnsi="Bierstadt" w:cstheme="minorHAnsi"/>
                <w:i/>
                <w:iCs/>
                <w:sz w:val="22"/>
                <w:szCs w:val="22"/>
              </w:rPr>
            </w:pPr>
            <w:r w:rsidRPr="001D63BB">
              <w:rPr>
                <w:rFonts w:ascii="Bierstadt" w:hAnsi="Bierstadt" w:cstheme="minorHAnsi"/>
                <w:sz w:val="22"/>
                <w:szCs w:val="22"/>
              </w:rPr>
              <w:t>Anti-mucin gastric antibody (mouse) (monoclonal; clone: 45M1, catalogue number: M5293, Sigma Aldrich)</w:t>
            </w:r>
          </w:p>
        </w:tc>
        <w:tc>
          <w:tcPr>
            <w:tcW w:w="3320" w:type="dxa"/>
          </w:tcPr>
          <w:p w14:paraId="54653A6F" w14:textId="77777777" w:rsidR="009E7828" w:rsidRPr="001D63BB" w:rsidRDefault="009E7828" w:rsidP="000E4B0D">
            <w:pPr>
              <w:spacing w:after="120" w:line="257" w:lineRule="auto"/>
              <w:ind w:right="7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ierstadt" w:hAnsi="Bierstadt" w:cstheme="minorHAnsi"/>
                <w:sz w:val="22"/>
                <w:szCs w:val="22"/>
              </w:rPr>
            </w:pPr>
            <w:r w:rsidRPr="001D63BB">
              <w:rPr>
                <w:rFonts w:ascii="Bierstadt" w:hAnsi="Bierstadt" w:cstheme="minorHAnsi"/>
                <w:sz w:val="22"/>
                <w:szCs w:val="22"/>
              </w:rPr>
              <w:t>CF633 goat anti-mouse IgG (catalogue number: 20130-1, Assay Matrix Pty Ltd)</w:t>
            </w:r>
          </w:p>
        </w:tc>
      </w:tr>
      <w:tr w:rsidR="009E7828" w:rsidRPr="00B677AF" w14:paraId="0A0C9B3A" w14:textId="77777777" w:rsidTr="009E7828">
        <w:trPr>
          <w:trHeight w:val="6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vAlign w:val="center"/>
          </w:tcPr>
          <w:p w14:paraId="1D15B50F" w14:textId="77777777" w:rsidR="009E7828" w:rsidRPr="001D63BB" w:rsidRDefault="009E7828" w:rsidP="000E4B0D">
            <w:pPr>
              <w:spacing w:after="120" w:line="257" w:lineRule="auto"/>
              <w:jc w:val="center"/>
              <w:rPr>
                <w:rFonts w:ascii="Bierstadt" w:hAnsi="Bierstadt" w:cstheme="minorHAnsi"/>
              </w:rPr>
            </w:pPr>
            <w:r w:rsidRPr="000A0271">
              <w:rPr>
                <w:rFonts w:ascii="Bierstadt" w:hAnsi="Bierstadt" w:cstheme="minorHAnsi"/>
              </w:rPr>
              <w:t>Apical side</w:t>
            </w:r>
          </w:p>
        </w:tc>
        <w:tc>
          <w:tcPr>
            <w:tcW w:w="3342" w:type="dxa"/>
          </w:tcPr>
          <w:p w14:paraId="64CFBA97" w14:textId="77777777" w:rsidR="009E7828" w:rsidRPr="001D63BB" w:rsidRDefault="009E7828" w:rsidP="000E4B0D">
            <w:pPr>
              <w:spacing w:after="120" w:line="257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ierstadt" w:hAnsi="Bierstadt" w:cstheme="minorHAnsi"/>
              </w:rPr>
            </w:pPr>
            <w:r w:rsidRPr="00535A41">
              <w:rPr>
                <w:rFonts w:ascii="Bierstadt" w:hAnsi="Bierstadt" w:cstheme="minorHAnsi"/>
              </w:rPr>
              <w:t xml:space="preserve">Monoclonal ZO-1 (clone: ZO1-1A12, catalogue number: 339100, </w:t>
            </w:r>
            <w:proofErr w:type="spellStart"/>
            <w:r w:rsidRPr="00535A41">
              <w:rPr>
                <w:rFonts w:ascii="Bierstadt" w:hAnsi="Bierstadt" w:cstheme="minorHAnsi"/>
              </w:rPr>
              <w:t>ThermoFisher</w:t>
            </w:r>
            <w:proofErr w:type="spellEnd"/>
            <w:r w:rsidRPr="00535A41">
              <w:rPr>
                <w:rFonts w:ascii="Bierstadt" w:hAnsi="Bierstadt" w:cstheme="minorHAnsi"/>
              </w:rPr>
              <w:t>)</w:t>
            </w:r>
            <w:r w:rsidRPr="001D63BB">
              <w:rPr>
                <w:rFonts w:ascii="Bierstadt" w:hAnsi="Bierstadt" w:cs="Times New Roman"/>
              </w:rPr>
              <w:t xml:space="preserve"> </w:t>
            </w:r>
          </w:p>
        </w:tc>
        <w:tc>
          <w:tcPr>
            <w:tcW w:w="3320" w:type="dxa"/>
          </w:tcPr>
          <w:p w14:paraId="10363143" w14:textId="77777777" w:rsidR="009E7828" w:rsidRPr="001D63BB" w:rsidRDefault="009E7828" w:rsidP="000E4B0D">
            <w:pPr>
              <w:spacing w:after="120" w:line="257" w:lineRule="auto"/>
              <w:ind w:right="7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ierstadt" w:hAnsi="Bierstadt" w:cstheme="minorHAnsi"/>
              </w:rPr>
            </w:pPr>
            <w:r w:rsidRPr="001D63BB">
              <w:rPr>
                <w:rFonts w:ascii="Bierstadt" w:hAnsi="Bierstadt" w:cstheme="minorHAnsi"/>
                <w:sz w:val="22"/>
                <w:szCs w:val="22"/>
              </w:rPr>
              <w:t>CF633 goat anti-mouse IgG (catalogue number: 20130-1, Assay Matrix Pty Ltd)</w:t>
            </w:r>
          </w:p>
        </w:tc>
      </w:tr>
    </w:tbl>
    <w:p w14:paraId="27F713B3" w14:textId="77777777" w:rsidR="00815782" w:rsidRDefault="00815782"/>
    <w:sectPr w:rsidR="00815782" w:rsidSect="009E782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ierstadt">
    <w:altName w:val="Bierstadt"/>
    <w:charset w:val="00"/>
    <w:family w:val="swiss"/>
    <w:pitch w:val="variable"/>
    <w:sig w:usb0="80000003" w:usb1="00000001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828"/>
    <w:rsid w:val="00815782"/>
    <w:rsid w:val="009E7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CA12F5"/>
  <w15:chartTrackingRefBased/>
  <w15:docId w15:val="{89D2BB16-CA25-47EC-842C-2865D802E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78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5">
    <w:name w:val="Plain Table 5"/>
    <w:basedOn w:val="TableNormal"/>
    <w:uiPriority w:val="45"/>
    <w:rsid w:val="009E7828"/>
    <w:pPr>
      <w:spacing w:after="0" w:line="240" w:lineRule="auto"/>
    </w:pPr>
    <w:rPr>
      <w:sz w:val="24"/>
      <w:szCs w:val="24"/>
      <w:lang w:val="en-GB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121</Words>
  <Characters>691</Characters>
  <Application>Microsoft Office Word</Application>
  <DocSecurity>0</DocSecurity>
  <Lines>5</Lines>
  <Paragraphs>1</Paragraphs>
  <ScaleCrop>false</ScaleCrop>
  <Company/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Thanh Phan</dc:creator>
  <cp:keywords/>
  <dc:description/>
  <cp:lastModifiedBy>Thanh Phan</cp:lastModifiedBy>
  <cp:revision>1</cp:revision>
  <dcterms:created xsi:type="dcterms:W3CDTF">2023-01-11T22:52:00Z</dcterms:created>
  <dcterms:modified xsi:type="dcterms:W3CDTF">2023-01-11T22:54:00Z</dcterms:modified>
</cp:coreProperties>
</file>