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4A850" w14:textId="17695941" w:rsidR="004E517A" w:rsidRPr="008E6FDD" w:rsidRDefault="004E517A" w:rsidP="008E6FDD">
      <w:pPr>
        <w:spacing w:line="360" w:lineRule="auto"/>
        <w:rPr>
          <w:rFonts w:ascii="Arial" w:hAnsi="Arial" w:cs="Arial"/>
          <w:b/>
          <w:bCs/>
          <w:sz w:val="24"/>
          <w:szCs w:val="28"/>
        </w:rPr>
      </w:pPr>
      <w:r w:rsidRPr="008E6FDD">
        <w:rPr>
          <w:rFonts w:ascii="Arial" w:hAnsi="Arial" w:cs="Arial"/>
          <w:b/>
          <w:bCs/>
          <w:sz w:val="24"/>
          <w:szCs w:val="28"/>
        </w:rPr>
        <w:t>Supplemental information</w:t>
      </w:r>
    </w:p>
    <w:p w14:paraId="3F91CD35" w14:textId="77777777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6A3892EC" w14:textId="545951F3" w:rsidR="004E517A" w:rsidRPr="008E6FDD" w:rsidRDefault="004E517A" w:rsidP="008E6FDD">
      <w:pPr>
        <w:spacing w:line="360" w:lineRule="auto"/>
        <w:rPr>
          <w:rFonts w:ascii="Arial" w:hAnsi="Arial" w:cs="Arial"/>
          <w:b/>
          <w:bCs/>
          <w:sz w:val="24"/>
          <w:szCs w:val="28"/>
        </w:rPr>
      </w:pPr>
      <w:r w:rsidRPr="008E6FDD">
        <w:rPr>
          <w:rFonts w:ascii="Arial" w:hAnsi="Arial" w:cs="Arial"/>
          <w:b/>
          <w:bCs/>
          <w:sz w:val="24"/>
          <w:szCs w:val="28"/>
        </w:rPr>
        <w:t xml:space="preserve">Nicotinamide enhances osteoblast differentiation </w:t>
      </w:r>
      <w:r w:rsidR="00236224" w:rsidRPr="008E6FDD">
        <w:rPr>
          <w:rFonts w:ascii="Arial" w:hAnsi="Arial" w:cs="Arial"/>
          <w:b/>
          <w:bCs/>
          <w:sz w:val="24"/>
          <w:szCs w:val="28"/>
        </w:rPr>
        <w:t>through the activation of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mitochondrial antioxidant defense system</w:t>
      </w:r>
    </w:p>
    <w:p w14:paraId="049AF169" w14:textId="39AB34D1" w:rsidR="004E517A" w:rsidRPr="008E6FDD" w:rsidRDefault="004E517A" w:rsidP="008E6FDD">
      <w:pPr>
        <w:spacing w:line="360" w:lineRule="auto"/>
        <w:rPr>
          <w:rFonts w:ascii="Arial" w:hAnsi="Arial" w:cs="Arial"/>
        </w:rPr>
      </w:pPr>
      <w:proofErr w:type="spellStart"/>
      <w:r w:rsidRPr="008E6FDD">
        <w:rPr>
          <w:rFonts w:ascii="Arial" w:hAnsi="Arial" w:cs="Arial"/>
        </w:rPr>
        <w:t>Heein</w:t>
      </w:r>
      <w:proofErr w:type="spellEnd"/>
      <w:r w:rsidRPr="008E6FDD">
        <w:rPr>
          <w:rFonts w:ascii="Arial" w:hAnsi="Arial" w:cs="Arial"/>
        </w:rPr>
        <w:t xml:space="preserve"> Yoon</w:t>
      </w: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 xml:space="preserve">, Seung </w:t>
      </w:r>
      <w:proofErr w:type="spellStart"/>
      <w:r w:rsidRPr="008E6FDD">
        <w:rPr>
          <w:rFonts w:ascii="Arial" w:hAnsi="Arial" w:cs="Arial"/>
        </w:rPr>
        <w:t>Gwa</w:t>
      </w:r>
      <w:proofErr w:type="spellEnd"/>
      <w:r w:rsidRPr="008E6FDD">
        <w:rPr>
          <w:rFonts w:ascii="Arial" w:hAnsi="Arial" w:cs="Arial"/>
        </w:rPr>
        <w:t xml:space="preserve"> Park</w:t>
      </w: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>, Hyun-Jung Kim</w:t>
      </w: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>, Hye-Rim Shin</w:t>
      </w: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>, Woo-</w:t>
      </w:r>
      <w:proofErr w:type="spellStart"/>
      <w:r w:rsidRPr="008E6FDD">
        <w:rPr>
          <w:rFonts w:ascii="Arial" w:hAnsi="Arial" w:cs="Arial"/>
        </w:rPr>
        <w:t>Jin</w:t>
      </w:r>
      <w:proofErr w:type="spellEnd"/>
      <w:r w:rsidRPr="008E6FDD">
        <w:rPr>
          <w:rFonts w:ascii="Arial" w:hAnsi="Arial" w:cs="Arial"/>
        </w:rPr>
        <w:t xml:space="preserve"> Kim</w:t>
      </w: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 xml:space="preserve">, </w:t>
      </w:r>
      <w:r w:rsidR="00921B09" w:rsidRPr="008E6FDD">
        <w:rPr>
          <w:rFonts w:ascii="Arial" w:hAnsi="Arial" w:cs="Arial"/>
        </w:rPr>
        <w:t>Ki-Tae Kim</w:t>
      </w:r>
      <w:r w:rsidR="00921B09" w:rsidRPr="008E6FDD">
        <w:rPr>
          <w:rFonts w:ascii="Arial" w:hAnsi="Arial" w:cs="Arial"/>
          <w:vertAlign w:val="superscript"/>
        </w:rPr>
        <w:t>1</w:t>
      </w:r>
      <w:r w:rsidR="00921B09" w:rsidRPr="008E6FDD">
        <w:rPr>
          <w:rFonts w:ascii="Arial" w:hAnsi="Arial" w:cs="Arial"/>
        </w:rPr>
        <w:t xml:space="preserve">, </w:t>
      </w:r>
      <w:r w:rsidRPr="008E6FDD">
        <w:rPr>
          <w:rFonts w:ascii="Arial" w:hAnsi="Arial" w:cs="Arial"/>
        </w:rPr>
        <w:t>Young-Dan Cho</w:t>
      </w:r>
      <w:r w:rsidRPr="008E6FDD">
        <w:rPr>
          <w:rFonts w:ascii="Arial" w:hAnsi="Arial" w:cs="Arial"/>
          <w:vertAlign w:val="superscript"/>
        </w:rPr>
        <w:t>2</w:t>
      </w:r>
      <w:r w:rsidRPr="008E6FDD">
        <w:rPr>
          <w:rFonts w:ascii="Arial" w:hAnsi="Arial" w:cs="Arial"/>
        </w:rPr>
        <w:t>, Jae-I Moon,</w:t>
      </w: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 xml:space="preserve"> </w:t>
      </w:r>
      <w:r w:rsidR="009D2F34" w:rsidRPr="008E6FDD">
        <w:rPr>
          <w:rFonts w:ascii="Arial" w:hAnsi="Arial" w:cs="Arial"/>
        </w:rPr>
        <w:t>Min-Sang Park</w:t>
      </w:r>
      <w:r w:rsidR="009D2F34" w:rsidRPr="008E6FDD">
        <w:rPr>
          <w:rFonts w:ascii="Arial" w:hAnsi="Arial" w:cs="Arial"/>
          <w:vertAlign w:val="superscript"/>
        </w:rPr>
        <w:t>1</w:t>
      </w:r>
      <w:r w:rsidR="009D2F34" w:rsidRPr="008E6FDD">
        <w:rPr>
          <w:rFonts w:ascii="Arial" w:hAnsi="Arial" w:cs="Arial"/>
        </w:rPr>
        <w:t xml:space="preserve">, </w:t>
      </w:r>
      <w:r w:rsidRPr="008E6FDD">
        <w:rPr>
          <w:rFonts w:ascii="Arial" w:hAnsi="Arial" w:cs="Arial"/>
        </w:rPr>
        <w:t>and Hyun-Mo Ryoo</w:t>
      </w:r>
      <w:proofErr w:type="gramStart"/>
      <w:r w:rsidRPr="008E6FDD">
        <w:rPr>
          <w:rFonts w:ascii="Arial" w:hAnsi="Arial" w:cs="Arial"/>
          <w:vertAlign w:val="superscript"/>
        </w:rPr>
        <w:t>1,*</w:t>
      </w:r>
      <w:proofErr w:type="gramEnd"/>
    </w:p>
    <w:p w14:paraId="472BF979" w14:textId="77777777" w:rsidR="004E517A" w:rsidRPr="008E6FDD" w:rsidRDefault="004E517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vertAlign w:val="superscript"/>
        </w:rPr>
        <w:t>1</w:t>
      </w:r>
      <w:r w:rsidRPr="008E6FDD">
        <w:rPr>
          <w:rFonts w:ascii="Arial" w:hAnsi="Arial" w:cs="Arial"/>
        </w:rPr>
        <w:t xml:space="preserve"> Department of Molecular Genetics &amp; Dental Pharmacology, School of Dentistry and Dental Research Institute, Seoul National University, Seoul, South Korea</w:t>
      </w:r>
    </w:p>
    <w:p w14:paraId="7D0E76DD" w14:textId="77777777" w:rsidR="004E517A" w:rsidRPr="008E6FDD" w:rsidRDefault="004E517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vertAlign w:val="superscript"/>
        </w:rPr>
        <w:t>2</w:t>
      </w:r>
      <w:r w:rsidRPr="008E6FDD">
        <w:rPr>
          <w:rFonts w:ascii="Arial" w:hAnsi="Arial" w:cs="Arial"/>
        </w:rPr>
        <w:t xml:space="preserve"> Department of Periodontology, School of Dentistry and Dental Research Institute, Seoul National University and Soul National University Dental Hospital, Seoul, South Korea</w:t>
      </w:r>
    </w:p>
    <w:p w14:paraId="37ED3A44" w14:textId="77777777" w:rsidR="004E517A" w:rsidRPr="008E6FDD" w:rsidRDefault="004E517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*Correspondence: hmryoo@snu.ac.kr</w:t>
      </w:r>
    </w:p>
    <w:p w14:paraId="4C927263" w14:textId="22E10FE2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2F2B0806" w14:textId="20DFAD7E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400F700C" w14:textId="2B4A5BD2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5EB14A80" w14:textId="5283E7B7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295D41CE" w14:textId="79B24C02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481AD034" w14:textId="47B22EE3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19BD85B2" w14:textId="16BEBF3B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2EBAEB70" w14:textId="53E6F995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5F01B76C" w14:textId="5FE69275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2B8D85BF" w14:textId="6F50B1CC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6AB3AA91" w14:textId="11484CC0" w:rsidR="004E517A" w:rsidRPr="008E6FDD" w:rsidRDefault="004E517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noProof/>
        </w:rPr>
        <w:lastRenderedPageBreak/>
        <w:drawing>
          <wp:inline distT="0" distB="0" distL="0" distR="0" wp14:anchorId="40E7516C" wp14:editId="08432237">
            <wp:extent cx="5722503" cy="4944607"/>
            <wp:effectExtent l="0" t="0" r="0" b="889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97" cy="495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50B1B7" w14:textId="77777777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12BC52C2" w14:textId="77777777" w:rsidR="004E517A" w:rsidRPr="008E6FDD" w:rsidRDefault="004E517A" w:rsidP="008E6FDD">
      <w:pPr>
        <w:spacing w:line="360" w:lineRule="auto"/>
        <w:rPr>
          <w:rFonts w:ascii="Arial" w:hAnsi="Arial" w:cs="Arial"/>
        </w:rPr>
      </w:pPr>
    </w:p>
    <w:p w14:paraId="05C1CEE8" w14:textId="6498A1CD" w:rsidR="004E517A" w:rsidRPr="0003782B" w:rsidRDefault="00281CD0" w:rsidP="008E6FD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="004E517A" w:rsidRPr="0003782B">
        <w:rPr>
          <w:rFonts w:ascii="Arial" w:hAnsi="Arial" w:cs="Arial"/>
          <w:b/>
          <w:bCs/>
        </w:rPr>
        <w:t xml:space="preserve">Figure 1. </w:t>
      </w:r>
      <w:r w:rsidR="002A7F95" w:rsidRPr="0003782B">
        <w:rPr>
          <w:rFonts w:ascii="Arial" w:hAnsi="Arial" w:cs="Arial"/>
          <w:b/>
          <w:bCs/>
        </w:rPr>
        <w:t>RNA-seq analysis on the DEGs regulated by NAM treatment for 4 or 10 days in MC3T3-E1 cells</w:t>
      </w:r>
      <w:r w:rsidR="00923D0A" w:rsidRPr="0003782B">
        <w:rPr>
          <w:rFonts w:ascii="Arial" w:hAnsi="Arial" w:cs="Arial"/>
          <w:b/>
          <w:bCs/>
        </w:rPr>
        <w:t>. Related to Figure 1.</w:t>
      </w:r>
    </w:p>
    <w:p w14:paraId="5E5191C1" w14:textId="02AF977B" w:rsidR="004E517A" w:rsidRPr="008E6FDD" w:rsidRDefault="004E517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(A-B) The differential expression of genes by NAM were visualized </w:t>
      </w:r>
      <w:r w:rsidR="00A37166" w:rsidRPr="008E6FDD">
        <w:rPr>
          <w:rFonts w:ascii="Arial" w:hAnsi="Arial" w:cs="Arial"/>
        </w:rPr>
        <w:t xml:space="preserve">using </w:t>
      </w:r>
      <w:r w:rsidRPr="008E6FDD">
        <w:rPr>
          <w:rFonts w:ascii="Arial" w:hAnsi="Arial" w:cs="Arial"/>
        </w:rPr>
        <w:t>MA plot</w:t>
      </w:r>
      <w:r w:rsidR="00A37166" w:rsidRPr="008E6FDD">
        <w:rPr>
          <w:rFonts w:ascii="Arial" w:hAnsi="Arial" w:cs="Arial"/>
        </w:rPr>
        <w:t>s</w:t>
      </w:r>
      <w:r w:rsidRPr="008E6FDD">
        <w:rPr>
          <w:rFonts w:ascii="Arial" w:hAnsi="Arial" w:cs="Arial"/>
        </w:rPr>
        <w:t xml:space="preserve">. </w:t>
      </w:r>
    </w:p>
    <w:p w14:paraId="7814CC90" w14:textId="4B9F6BEC" w:rsidR="004E517A" w:rsidRPr="008E6FDD" w:rsidRDefault="004E517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(C-D) GO analysis was performed using upregulated and downregulated DEGs by NAM on day 4 and 10. GO terms were selected and sorted based on enrichment score.</w:t>
      </w:r>
    </w:p>
    <w:p w14:paraId="3DFC0E2F" w14:textId="09B8E590" w:rsidR="002A7F95" w:rsidRPr="008E6FDD" w:rsidRDefault="002A7F95" w:rsidP="008E6FDD">
      <w:pPr>
        <w:spacing w:line="360" w:lineRule="auto"/>
        <w:rPr>
          <w:rFonts w:ascii="Arial" w:hAnsi="Arial" w:cs="Arial"/>
        </w:rPr>
      </w:pPr>
    </w:p>
    <w:p w14:paraId="154B798A" w14:textId="0B826DC4" w:rsidR="002A7F95" w:rsidRPr="008E6FDD" w:rsidRDefault="002A7F95" w:rsidP="008E6FDD">
      <w:pPr>
        <w:spacing w:line="360" w:lineRule="auto"/>
        <w:rPr>
          <w:rFonts w:ascii="Arial" w:hAnsi="Arial" w:cs="Arial"/>
        </w:rPr>
      </w:pPr>
    </w:p>
    <w:p w14:paraId="25B9A862" w14:textId="5E7D8992" w:rsidR="002A7F95" w:rsidRPr="008E6FDD" w:rsidRDefault="002A7F95" w:rsidP="008E6FDD">
      <w:pPr>
        <w:spacing w:line="360" w:lineRule="auto"/>
        <w:rPr>
          <w:rFonts w:ascii="Arial" w:hAnsi="Arial" w:cs="Arial"/>
        </w:rPr>
      </w:pPr>
    </w:p>
    <w:p w14:paraId="11139B4E" w14:textId="3839BD14" w:rsidR="002A7F95" w:rsidRPr="008E6FDD" w:rsidRDefault="002A7F95" w:rsidP="008E6FDD">
      <w:pPr>
        <w:spacing w:line="360" w:lineRule="auto"/>
        <w:rPr>
          <w:rFonts w:ascii="Arial" w:hAnsi="Arial" w:cs="Arial"/>
        </w:rPr>
      </w:pPr>
    </w:p>
    <w:p w14:paraId="1A177585" w14:textId="6A583BA3" w:rsidR="002A7F95" w:rsidRPr="008E6FDD" w:rsidRDefault="002A7F95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noProof/>
        </w:rPr>
        <w:lastRenderedPageBreak/>
        <w:drawing>
          <wp:inline distT="0" distB="0" distL="0" distR="0" wp14:anchorId="283D92EF" wp14:editId="5D5393C1">
            <wp:extent cx="5742344" cy="5722496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948" cy="5732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4C4F7" w14:textId="1C9C70AA" w:rsidR="002A7F95" w:rsidRPr="0003782B" w:rsidRDefault="00281CD0" w:rsidP="008E6FD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="002A7F95" w:rsidRPr="0003782B">
        <w:rPr>
          <w:rFonts w:ascii="Arial" w:hAnsi="Arial" w:cs="Arial"/>
          <w:b/>
          <w:bCs/>
        </w:rPr>
        <w:t>Figure 2. Correlation analysis of</w:t>
      </w:r>
      <w:r w:rsidR="00923D0A" w:rsidRPr="0003782B">
        <w:rPr>
          <w:rFonts w:ascii="Arial" w:hAnsi="Arial" w:cs="Arial"/>
          <w:b/>
          <w:bCs/>
        </w:rPr>
        <w:t xml:space="preserve"> DEGs upregulated by NAM on day 4. Related to Figure 1.</w:t>
      </w:r>
    </w:p>
    <w:p w14:paraId="4A746D92" w14:textId="611BB7D0" w:rsidR="00923D0A" w:rsidRPr="008E6FDD" w:rsidRDefault="00923D0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(A) Correlation analysis of upregulated genes by NAM on day 4. A normalized correlation matrix was performed to show correlation among GO terms.</w:t>
      </w:r>
    </w:p>
    <w:p w14:paraId="6F9C66E8" w14:textId="7AB798AB" w:rsidR="00923D0A" w:rsidRPr="008E6FDD" w:rsidRDefault="00923D0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(B) GO analysis was performed with genes included in each cluster. GO terms commonly included in all clusters are indicated. </w:t>
      </w:r>
    </w:p>
    <w:p w14:paraId="7068D9BF" w14:textId="3410D894" w:rsidR="00923D0A" w:rsidRPr="008E6FDD" w:rsidRDefault="00923D0A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(C-G) GO analysis</w:t>
      </w:r>
      <w:r w:rsidR="00413E23" w:rsidRPr="008E6FDD">
        <w:rPr>
          <w:rFonts w:ascii="Arial" w:hAnsi="Arial" w:cs="Arial"/>
        </w:rPr>
        <w:t xml:space="preserve"> of genes enriched in each cluster are displayed.</w:t>
      </w:r>
    </w:p>
    <w:p w14:paraId="055167B5" w14:textId="1F04383D" w:rsidR="00413E23" w:rsidRPr="008E6FDD" w:rsidRDefault="00413E23" w:rsidP="008E6FDD">
      <w:pPr>
        <w:spacing w:line="360" w:lineRule="auto"/>
        <w:rPr>
          <w:rFonts w:ascii="Arial" w:hAnsi="Arial" w:cs="Arial"/>
        </w:rPr>
      </w:pPr>
    </w:p>
    <w:p w14:paraId="7FEE3973" w14:textId="350F624E" w:rsidR="00413E23" w:rsidRPr="008E6FDD" w:rsidRDefault="008E6FDD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8A87A9B" wp14:editId="7F5E8615">
            <wp:simplePos x="0" y="0"/>
            <wp:positionH relativeFrom="margin">
              <wp:align>right</wp:align>
            </wp:positionH>
            <wp:positionV relativeFrom="margin">
              <wp:posOffset>66675</wp:posOffset>
            </wp:positionV>
            <wp:extent cx="5718810" cy="7624445"/>
            <wp:effectExtent l="0" t="0" r="0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762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72DCCC" w14:textId="684ACF1C" w:rsidR="00923D0A" w:rsidRPr="008E6FDD" w:rsidRDefault="00923D0A" w:rsidP="008E6FDD">
      <w:pPr>
        <w:pStyle w:val="a3"/>
        <w:spacing w:line="360" w:lineRule="auto"/>
        <w:ind w:leftChars="0" w:left="760"/>
        <w:rPr>
          <w:rFonts w:ascii="Arial" w:hAnsi="Arial" w:cs="Arial"/>
        </w:rPr>
      </w:pPr>
    </w:p>
    <w:p w14:paraId="18F84C33" w14:textId="77777777" w:rsidR="008E6FDD" w:rsidRPr="008E6FDD" w:rsidRDefault="008E6FDD" w:rsidP="008E6FDD">
      <w:pPr>
        <w:pStyle w:val="a3"/>
        <w:spacing w:line="360" w:lineRule="auto"/>
        <w:ind w:leftChars="0" w:left="760"/>
        <w:rPr>
          <w:rFonts w:ascii="Arial" w:hAnsi="Arial" w:cs="Arial"/>
        </w:rPr>
      </w:pPr>
    </w:p>
    <w:p w14:paraId="7639BD9A" w14:textId="78E28A59" w:rsidR="00413E23" w:rsidRPr="0003782B" w:rsidRDefault="00281CD0" w:rsidP="008E6FD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413E23" w:rsidRPr="0003782B">
        <w:rPr>
          <w:rFonts w:ascii="Arial" w:hAnsi="Arial" w:cs="Arial"/>
          <w:b/>
          <w:bCs/>
        </w:rPr>
        <w:t>Figure 3. Correlation analysis of DEGs upregulated by NAM on day 10. Related to Figure 2.</w:t>
      </w:r>
    </w:p>
    <w:p w14:paraId="15C92E0E" w14:textId="372DA2DE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(A) Correlation analysis of upregulated genes by NAM on day 10. A normalized correlation matrix was performed to show correlation among GO terms.</w:t>
      </w:r>
    </w:p>
    <w:p w14:paraId="61F87D18" w14:textId="77777777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(B) GO analysis was performed with genes included in each cluster. GO terms commonly included in all clusters are indicated. </w:t>
      </w:r>
    </w:p>
    <w:p w14:paraId="14E3E06E" w14:textId="1CCE0618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(C-I) GO analysis of genes enriched in each cluster are displayed.</w:t>
      </w:r>
    </w:p>
    <w:p w14:paraId="26CC7E51" w14:textId="0549A6F7" w:rsidR="008E6FDD" w:rsidRDefault="008E6FDD" w:rsidP="008E6FDD">
      <w:pPr>
        <w:spacing w:line="360" w:lineRule="auto"/>
        <w:rPr>
          <w:rFonts w:ascii="Arial" w:hAnsi="Arial" w:cs="Arial"/>
        </w:rPr>
      </w:pPr>
    </w:p>
    <w:p w14:paraId="75970102" w14:textId="77777777" w:rsidR="008E6FDD" w:rsidRPr="008E6FDD" w:rsidRDefault="008E6FDD" w:rsidP="008E6FDD">
      <w:pPr>
        <w:spacing w:line="360" w:lineRule="auto"/>
        <w:rPr>
          <w:rFonts w:ascii="Arial" w:hAnsi="Arial" w:cs="Arial"/>
        </w:rPr>
      </w:pPr>
    </w:p>
    <w:p w14:paraId="27B15172" w14:textId="588E4DF1" w:rsidR="00413E23" w:rsidRPr="008E6FDD" w:rsidRDefault="00413E23" w:rsidP="008E6FDD">
      <w:pPr>
        <w:pStyle w:val="a3"/>
        <w:spacing w:line="360" w:lineRule="auto"/>
        <w:ind w:leftChars="0" w:left="760"/>
        <w:rPr>
          <w:rFonts w:ascii="Arial" w:hAnsi="Arial" w:cs="Arial"/>
        </w:rPr>
      </w:pPr>
    </w:p>
    <w:p w14:paraId="1BCE90C3" w14:textId="77777777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A88DF18" wp14:editId="5AA70EA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09920" cy="5991225"/>
            <wp:effectExtent l="0" t="0" r="0" b="0"/>
            <wp:wrapTopAndBottom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000" cy="599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5E98F" w14:textId="641059A3" w:rsidR="00413E23" w:rsidRPr="0003782B" w:rsidRDefault="00281CD0" w:rsidP="008E6FD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="00413E23" w:rsidRPr="0003782B">
        <w:rPr>
          <w:rFonts w:ascii="Arial" w:hAnsi="Arial" w:cs="Arial"/>
          <w:b/>
          <w:bCs/>
        </w:rPr>
        <w:t>Figure 4.</w:t>
      </w:r>
      <w:r w:rsidR="002B107A" w:rsidRPr="0003782B">
        <w:rPr>
          <w:rFonts w:ascii="Arial" w:hAnsi="Arial" w:cs="Arial"/>
          <w:b/>
          <w:bCs/>
        </w:rPr>
        <w:t xml:space="preserve"> </w:t>
      </w:r>
      <w:r w:rsidR="006B1C6C" w:rsidRPr="0003782B">
        <w:rPr>
          <w:rFonts w:ascii="Arial" w:hAnsi="Arial" w:cs="Arial"/>
          <w:b/>
          <w:bCs/>
        </w:rPr>
        <w:t>The measurement of m</w:t>
      </w:r>
      <w:r w:rsidR="002B107A" w:rsidRPr="0003782B">
        <w:rPr>
          <w:rFonts w:ascii="Arial" w:hAnsi="Arial" w:cs="Arial"/>
          <w:b/>
          <w:bCs/>
        </w:rPr>
        <w:t xml:space="preserve">itochondrial respiration </w:t>
      </w:r>
      <w:r w:rsidR="006B1C6C" w:rsidRPr="0003782B">
        <w:rPr>
          <w:rFonts w:ascii="Arial" w:hAnsi="Arial" w:cs="Arial"/>
          <w:b/>
          <w:bCs/>
        </w:rPr>
        <w:t>using XF96 Extracellular Flux Analyzer. Related to Figure 4.</w:t>
      </w:r>
    </w:p>
    <w:p w14:paraId="6A19A06E" w14:textId="5D3D8A32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(A-H) MC3T3-E1 cells were cultivated in osteogenic medi</w:t>
      </w:r>
      <w:r w:rsidR="005756AC" w:rsidRPr="008E6FDD">
        <w:rPr>
          <w:rFonts w:ascii="Arial" w:hAnsi="Arial" w:cs="Arial"/>
        </w:rPr>
        <w:t>um</w:t>
      </w:r>
      <w:r w:rsidRPr="008E6FDD">
        <w:rPr>
          <w:rFonts w:ascii="Arial" w:hAnsi="Arial" w:cs="Arial"/>
        </w:rPr>
        <w:t xml:space="preserve"> for indicated days and the Oxygen Consumption Rate (OCR) was measured with an XF96 Extracellular Flux Analyzer (n≥3). The summary of curved OCR plot (A) was calculated and displayed with bar plots (B-H). </w:t>
      </w:r>
    </w:p>
    <w:p w14:paraId="3A2F4F1C" w14:textId="5750F838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(I-L) MC3T3-E1 cells were cultured with indicated concentrations of NAM in growth medium for 1d and OCR was measured. (M-P) MC3T3-E1 cells were cultured with 10 </w:t>
      </w:r>
      <w:r w:rsidRPr="008E6FDD">
        <w:rPr>
          <w:rFonts w:ascii="Arial" w:hAnsi="Arial" w:cs="Arial"/>
          <w:lang w:val="el-GR"/>
        </w:rPr>
        <w:t>μ</w:t>
      </w:r>
      <w:r w:rsidRPr="008E6FDD">
        <w:rPr>
          <w:rFonts w:ascii="Arial" w:hAnsi="Arial" w:cs="Arial"/>
        </w:rPr>
        <w:t>M of NAM in osteogenic medi</w:t>
      </w:r>
      <w:r w:rsidR="005756AC" w:rsidRPr="008E6FDD">
        <w:rPr>
          <w:rFonts w:ascii="Arial" w:hAnsi="Arial" w:cs="Arial"/>
        </w:rPr>
        <w:t>um</w:t>
      </w:r>
      <w:r w:rsidRPr="008E6FDD">
        <w:rPr>
          <w:rFonts w:ascii="Arial" w:hAnsi="Arial" w:cs="Arial"/>
        </w:rPr>
        <w:t xml:space="preserve"> for 7 days. </w:t>
      </w:r>
    </w:p>
    <w:p w14:paraId="6650F3FC" w14:textId="1CEB8FE2" w:rsidR="00413E23" w:rsidRPr="008E6FDD" w:rsidRDefault="00413E23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 </w:t>
      </w:r>
    </w:p>
    <w:p w14:paraId="13FBA446" w14:textId="4C4D0FFE" w:rsidR="005756AC" w:rsidRPr="008E6FDD" w:rsidRDefault="005756AC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  <w:noProof/>
        </w:rPr>
        <w:lastRenderedPageBreak/>
        <w:drawing>
          <wp:inline distT="0" distB="0" distL="0" distR="0" wp14:anchorId="3BF5E0D4" wp14:editId="044453BC">
            <wp:extent cx="5657259" cy="5781019"/>
            <wp:effectExtent l="0" t="0" r="63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108" cy="5809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6B52B0" w14:textId="6B3FBA46" w:rsidR="005756AC" w:rsidRPr="008E6FDD" w:rsidRDefault="00281CD0" w:rsidP="008E6FD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="005756AC" w:rsidRPr="008E6FDD">
        <w:rPr>
          <w:rFonts w:ascii="Arial" w:hAnsi="Arial" w:cs="Arial"/>
          <w:b/>
          <w:bCs/>
        </w:rPr>
        <w:t xml:space="preserve">Figure 5. </w:t>
      </w:r>
      <w:r w:rsidR="006B1C6C" w:rsidRPr="008E6FDD">
        <w:rPr>
          <w:rFonts w:ascii="Arial" w:hAnsi="Arial" w:cs="Arial"/>
          <w:b/>
          <w:bCs/>
        </w:rPr>
        <w:t>RNA-seq analysis of H</w:t>
      </w:r>
      <w:r w:rsidR="006B1C6C" w:rsidRPr="008E6FDD">
        <w:rPr>
          <w:rFonts w:ascii="Arial" w:hAnsi="Arial" w:cs="Arial"/>
          <w:b/>
          <w:bCs/>
          <w:vertAlign w:val="subscript"/>
        </w:rPr>
        <w:t>2</w:t>
      </w:r>
      <w:r w:rsidR="006B1C6C" w:rsidRPr="008E6FDD">
        <w:rPr>
          <w:rFonts w:ascii="Arial" w:hAnsi="Arial" w:cs="Arial"/>
          <w:b/>
          <w:bCs/>
        </w:rPr>
        <w:t>O</w:t>
      </w:r>
      <w:r w:rsidR="003F0939" w:rsidRPr="008E6FDD">
        <w:rPr>
          <w:rFonts w:ascii="Arial" w:hAnsi="Arial" w:cs="Arial"/>
          <w:b/>
          <w:bCs/>
          <w:vertAlign w:val="subscript"/>
        </w:rPr>
        <w:t>2</w:t>
      </w:r>
      <w:r w:rsidR="003F0939" w:rsidRPr="008E6FDD">
        <w:rPr>
          <w:rFonts w:ascii="Arial" w:hAnsi="Arial" w:cs="Arial"/>
          <w:b/>
          <w:bCs/>
        </w:rPr>
        <w:t>-induced gene expression in osteoblasts. Related to Figure 5.</w:t>
      </w:r>
    </w:p>
    <w:p w14:paraId="6C124BAC" w14:textId="77777777" w:rsidR="005756AC" w:rsidRPr="008E6FDD" w:rsidRDefault="005756AC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(A-B) GO analysis of upregulated or downregulated DEGs by 100 </w:t>
      </w:r>
      <w:proofErr w:type="spellStart"/>
      <w:r w:rsidRPr="008E6FDD">
        <w:rPr>
          <w:rFonts w:ascii="Arial" w:hAnsi="Arial" w:cs="Arial"/>
        </w:rPr>
        <w:t>μM</w:t>
      </w:r>
      <w:proofErr w:type="spellEnd"/>
      <w:r w:rsidRPr="008E6FDD">
        <w:rPr>
          <w:rFonts w:ascii="Arial" w:hAnsi="Arial" w:cs="Arial"/>
        </w:rPr>
        <w:t xml:space="preserve"> of H2O2 on day 4. The top 20 GO terms are selected based on adjusted p-value and sorted by enrichment score. </w:t>
      </w:r>
    </w:p>
    <w:p w14:paraId="64A38DF4" w14:textId="768ECB63" w:rsidR="005756AC" w:rsidRPr="008E6FDD" w:rsidRDefault="005756AC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(C-D) GO analysis of upregulated or downregulated DEGs by 100 </w:t>
      </w:r>
      <w:proofErr w:type="spellStart"/>
      <w:r w:rsidRPr="008E6FDD">
        <w:rPr>
          <w:rFonts w:ascii="Arial" w:hAnsi="Arial" w:cs="Arial"/>
        </w:rPr>
        <w:t>μM</w:t>
      </w:r>
      <w:proofErr w:type="spellEnd"/>
      <w:r w:rsidRPr="008E6FDD">
        <w:rPr>
          <w:rFonts w:ascii="Arial" w:hAnsi="Arial" w:cs="Arial"/>
        </w:rPr>
        <w:t xml:space="preserve"> of H2O2 on day 10. The top 20 GO terms are selected based on adjusted p-value and sorted by enrichment score.</w:t>
      </w:r>
    </w:p>
    <w:p w14:paraId="5F1D7EFD" w14:textId="099D8AA7" w:rsidR="005756AC" w:rsidRPr="008E6FDD" w:rsidRDefault="005756AC" w:rsidP="008E6FDD">
      <w:pPr>
        <w:spacing w:line="360" w:lineRule="auto"/>
        <w:rPr>
          <w:rFonts w:ascii="Arial" w:hAnsi="Arial" w:cs="Arial"/>
        </w:rPr>
      </w:pPr>
    </w:p>
    <w:p w14:paraId="7BDCDADE" w14:textId="62C56B4F" w:rsidR="005756AC" w:rsidRPr="008E6FDD" w:rsidRDefault="005756AC" w:rsidP="008E6FDD">
      <w:pPr>
        <w:spacing w:line="360" w:lineRule="auto"/>
        <w:rPr>
          <w:rFonts w:ascii="Arial" w:hAnsi="Arial" w:cs="Arial"/>
        </w:rPr>
      </w:pPr>
    </w:p>
    <w:p w14:paraId="4AB2AEDC" w14:textId="43EAFCBF" w:rsidR="005756AC" w:rsidRPr="008E6FDD" w:rsidRDefault="005756AC" w:rsidP="008E6FDD">
      <w:pPr>
        <w:spacing w:line="360" w:lineRule="auto"/>
        <w:rPr>
          <w:rFonts w:ascii="Arial" w:hAnsi="Arial" w:cs="Arial"/>
        </w:rPr>
      </w:pPr>
    </w:p>
    <w:p w14:paraId="05C32B06" w14:textId="613C52BF" w:rsidR="00DE7E0B" w:rsidRPr="008E6FDD" w:rsidRDefault="00DE7E0B" w:rsidP="008E6FDD">
      <w:pPr>
        <w:spacing w:line="360" w:lineRule="auto"/>
        <w:rPr>
          <w:rFonts w:ascii="Arial" w:hAnsi="Arial" w:cs="Arial"/>
          <w:b/>
          <w:bCs/>
          <w:sz w:val="24"/>
          <w:szCs w:val="28"/>
        </w:rPr>
      </w:pPr>
      <w:r w:rsidRPr="008E6FDD">
        <w:rPr>
          <w:rFonts w:ascii="Arial" w:hAnsi="Arial" w:cs="Arial"/>
          <w:b/>
          <w:bCs/>
          <w:noProof/>
          <w:sz w:val="24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2AD9EE30" wp14:editId="4844E829">
            <wp:simplePos x="0" y="0"/>
            <wp:positionH relativeFrom="margin">
              <wp:align>left</wp:align>
            </wp:positionH>
            <wp:positionV relativeFrom="paragraph">
              <wp:posOffset>243840</wp:posOffset>
            </wp:positionV>
            <wp:extent cx="5648325" cy="926604"/>
            <wp:effectExtent l="0" t="0" r="0" b="0"/>
            <wp:wrapTopAndBottom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926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E6FDD">
        <w:rPr>
          <w:rFonts w:ascii="Arial" w:hAnsi="Arial" w:cs="Arial"/>
          <w:b/>
          <w:bCs/>
          <w:sz w:val="24"/>
          <w:szCs w:val="28"/>
        </w:rPr>
        <w:t>A</w:t>
      </w:r>
    </w:p>
    <w:p w14:paraId="153FDFCF" w14:textId="77777777" w:rsidR="00DE7E0B" w:rsidRPr="008E6FDD" w:rsidRDefault="00DE7E0B" w:rsidP="008E6FDD">
      <w:pPr>
        <w:spacing w:line="360" w:lineRule="auto"/>
        <w:rPr>
          <w:rFonts w:ascii="Arial" w:hAnsi="Arial" w:cs="Arial"/>
          <w:b/>
          <w:bCs/>
          <w:sz w:val="24"/>
          <w:szCs w:val="28"/>
        </w:rPr>
      </w:pPr>
    </w:p>
    <w:p w14:paraId="60E22F87" w14:textId="26FA61A0" w:rsidR="00DE7E0B" w:rsidRPr="008E6FDD" w:rsidRDefault="00DE7E0B" w:rsidP="008E6FDD">
      <w:pPr>
        <w:spacing w:line="360" w:lineRule="auto"/>
        <w:rPr>
          <w:rFonts w:ascii="Arial" w:hAnsi="Arial" w:cs="Arial"/>
          <w:b/>
          <w:bCs/>
          <w:sz w:val="24"/>
          <w:szCs w:val="28"/>
        </w:rPr>
      </w:pPr>
      <w:r w:rsidRPr="008E6FDD">
        <w:rPr>
          <w:rFonts w:ascii="Arial" w:hAnsi="Arial" w:cs="Arial"/>
          <w:b/>
          <w:bCs/>
          <w:sz w:val="24"/>
          <w:szCs w:val="28"/>
        </w:rPr>
        <w:t>B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 xml:space="preserve">                        C</w:t>
      </w:r>
    </w:p>
    <w:p w14:paraId="1E2FD4DA" w14:textId="74420979" w:rsidR="00DE7E0B" w:rsidRPr="008E6FDD" w:rsidRDefault="00DE7E0B" w:rsidP="008E6FDD">
      <w:pPr>
        <w:spacing w:line="360" w:lineRule="auto"/>
        <w:rPr>
          <w:rFonts w:ascii="Arial" w:hAnsi="Arial" w:cs="Arial"/>
          <w:sz w:val="16"/>
          <w:szCs w:val="18"/>
        </w:rPr>
      </w:pPr>
      <w:r w:rsidRPr="008E6FDD">
        <w:rPr>
          <w:rFonts w:ascii="Arial" w:hAnsi="Arial" w:cs="Arial"/>
          <w:noProof/>
          <w:sz w:val="16"/>
          <w:szCs w:val="18"/>
        </w:rPr>
        <w:drawing>
          <wp:inline distT="0" distB="0" distL="0" distR="0" wp14:anchorId="4D5582CA" wp14:editId="4AB685BB">
            <wp:extent cx="5781675" cy="1880380"/>
            <wp:effectExtent l="0" t="0" r="0" b="571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304" cy="1889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728ED4" w14:textId="14517C3F" w:rsidR="00DE7E0B" w:rsidRPr="008E6FDD" w:rsidRDefault="00DE7E0B" w:rsidP="008E6FDD">
      <w:pPr>
        <w:spacing w:line="360" w:lineRule="auto"/>
        <w:rPr>
          <w:rFonts w:ascii="Arial" w:hAnsi="Arial" w:cs="Arial"/>
          <w:b/>
          <w:bCs/>
          <w:sz w:val="24"/>
          <w:szCs w:val="28"/>
        </w:rPr>
      </w:pPr>
      <w:r w:rsidRPr="008E6FDD">
        <w:rPr>
          <w:rFonts w:ascii="Arial" w:hAnsi="Arial" w:cs="Arial"/>
          <w:noProof/>
          <w:sz w:val="16"/>
          <w:szCs w:val="18"/>
        </w:rPr>
        <w:drawing>
          <wp:anchor distT="0" distB="0" distL="114300" distR="114300" simplePos="0" relativeHeight="251662336" behindDoc="0" locked="0" layoutInCell="1" allowOverlap="1" wp14:anchorId="10BB7173" wp14:editId="26FA6B48">
            <wp:simplePos x="0" y="0"/>
            <wp:positionH relativeFrom="margin">
              <wp:posOffset>-153035</wp:posOffset>
            </wp:positionH>
            <wp:positionV relativeFrom="paragraph">
              <wp:posOffset>296545</wp:posOffset>
            </wp:positionV>
            <wp:extent cx="6257925" cy="1894205"/>
            <wp:effectExtent l="0" t="0" r="0" b="0"/>
            <wp:wrapTopAndBottom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189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289F" w:rsidRPr="008E6FDD">
        <w:rPr>
          <w:rFonts w:ascii="Arial" w:hAnsi="Arial" w:cs="Arial"/>
          <w:b/>
          <w:bCs/>
          <w:sz w:val="24"/>
          <w:szCs w:val="28"/>
        </w:rPr>
        <w:t>D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       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 xml:space="preserve">   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   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>E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            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 xml:space="preserve">   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>F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          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 xml:space="preserve">      </w:t>
      </w:r>
      <w:r w:rsidRPr="008E6FDD">
        <w:rPr>
          <w:rFonts w:ascii="Arial" w:hAnsi="Arial" w:cs="Arial"/>
          <w:b/>
          <w:bCs/>
          <w:sz w:val="24"/>
          <w:szCs w:val="28"/>
        </w:rPr>
        <w:t xml:space="preserve"> </w:t>
      </w:r>
      <w:r w:rsidR="0087289F" w:rsidRPr="008E6FDD">
        <w:rPr>
          <w:rFonts w:ascii="Arial" w:hAnsi="Arial" w:cs="Arial"/>
          <w:b/>
          <w:bCs/>
          <w:sz w:val="24"/>
          <w:szCs w:val="28"/>
        </w:rPr>
        <w:t>G</w:t>
      </w:r>
    </w:p>
    <w:p w14:paraId="59DF2D86" w14:textId="597733E8" w:rsidR="00DE7E0B" w:rsidRPr="008E6FDD" w:rsidRDefault="00DE7E0B" w:rsidP="008E6FDD">
      <w:pPr>
        <w:spacing w:line="360" w:lineRule="auto"/>
        <w:rPr>
          <w:rFonts w:ascii="Arial" w:hAnsi="Arial" w:cs="Arial"/>
          <w:b/>
          <w:bCs/>
          <w:sz w:val="32"/>
          <w:szCs w:val="36"/>
        </w:rPr>
      </w:pPr>
    </w:p>
    <w:p w14:paraId="4D0F41D1" w14:textId="3719C283" w:rsidR="00DF5544" w:rsidRPr="008E6FDD" w:rsidRDefault="00281CD0" w:rsidP="008E6FDD">
      <w:pPr>
        <w:spacing w:line="360" w:lineRule="auto"/>
        <w:rPr>
          <w:rFonts w:ascii="Arial" w:hAnsi="Arial" w:cs="Arial"/>
          <w:b/>
          <w:bCs/>
          <w:szCs w:val="20"/>
        </w:rPr>
      </w:pPr>
      <w:r>
        <w:rPr>
          <w:rFonts w:ascii="Arial" w:hAnsi="Arial" w:cs="Arial"/>
          <w:b/>
          <w:bCs/>
          <w:szCs w:val="20"/>
        </w:rPr>
        <w:t xml:space="preserve">Supplementary </w:t>
      </w:r>
      <w:r w:rsidR="00DF5544" w:rsidRPr="008E6FDD">
        <w:rPr>
          <w:rFonts w:ascii="Arial" w:hAnsi="Arial" w:cs="Arial"/>
          <w:b/>
          <w:bCs/>
          <w:szCs w:val="20"/>
        </w:rPr>
        <w:t xml:space="preserve">Figure 6. </w:t>
      </w:r>
      <w:r w:rsidR="006B1C6C" w:rsidRPr="008E6FDD">
        <w:rPr>
          <w:rFonts w:ascii="Arial" w:hAnsi="Arial" w:cs="Arial"/>
          <w:b/>
          <w:bCs/>
          <w:szCs w:val="20"/>
        </w:rPr>
        <w:t xml:space="preserve">NAM prevents ROS-induced </w:t>
      </w:r>
      <w:r w:rsidR="0036177C" w:rsidRPr="008E6FDD">
        <w:rPr>
          <w:rFonts w:ascii="Arial" w:hAnsi="Arial" w:cs="Arial"/>
          <w:b/>
          <w:bCs/>
          <w:szCs w:val="20"/>
        </w:rPr>
        <w:t>damage in osteoblasts. Related to Figure 5.</w:t>
      </w:r>
    </w:p>
    <w:p w14:paraId="54C91B91" w14:textId="645C0645" w:rsidR="003F0939" w:rsidRPr="008E6FDD" w:rsidRDefault="003F0939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</w:t>
      </w:r>
      <w:r w:rsidR="00D479CE" w:rsidRPr="008E6FDD">
        <w:rPr>
          <w:rFonts w:ascii="Arial" w:hAnsi="Arial" w:cs="Arial"/>
        </w:rPr>
        <w:t>A</w:t>
      </w:r>
      <w:r w:rsidRPr="008E6FDD">
        <w:rPr>
          <w:rFonts w:ascii="Arial" w:hAnsi="Arial" w:cs="Arial"/>
        </w:rPr>
        <w:t>) H</w:t>
      </w:r>
      <w:r w:rsidR="00D479CE" w:rsidRPr="008E6FDD">
        <w:rPr>
          <w:rFonts w:ascii="Arial" w:hAnsi="Arial" w:cs="Arial"/>
          <w:vertAlign w:val="subscript"/>
        </w:rPr>
        <w:t>2</w:t>
      </w:r>
      <w:r w:rsidRPr="008E6FDD">
        <w:rPr>
          <w:rFonts w:ascii="Arial" w:hAnsi="Arial" w:cs="Arial"/>
        </w:rPr>
        <w:t>O</w:t>
      </w:r>
      <w:r w:rsidRPr="008E6FDD">
        <w:rPr>
          <w:rFonts w:ascii="Arial" w:hAnsi="Arial" w:cs="Arial"/>
          <w:vertAlign w:val="subscript"/>
        </w:rPr>
        <w:t>2</w:t>
      </w:r>
      <w:r w:rsidRPr="008E6FDD">
        <w:rPr>
          <w:rFonts w:ascii="Arial" w:hAnsi="Arial" w:cs="Arial"/>
        </w:rPr>
        <w:t>-decreased DEGs restored by NAM on day 4 are listed in table.</w:t>
      </w:r>
    </w:p>
    <w:p w14:paraId="0620162D" w14:textId="77777777" w:rsidR="0087289F" w:rsidRPr="008E6FDD" w:rsidRDefault="003F0939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>(</w:t>
      </w:r>
      <w:r w:rsidR="0087289F" w:rsidRPr="008E6FDD">
        <w:rPr>
          <w:rFonts w:ascii="Arial" w:hAnsi="Arial" w:cs="Arial"/>
        </w:rPr>
        <w:t>B</w:t>
      </w:r>
      <w:r w:rsidRPr="008E6FDD">
        <w:rPr>
          <w:rFonts w:ascii="Arial" w:hAnsi="Arial" w:cs="Arial"/>
        </w:rPr>
        <w:t xml:space="preserve">) </w:t>
      </w:r>
      <w:r w:rsidR="00D479CE" w:rsidRPr="008E6FDD">
        <w:rPr>
          <w:rFonts w:ascii="Arial" w:hAnsi="Arial" w:cs="Arial"/>
        </w:rPr>
        <w:t xml:space="preserve">Correlation matrix plot </w:t>
      </w:r>
      <w:r w:rsidR="0087289F" w:rsidRPr="008E6FDD">
        <w:rPr>
          <w:rFonts w:ascii="Arial" w:hAnsi="Arial" w:cs="Arial"/>
        </w:rPr>
        <w:t xml:space="preserve">on the DEGs whose expression was decreased by H2O2 -restored by NAM, included in top 20 GO category. </w:t>
      </w:r>
    </w:p>
    <w:p w14:paraId="02C11D16" w14:textId="151803A1" w:rsidR="0087289F" w:rsidRPr="008E6FDD" w:rsidRDefault="0087289F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(C) The list of genes </w:t>
      </w:r>
      <w:r w:rsidR="00FD2999" w:rsidRPr="008E6FDD">
        <w:rPr>
          <w:rFonts w:ascii="Arial" w:hAnsi="Arial" w:cs="Arial"/>
        </w:rPr>
        <w:t xml:space="preserve">included </w:t>
      </w:r>
      <w:r w:rsidRPr="008E6FDD">
        <w:rPr>
          <w:rFonts w:ascii="Arial" w:hAnsi="Arial" w:cs="Arial"/>
        </w:rPr>
        <w:t xml:space="preserve">in cluster 3 </w:t>
      </w:r>
      <w:r w:rsidR="00FD2999" w:rsidRPr="008E6FDD">
        <w:rPr>
          <w:rFonts w:ascii="Arial" w:hAnsi="Arial" w:cs="Arial"/>
        </w:rPr>
        <w:t>o</w:t>
      </w:r>
      <w:r w:rsidRPr="008E6FDD">
        <w:rPr>
          <w:rFonts w:ascii="Arial" w:hAnsi="Arial" w:cs="Arial"/>
        </w:rPr>
        <w:t>f correlation analysis (B).</w:t>
      </w:r>
      <w:r w:rsidR="00FD2999" w:rsidRPr="008E6FDD">
        <w:rPr>
          <w:rFonts w:ascii="Arial" w:hAnsi="Arial" w:cs="Arial"/>
        </w:rPr>
        <w:t xml:space="preserve"> </w:t>
      </w:r>
    </w:p>
    <w:p w14:paraId="4425E53A" w14:textId="0635993D" w:rsidR="00DE7E0B" w:rsidRDefault="0087289F" w:rsidP="008E6FDD">
      <w:pPr>
        <w:spacing w:line="360" w:lineRule="auto"/>
        <w:rPr>
          <w:rFonts w:ascii="Arial" w:hAnsi="Arial" w:cs="Arial"/>
        </w:rPr>
      </w:pPr>
      <w:r w:rsidRPr="008E6FDD">
        <w:rPr>
          <w:rFonts w:ascii="Arial" w:hAnsi="Arial" w:cs="Arial"/>
        </w:rPr>
        <w:t xml:space="preserve">(D-G) </w:t>
      </w:r>
      <w:r w:rsidR="00FD2999" w:rsidRPr="008E6FDD">
        <w:rPr>
          <w:rFonts w:ascii="Arial" w:eastAsiaTheme="minorHAnsi" w:hAnsi="Arial" w:cs="Arial"/>
        </w:rPr>
        <w:t xml:space="preserve">The mitochondrial OCR was evaluated after the treatment of 10 </w:t>
      </w:r>
      <w:proofErr w:type="spellStart"/>
      <w:r w:rsidR="00FD2999" w:rsidRPr="008E6FDD">
        <w:rPr>
          <w:rFonts w:ascii="Arial" w:eastAsiaTheme="minorHAnsi" w:hAnsi="Arial" w:cs="Arial"/>
        </w:rPr>
        <w:t>μM</w:t>
      </w:r>
      <w:proofErr w:type="spellEnd"/>
      <w:r w:rsidR="00FD2999" w:rsidRPr="008E6FDD">
        <w:rPr>
          <w:rFonts w:ascii="Arial" w:eastAsiaTheme="minorHAnsi" w:hAnsi="Arial" w:cs="Arial"/>
        </w:rPr>
        <w:t xml:space="preserve"> NAM together with or without 100 </w:t>
      </w:r>
      <w:proofErr w:type="spellStart"/>
      <w:r w:rsidR="00FD2999" w:rsidRPr="008E6FDD">
        <w:rPr>
          <w:rFonts w:ascii="Arial" w:eastAsiaTheme="minorHAnsi" w:hAnsi="Arial" w:cs="Arial"/>
        </w:rPr>
        <w:t>μM</w:t>
      </w:r>
      <w:proofErr w:type="spellEnd"/>
      <w:r w:rsidR="00FD2999" w:rsidRPr="008E6FDD">
        <w:rPr>
          <w:rFonts w:ascii="Arial" w:eastAsiaTheme="minorHAnsi" w:hAnsi="Arial" w:cs="Arial"/>
        </w:rPr>
        <w:t xml:space="preserve"> H</w:t>
      </w:r>
      <w:r w:rsidR="00FD2999" w:rsidRPr="008E6FDD">
        <w:rPr>
          <w:rFonts w:ascii="Arial" w:eastAsiaTheme="minorHAnsi" w:hAnsi="Arial" w:cs="Arial"/>
          <w:vertAlign w:val="subscript"/>
        </w:rPr>
        <w:t>2</w:t>
      </w:r>
      <w:r w:rsidR="00FD2999" w:rsidRPr="008E6FDD">
        <w:rPr>
          <w:rFonts w:ascii="Arial" w:eastAsiaTheme="minorHAnsi" w:hAnsi="Arial" w:cs="Arial"/>
        </w:rPr>
        <w:t>O</w:t>
      </w:r>
      <w:r w:rsidR="00FD2999" w:rsidRPr="008E6FDD">
        <w:rPr>
          <w:rFonts w:ascii="Arial" w:eastAsiaTheme="minorHAnsi" w:hAnsi="Arial" w:cs="Arial"/>
          <w:vertAlign w:val="subscript"/>
        </w:rPr>
        <w:t>2</w:t>
      </w:r>
      <w:r w:rsidR="00FD2999" w:rsidRPr="008E6FDD">
        <w:rPr>
          <w:rFonts w:ascii="Arial" w:eastAsiaTheme="minorHAnsi" w:hAnsi="Arial" w:cs="Arial"/>
        </w:rPr>
        <w:t xml:space="preserve"> for 7 d in osteogenic media using </w:t>
      </w:r>
      <w:r w:rsidR="00FD2999" w:rsidRPr="008E6FDD">
        <w:rPr>
          <w:rFonts w:ascii="Arial" w:hAnsi="Arial" w:cs="Arial"/>
        </w:rPr>
        <w:t xml:space="preserve">an XF96 Extracellular Flux Analyzer. The parameters </w:t>
      </w:r>
      <w:r w:rsidR="00FD2999" w:rsidRPr="008E6FDD">
        <w:rPr>
          <w:rFonts w:ascii="Arial" w:hAnsi="Arial" w:cs="Arial"/>
        </w:rPr>
        <w:lastRenderedPageBreak/>
        <w:t xml:space="preserve">calculated from the curved OCR plot (Figure 5E) were described into bar plots. </w:t>
      </w:r>
      <w:r w:rsidRPr="008E6FDD">
        <w:rPr>
          <w:rFonts w:ascii="Arial" w:hAnsi="Arial" w:cs="Arial"/>
        </w:rPr>
        <w:t xml:space="preserve"> </w:t>
      </w:r>
    </w:p>
    <w:p w14:paraId="4E152954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4238AEEF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CA7FB35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117D3630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A77E7CD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995A8BB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38AE85AF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9410937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6114800C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79BFABE2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1C9EB8CB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2035285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BF5E180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3CC2D1C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1421A62C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4FCE836F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31C2474B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7DED4625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779ABF64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44C38FBE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28E5B332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30081454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0A414CB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4768DD61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61A10A8D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06DD7990" w14:textId="77777777" w:rsidR="00281CD0" w:rsidRDefault="00281CD0" w:rsidP="008E6FDD">
      <w:pPr>
        <w:spacing w:line="360" w:lineRule="auto"/>
        <w:rPr>
          <w:rFonts w:ascii="Arial" w:hAnsi="Arial" w:cs="Arial"/>
          <w:b/>
          <w:bCs/>
        </w:rPr>
      </w:pPr>
    </w:p>
    <w:p w14:paraId="51447075" w14:textId="0D7DF700" w:rsidR="008E6FDD" w:rsidRPr="008E6FDD" w:rsidRDefault="00433152" w:rsidP="008E6FD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8E6FDD" w:rsidRPr="008E6FDD">
        <w:rPr>
          <w:rFonts w:ascii="Arial" w:hAnsi="Arial" w:cs="Arial"/>
          <w:b/>
          <w:bCs/>
        </w:rPr>
        <w:t>Table</w:t>
      </w:r>
      <w:r w:rsidR="0069206C">
        <w:rPr>
          <w:rFonts w:ascii="Arial" w:hAnsi="Arial" w:cs="Arial"/>
          <w:b/>
          <w:bCs/>
        </w:rPr>
        <w:t xml:space="preserve"> 1</w:t>
      </w:r>
      <w:r w:rsidR="008E6FDD" w:rsidRPr="008E6FDD">
        <w:rPr>
          <w:rFonts w:ascii="Arial" w:hAnsi="Arial" w:cs="Arial"/>
          <w:b/>
          <w:bCs/>
        </w:rPr>
        <w:t>. Primer sequences for RT-qPCR</w:t>
      </w:r>
    </w:p>
    <w:tbl>
      <w:tblPr>
        <w:tblpPr w:leftFromText="142" w:rightFromText="142" w:tblpY="720"/>
        <w:tblW w:w="89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16"/>
        <w:gridCol w:w="6954"/>
      </w:tblGrid>
      <w:tr w:rsidR="0025602E" w:rsidRPr="008E6FDD" w14:paraId="0C3A9D1C" w14:textId="77777777" w:rsidTr="008E6FDD">
        <w:trPr>
          <w:trHeight w:val="341"/>
        </w:trPr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C0F506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color w:val="000000"/>
                <w:kern w:val="24"/>
                <w:sz w:val="22"/>
              </w:rPr>
              <w:t>gene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84DDB8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color w:val="000000"/>
                <w:kern w:val="24"/>
                <w:sz w:val="22"/>
              </w:rPr>
              <w:t>sequence</w:t>
            </w:r>
          </w:p>
        </w:tc>
      </w:tr>
      <w:tr w:rsidR="0025602E" w:rsidRPr="008E6FDD" w14:paraId="2AB9BD83" w14:textId="77777777" w:rsidTr="008E6FDD">
        <w:trPr>
          <w:trHeight w:val="34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A9F6AA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Runx2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68BA23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5’-CCGCACGACAACCGCACCAT-3’</w:t>
            </w:r>
          </w:p>
        </w:tc>
      </w:tr>
      <w:tr w:rsidR="0025602E" w:rsidRPr="008E6FDD" w14:paraId="3681C3AD" w14:textId="77777777" w:rsidTr="008E6FDD">
        <w:trPr>
          <w:trHeight w:val="34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A81A8A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0EF2B3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5’-CGCTCCGGCCCACAAATCTC-3’</w:t>
            </w:r>
          </w:p>
        </w:tc>
      </w:tr>
      <w:tr w:rsidR="0025602E" w:rsidRPr="008E6FDD" w14:paraId="08166116" w14:textId="77777777" w:rsidTr="008E6FDD">
        <w:trPr>
          <w:trHeight w:val="34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3C870F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proofErr w:type="spellStart"/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Osx</w:t>
            </w:r>
            <w:proofErr w:type="spellEnd"/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621AA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F: 5’-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>CCCACCCTTCCCTCACTCAT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5D444332" w14:textId="77777777" w:rsidTr="008E6FDD">
        <w:trPr>
          <w:trHeight w:val="34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9732CD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4C9F4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R: 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>CCT TGT ACC ACG AGC CAT AGG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28CF592B" w14:textId="77777777" w:rsidTr="008E6FDD">
        <w:trPr>
          <w:trHeight w:val="34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2BFCA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Dlx5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46E12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5’-TCTCTAGGACTGACGCAAACA-3’</w:t>
            </w:r>
          </w:p>
        </w:tc>
      </w:tr>
      <w:tr w:rsidR="0025602E" w:rsidRPr="008E6FDD" w14:paraId="2C153FFA" w14:textId="77777777" w:rsidTr="008E6FDD">
        <w:trPr>
          <w:trHeight w:val="34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9C9C0A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1B082B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GTTACACGCCATAGGGTCGC-3’</w:t>
            </w:r>
          </w:p>
        </w:tc>
      </w:tr>
      <w:tr w:rsidR="0025602E" w:rsidRPr="008E6FDD" w14:paraId="5BD5BEC4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4411F1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proofErr w:type="spellStart"/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Bsp</w:t>
            </w:r>
            <w:proofErr w:type="spellEnd"/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12643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F: 5’-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>CAG GGA GGC AGT GAC TCT TC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428C4890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044AA8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0E69F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R: 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>AGT GTG GAA AGT GTG GCG TT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43FAE8B0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C89E3F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proofErr w:type="spellStart"/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Ocn</w:t>
            </w:r>
            <w:proofErr w:type="spellEnd"/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B99E0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F: 5’-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 xml:space="preserve">CTG ACA AAG CCT TCA TGT CCA A 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77F9D501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BD7844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B7163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R: 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 xml:space="preserve">GCG CCG GAG TCT GTT CAC TA 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1531C0C6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6D72E3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proofErr w:type="spellStart"/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Opn</w:t>
            </w:r>
            <w:proofErr w:type="spellEnd"/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D3B1D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F: 5’-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>ATC TCA CCA TTC GGA TGA GTC T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4ACC7B37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BD1B83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5312D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 xml:space="preserve">  R: </w:t>
            </w:r>
            <w:r w:rsidRPr="008E6FDD">
              <w:rPr>
                <w:rFonts w:ascii="Arial" w:eastAsia="돋움" w:hAnsi="Arial" w:cs="Arial"/>
                <w:color w:val="000000"/>
                <w:kern w:val="24"/>
                <w:sz w:val="22"/>
              </w:rPr>
              <w:t>TCA GTC CAT AAG CCA AGC TAT CA</w:t>
            </w: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-3’</w:t>
            </w:r>
          </w:p>
        </w:tc>
      </w:tr>
      <w:tr w:rsidR="0025602E" w:rsidRPr="008E6FDD" w14:paraId="6B6CD126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9FCE17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proofErr w:type="spellStart"/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Mepe</w:t>
            </w:r>
            <w:proofErr w:type="spellEnd"/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B20B6B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5’-GTCTGTTGGACTGCTCCTCTT-3’</w:t>
            </w:r>
          </w:p>
        </w:tc>
      </w:tr>
      <w:tr w:rsidR="0025602E" w:rsidRPr="008E6FDD" w14:paraId="37C77737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A0915F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F5B903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CACCGTGGGATCAGGATACA-3’</w:t>
            </w:r>
          </w:p>
        </w:tc>
      </w:tr>
      <w:tr w:rsidR="0025602E" w:rsidRPr="008E6FDD" w14:paraId="321DE867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354BA0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Pgc1-</w:t>
            </w: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  <w:lang w:val="el-GR"/>
              </w:rPr>
              <w:t>α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A32060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5’-ACTATGAATCAAGCCACTACAGAC-3’</w:t>
            </w:r>
          </w:p>
        </w:tc>
      </w:tr>
      <w:tr w:rsidR="0025602E" w:rsidRPr="008E6FDD" w14:paraId="268762CF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6995FA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AB7A81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TTCATCCCTCTTGAGCCTTTCG-3’</w:t>
            </w:r>
          </w:p>
        </w:tc>
      </w:tr>
      <w:tr w:rsidR="0025602E" w:rsidRPr="008E6FDD" w14:paraId="53CA5E36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E65EAA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Ucp2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CA73D4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5’-TAAAGGTCCGCTTCCAGGCTCA-3’</w:t>
            </w:r>
          </w:p>
        </w:tc>
      </w:tr>
      <w:tr w:rsidR="0025602E" w:rsidRPr="008E6FDD" w14:paraId="7FCD5C31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D216D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4803F9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ACGGGCAACATTGGGAGAAGTC-3’</w:t>
            </w:r>
          </w:p>
        </w:tc>
      </w:tr>
      <w:tr w:rsidR="0025602E" w:rsidRPr="008E6FDD" w14:paraId="31DE3AC0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56C3DB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Trx2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A46C5F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5’-CCTTTAACGTCCAGGATGGACC-3’</w:t>
            </w:r>
          </w:p>
        </w:tc>
      </w:tr>
      <w:tr w:rsidR="0025602E" w:rsidRPr="008E6FDD" w14:paraId="0922777D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80A11B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B15BFB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TTGGCGACCATCTTCTCTAGCC-3’</w:t>
            </w:r>
          </w:p>
        </w:tc>
      </w:tr>
      <w:tr w:rsidR="0025602E" w:rsidRPr="008E6FDD" w14:paraId="3BABC262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4EBEF2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Sod1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FFF6CD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5’-GGTGAACCAGTTGTGTTGTCAGG-3’</w:t>
            </w:r>
          </w:p>
        </w:tc>
      </w:tr>
      <w:tr w:rsidR="0025602E" w:rsidRPr="008E6FDD" w14:paraId="407B60DE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4CEE03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53BCB5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ATGAGGTCCTGCACTGGTACAG-3’</w:t>
            </w:r>
          </w:p>
        </w:tc>
      </w:tr>
      <w:tr w:rsidR="0025602E" w:rsidRPr="008E6FDD" w14:paraId="0204CB45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3FFAE4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Sod2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88D94B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5’-TAACGCGCAGATCATGCAGCTG-3’</w:t>
            </w:r>
          </w:p>
        </w:tc>
      </w:tr>
      <w:tr w:rsidR="0025602E" w:rsidRPr="008E6FDD" w14:paraId="3247E637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F6D250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EEFC09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AGGCTGAAGAGCGACCTGAGTT-3’</w:t>
            </w:r>
          </w:p>
        </w:tc>
      </w:tr>
      <w:tr w:rsidR="0025602E" w:rsidRPr="008E6FDD" w14:paraId="6113D925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578767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Sirt3</w:t>
            </w: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F22F78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5’-GCTACATGCACGGTCTGTCGAA-3’</w:t>
            </w:r>
          </w:p>
        </w:tc>
      </w:tr>
      <w:tr w:rsidR="0025602E" w:rsidRPr="008E6FDD" w14:paraId="6FD49467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7E5661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C49D54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CAATGTCGGGTTTCACAACGCC-3’</w:t>
            </w:r>
          </w:p>
        </w:tc>
      </w:tr>
      <w:tr w:rsidR="0025602E" w:rsidRPr="008E6FDD" w14:paraId="74C3AB72" w14:textId="77777777" w:rsidTr="008E6FDD">
        <w:trPr>
          <w:trHeight w:val="281"/>
        </w:trPr>
        <w:tc>
          <w:tcPr>
            <w:tcW w:w="20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4E1B0B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Arial" w:eastAsia="굴림" w:hAnsi="Arial" w:cs="Arial"/>
                <w:kern w:val="0"/>
                <w:sz w:val="22"/>
              </w:rPr>
            </w:pPr>
            <w:proofErr w:type="spellStart"/>
            <w:r w:rsidRPr="008E6FDD">
              <w:rPr>
                <w:rFonts w:ascii="Arial" w:eastAsia="굴림" w:hAnsi="Arial" w:cs="Arial"/>
                <w:b/>
                <w:bCs/>
                <w:i/>
                <w:iCs/>
                <w:color w:val="000000"/>
                <w:kern w:val="24"/>
                <w:sz w:val="22"/>
              </w:rPr>
              <w:t>Gapdh</w:t>
            </w:r>
            <w:proofErr w:type="spellEnd"/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7056ED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F: 5’-CATGTTCCAGTATGACTCCACTC-3’</w:t>
            </w:r>
          </w:p>
        </w:tc>
      </w:tr>
      <w:tr w:rsidR="0025602E" w:rsidRPr="008E6FDD" w14:paraId="615A8121" w14:textId="77777777" w:rsidTr="008E6FDD">
        <w:trPr>
          <w:trHeight w:val="28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951D18" w14:textId="77777777" w:rsidR="0025602E" w:rsidRPr="008E6FDD" w:rsidRDefault="0025602E" w:rsidP="008E6FD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</w:p>
        </w:tc>
        <w:tc>
          <w:tcPr>
            <w:tcW w:w="6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89CBC1" w14:textId="77777777" w:rsidR="0025602E" w:rsidRPr="008E6FDD" w:rsidRDefault="0025602E" w:rsidP="008E6FDD">
            <w:pPr>
              <w:widowControl/>
              <w:autoSpaceDE/>
              <w:autoSpaceDN/>
              <w:spacing w:after="0" w:line="360" w:lineRule="auto"/>
              <w:jc w:val="left"/>
              <w:rPr>
                <w:rFonts w:ascii="Arial" w:eastAsia="굴림" w:hAnsi="Arial" w:cs="Arial"/>
                <w:kern w:val="0"/>
                <w:sz w:val="22"/>
              </w:rPr>
            </w:pPr>
            <w:r w:rsidRPr="008E6FDD">
              <w:rPr>
                <w:rFonts w:ascii="Arial" w:eastAsia="굴림" w:hAnsi="Arial" w:cs="Arial"/>
                <w:color w:val="000000"/>
                <w:kern w:val="24"/>
                <w:sz w:val="22"/>
              </w:rPr>
              <w:t>R: 5’-GGCCTCACCCCATTTGATGT-3’</w:t>
            </w:r>
          </w:p>
        </w:tc>
      </w:tr>
    </w:tbl>
    <w:p w14:paraId="69C0A1D6" w14:textId="3479627D" w:rsidR="0025602E" w:rsidRDefault="0025602E" w:rsidP="008E6FDD">
      <w:pPr>
        <w:spacing w:line="360" w:lineRule="auto"/>
        <w:rPr>
          <w:rFonts w:ascii="Arial" w:hAnsi="Arial" w:cs="Arial"/>
          <w:b/>
          <w:bCs/>
        </w:rPr>
      </w:pPr>
    </w:p>
    <w:p w14:paraId="2FC424B0" w14:textId="12C02E29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71B7938A" w14:textId="2AA3FB43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6FEB02FE" w14:textId="25DEB952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6C7839C1" w14:textId="5B4C9F71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258D957C" w14:textId="43AC6AF2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488FA8E5" w14:textId="4A4F3102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5B17EF12" w14:textId="403B5B1C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40230548" w14:textId="1A8E7945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66CF04EF" w14:textId="2EFD3FDC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44879823" w14:textId="20E45FEB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74406EBE" w14:textId="66E56DF3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0AB7F818" w14:textId="4EB56B03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20D73812" w14:textId="7B8EC62E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2F55C308" w14:textId="0827C82D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793717A6" w14:textId="51932913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159B9BCA" w14:textId="0DB45EB7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5BA24D26" w14:textId="7C768D42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6B1610BD" w14:textId="488D14ED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6768A216" w14:textId="341F059A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2526B618" w14:textId="592485B1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6929C25F" w14:textId="0212A602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044EF341" w14:textId="0C46D673" w:rsidR="00433152" w:rsidRPr="00D04996" w:rsidRDefault="00433152" w:rsidP="00433152">
      <w:r>
        <w:rPr>
          <w:b/>
          <w:bCs/>
        </w:rPr>
        <w:lastRenderedPageBreak/>
        <w:t>Supplementary</w:t>
      </w:r>
      <w:r w:rsidRPr="00D04996">
        <w:rPr>
          <w:b/>
          <w:bCs/>
        </w:rPr>
        <w:t xml:space="preserve"> Table </w:t>
      </w:r>
      <w:r>
        <w:rPr>
          <w:b/>
          <w:bCs/>
        </w:rPr>
        <w:t>2.</w:t>
      </w:r>
      <w:r w:rsidRPr="00D04996">
        <w:rPr>
          <w:b/>
          <w:bCs/>
        </w:rPr>
        <w:t xml:space="preserve"> GO analysis of correlated genes in cluster 1</w:t>
      </w:r>
    </w:p>
    <w:p w14:paraId="207758FF" w14:textId="1D9DDFF2" w:rsidR="00433152" w:rsidRP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tbl>
      <w:tblPr>
        <w:tblStyle w:val="a7"/>
        <w:tblpPr w:leftFromText="142" w:rightFromText="142" w:horzAnchor="margin" w:tblpY="676"/>
        <w:tblW w:w="0" w:type="auto"/>
        <w:tblLook w:val="04A0" w:firstRow="1" w:lastRow="0" w:firstColumn="1" w:lastColumn="0" w:noHBand="0" w:noVBand="1"/>
      </w:tblPr>
      <w:tblGrid>
        <w:gridCol w:w="1506"/>
        <w:gridCol w:w="4382"/>
        <w:gridCol w:w="3006"/>
      </w:tblGrid>
      <w:tr w:rsidR="00433152" w:rsidRPr="00D04996" w14:paraId="7D323BE3" w14:textId="77777777" w:rsidTr="00CD24C9">
        <w:trPr>
          <w:trHeight w:val="416"/>
        </w:trPr>
        <w:tc>
          <w:tcPr>
            <w:tcW w:w="1506" w:type="dxa"/>
            <w:vAlign w:val="center"/>
            <w:hideMark/>
          </w:tcPr>
          <w:p w14:paraId="221F7340" w14:textId="77777777" w:rsidR="00433152" w:rsidRPr="00D04996" w:rsidRDefault="00433152" w:rsidP="00CD24C9">
            <w:pPr>
              <w:spacing w:after="160" w:line="259" w:lineRule="auto"/>
              <w:jc w:val="center"/>
              <w:rPr>
                <w:b/>
                <w:bCs/>
              </w:rPr>
            </w:pPr>
            <w:r w:rsidRPr="00D04996">
              <w:rPr>
                <w:b/>
                <w:bCs/>
              </w:rPr>
              <w:t>GO ID</w:t>
            </w:r>
          </w:p>
        </w:tc>
        <w:tc>
          <w:tcPr>
            <w:tcW w:w="4382" w:type="dxa"/>
            <w:vAlign w:val="center"/>
            <w:hideMark/>
          </w:tcPr>
          <w:p w14:paraId="2B95238F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rPr>
                <w:b/>
                <w:bCs/>
              </w:rPr>
              <w:t>GO term</w:t>
            </w:r>
          </w:p>
        </w:tc>
        <w:tc>
          <w:tcPr>
            <w:tcW w:w="3006" w:type="dxa"/>
            <w:vAlign w:val="center"/>
            <w:hideMark/>
          </w:tcPr>
          <w:p w14:paraId="1381FF77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rPr>
                <w:b/>
                <w:bCs/>
              </w:rPr>
              <w:t>Genes</w:t>
            </w:r>
          </w:p>
        </w:tc>
      </w:tr>
      <w:tr w:rsidR="00433152" w:rsidRPr="00D04996" w14:paraId="43425BF4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0B30747F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GO:0071772</w:t>
            </w:r>
          </w:p>
        </w:tc>
        <w:tc>
          <w:tcPr>
            <w:tcW w:w="4382" w:type="dxa"/>
            <w:vAlign w:val="center"/>
            <w:hideMark/>
          </w:tcPr>
          <w:p w14:paraId="5CF1D785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response to BMP</w:t>
            </w:r>
          </w:p>
        </w:tc>
        <w:tc>
          <w:tcPr>
            <w:tcW w:w="3006" w:type="dxa"/>
            <w:vAlign w:val="center"/>
            <w:hideMark/>
          </w:tcPr>
          <w:p w14:paraId="44E5E9AD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Hipk2, Smpd3, Runx2</w:t>
            </w:r>
          </w:p>
        </w:tc>
      </w:tr>
      <w:tr w:rsidR="00433152" w:rsidRPr="00D04996" w14:paraId="20F15DE6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63CE6BC4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GO:0031214</w:t>
            </w:r>
          </w:p>
        </w:tc>
        <w:tc>
          <w:tcPr>
            <w:tcW w:w="4382" w:type="dxa"/>
            <w:vAlign w:val="center"/>
            <w:hideMark/>
          </w:tcPr>
          <w:p w14:paraId="01092D07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biomineral tissue development</w:t>
            </w:r>
          </w:p>
        </w:tc>
        <w:tc>
          <w:tcPr>
            <w:tcW w:w="3006" w:type="dxa"/>
            <w:vAlign w:val="center"/>
            <w:hideMark/>
          </w:tcPr>
          <w:p w14:paraId="58110B75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Co1a2, Smpd3, Wnt10b</w:t>
            </w:r>
          </w:p>
        </w:tc>
      </w:tr>
      <w:tr w:rsidR="00433152" w:rsidRPr="00D04996" w14:paraId="02446BAC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66AC100D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GO:0030282</w:t>
            </w:r>
          </w:p>
        </w:tc>
        <w:tc>
          <w:tcPr>
            <w:tcW w:w="4382" w:type="dxa"/>
            <w:vAlign w:val="center"/>
            <w:hideMark/>
          </w:tcPr>
          <w:p w14:paraId="71F0B835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bone mineralization</w:t>
            </w:r>
          </w:p>
        </w:tc>
        <w:tc>
          <w:tcPr>
            <w:tcW w:w="3006" w:type="dxa"/>
            <w:vAlign w:val="center"/>
            <w:hideMark/>
          </w:tcPr>
          <w:p w14:paraId="3AD7C244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Col1a2, Smpd3, Wnt10b</w:t>
            </w:r>
          </w:p>
        </w:tc>
      </w:tr>
      <w:tr w:rsidR="00433152" w:rsidRPr="00D04996" w14:paraId="55539AF8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15E3451B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GO:0042476</w:t>
            </w:r>
          </w:p>
        </w:tc>
        <w:tc>
          <w:tcPr>
            <w:tcW w:w="4382" w:type="dxa"/>
            <w:vAlign w:val="center"/>
            <w:hideMark/>
          </w:tcPr>
          <w:p w14:paraId="4ADEE950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odontogenesis</w:t>
            </w:r>
          </w:p>
        </w:tc>
        <w:tc>
          <w:tcPr>
            <w:tcW w:w="3006" w:type="dxa"/>
            <w:vAlign w:val="center"/>
            <w:hideMark/>
          </w:tcPr>
          <w:p w14:paraId="64A97DFF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Smpd3, </w:t>
            </w:r>
            <w:proofErr w:type="spellStart"/>
            <w:r w:rsidRPr="00D04996">
              <w:t>Pdgfra</w:t>
            </w:r>
            <w:proofErr w:type="spellEnd"/>
            <w:r w:rsidRPr="00D04996">
              <w:t>, Runx2</w:t>
            </w:r>
          </w:p>
        </w:tc>
      </w:tr>
      <w:tr w:rsidR="00433152" w:rsidRPr="00D04996" w14:paraId="4E729F3D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036CF530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GO:0042475</w:t>
            </w:r>
          </w:p>
        </w:tc>
        <w:tc>
          <w:tcPr>
            <w:tcW w:w="4382" w:type="dxa"/>
            <w:vAlign w:val="center"/>
            <w:hideMark/>
          </w:tcPr>
          <w:p w14:paraId="0606E4CB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odontogenesis of dentin-containing tooth</w:t>
            </w:r>
          </w:p>
        </w:tc>
        <w:tc>
          <w:tcPr>
            <w:tcW w:w="3006" w:type="dxa"/>
            <w:vAlign w:val="center"/>
            <w:hideMark/>
          </w:tcPr>
          <w:p w14:paraId="5183F59E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Smpd3, </w:t>
            </w:r>
            <w:proofErr w:type="spellStart"/>
            <w:r w:rsidRPr="00D04996">
              <w:t>Pdgfra</w:t>
            </w:r>
            <w:proofErr w:type="spellEnd"/>
            <w:r w:rsidRPr="00D04996">
              <w:t>, Runx2</w:t>
            </w:r>
          </w:p>
        </w:tc>
      </w:tr>
      <w:tr w:rsidR="00433152" w:rsidRPr="00D04996" w14:paraId="11A859C9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1E53D622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GO:0048562</w:t>
            </w:r>
          </w:p>
        </w:tc>
        <w:tc>
          <w:tcPr>
            <w:tcW w:w="4382" w:type="dxa"/>
            <w:vAlign w:val="center"/>
            <w:hideMark/>
          </w:tcPr>
          <w:p w14:paraId="114A8A35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embryonic organ morphogenesis</w:t>
            </w:r>
          </w:p>
        </w:tc>
        <w:tc>
          <w:tcPr>
            <w:tcW w:w="3006" w:type="dxa"/>
            <w:vAlign w:val="center"/>
            <w:hideMark/>
          </w:tcPr>
          <w:p w14:paraId="73A4BB0A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Chd7, Hipk2, </w:t>
            </w:r>
            <w:proofErr w:type="spellStart"/>
            <w:r w:rsidRPr="00D04996">
              <w:t>Pdgfra</w:t>
            </w:r>
            <w:proofErr w:type="spellEnd"/>
            <w:r w:rsidRPr="00D04996">
              <w:t>, Runx2</w:t>
            </w:r>
          </w:p>
        </w:tc>
      </w:tr>
      <w:tr w:rsidR="00433152" w:rsidRPr="00D04996" w14:paraId="653B3621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02891DE9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GO:0030198</w:t>
            </w:r>
          </w:p>
        </w:tc>
        <w:tc>
          <w:tcPr>
            <w:tcW w:w="4382" w:type="dxa"/>
            <w:vAlign w:val="center"/>
            <w:hideMark/>
          </w:tcPr>
          <w:p w14:paraId="614D155C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extracellular matrix organization</w:t>
            </w:r>
          </w:p>
        </w:tc>
        <w:tc>
          <w:tcPr>
            <w:tcW w:w="3006" w:type="dxa"/>
            <w:vAlign w:val="center"/>
            <w:hideMark/>
          </w:tcPr>
          <w:p w14:paraId="65396096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Loxl4, Col1a2, Smpd3, </w:t>
            </w:r>
            <w:proofErr w:type="spellStart"/>
            <w:r w:rsidRPr="00D04996">
              <w:t>Pdgfra</w:t>
            </w:r>
            <w:proofErr w:type="spellEnd"/>
          </w:p>
        </w:tc>
      </w:tr>
      <w:tr w:rsidR="00433152" w:rsidRPr="00D04996" w14:paraId="63EC6BF2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2B986F73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GO:0048705</w:t>
            </w:r>
          </w:p>
        </w:tc>
        <w:tc>
          <w:tcPr>
            <w:tcW w:w="4382" w:type="dxa"/>
            <w:vAlign w:val="center"/>
            <w:hideMark/>
          </w:tcPr>
          <w:p w14:paraId="11F851FE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skeletal system morphogenesis</w:t>
            </w:r>
          </w:p>
        </w:tc>
        <w:tc>
          <w:tcPr>
            <w:tcW w:w="3006" w:type="dxa"/>
            <w:vAlign w:val="center"/>
            <w:hideMark/>
          </w:tcPr>
          <w:p w14:paraId="7E6E2E20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Smpd3, </w:t>
            </w:r>
            <w:proofErr w:type="spellStart"/>
            <w:r w:rsidRPr="00D04996">
              <w:t>Pdgfra</w:t>
            </w:r>
            <w:proofErr w:type="spellEnd"/>
            <w:r w:rsidRPr="00D04996">
              <w:t>, Runx2</w:t>
            </w:r>
          </w:p>
        </w:tc>
      </w:tr>
      <w:tr w:rsidR="00433152" w:rsidRPr="00D04996" w14:paraId="550300F9" w14:textId="77777777" w:rsidTr="00CD24C9">
        <w:trPr>
          <w:trHeight w:val="487"/>
        </w:trPr>
        <w:tc>
          <w:tcPr>
            <w:tcW w:w="1506" w:type="dxa"/>
            <w:vAlign w:val="center"/>
            <w:hideMark/>
          </w:tcPr>
          <w:p w14:paraId="7FF61986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GO:0060541</w:t>
            </w:r>
          </w:p>
        </w:tc>
        <w:tc>
          <w:tcPr>
            <w:tcW w:w="4382" w:type="dxa"/>
            <w:vAlign w:val="center"/>
            <w:hideMark/>
          </w:tcPr>
          <w:p w14:paraId="1F3E1820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respiratory system development</w:t>
            </w:r>
          </w:p>
        </w:tc>
        <w:tc>
          <w:tcPr>
            <w:tcW w:w="3006" w:type="dxa"/>
            <w:vAlign w:val="center"/>
            <w:hideMark/>
          </w:tcPr>
          <w:p w14:paraId="2C305393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Chd7, Smpd3, </w:t>
            </w:r>
            <w:proofErr w:type="spellStart"/>
            <w:r w:rsidRPr="00D04996">
              <w:t>Pdgfra</w:t>
            </w:r>
            <w:proofErr w:type="spellEnd"/>
            <w:r w:rsidRPr="00D04996">
              <w:t>, Klf2</w:t>
            </w:r>
          </w:p>
        </w:tc>
      </w:tr>
      <w:tr w:rsidR="00433152" w:rsidRPr="00D04996" w14:paraId="33ED6086" w14:textId="77777777" w:rsidTr="00CD24C9">
        <w:trPr>
          <w:trHeight w:val="222"/>
        </w:trPr>
        <w:tc>
          <w:tcPr>
            <w:tcW w:w="1506" w:type="dxa"/>
            <w:vAlign w:val="center"/>
            <w:hideMark/>
          </w:tcPr>
          <w:p w14:paraId="6F4930BD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GO:0034614</w:t>
            </w:r>
          </w:p>
        </w:tc>
        <w:tc>
          <w:tcPr>
            <w:tcW w:w="4382" w:type="dxa"/>
            <w:vAlign w:val="center"/>
            <w:hideMark/>
          </w:tcPr>
          <w:p w14:paraId="65DFAC28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>cellular response to reactive oxygen species</w:t>
            </w:r>
          </w:p>
        </w:tc>
        <w:tc>
          <w:tcPr>
            <w:tcW w:w="3006" w:type="dxa"/>
            <w:vAlign w:val="center"/>
            <w:hideMark/>
          </w:tcPr>
          <w:p w14:paraId="50DC7124" w14:textId="77777777" w:rsidR="00433152" w:rsidRPr="00D04996" w:rsidRDefault="00433152" w:rsidP="00CD24C9">
            <w:pPr>
              <w:spacing w:after="160" w:line="259" w:lineRule="auto"/>
              <w:jc w:val="center"/>
            </w:pPr>
            <w:r w:rsidRPr="00D04996">
              <w:t xml:space="preserve">Hk3, Map3k5, Smpd3, </w:t>
            </w:r>
            <w:proofErr w:type="spellStart"/>
            <w:r w:rsidRPr="00D04996">
              <w:t>Pdgfra</w:t>
            </w:r>
            <w:proofErr w:type="spellEnd"/>
          </w:p>
        </w:tc>
      </w:tr>
    </w:tbl>
    <w:p w14:paraId="4CA4FEF6" w14:textId="70D5F81C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5B9C34B8" w14:textId="129F5C13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069C0798" w14:textId="2ADBF8A9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53DF25D6" w14:textId="32BB76A8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5CC3E4CB" w14:textId="01067D0A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70F78E65" w14:textId="641EA782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070D247C" w14:textId="1E3D5EFF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33722E16" w14:textId="3E5EC67A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54F110E8" w14:textId="3F228546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2A5FA4F9" w14:textId="3248B66E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2A8B68DD" w14:textId="4142A407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349B6DCC" w14:textId="49CFE900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482A8030" w14:textId="21848D74" w:rsidR="00433152" w:rsidRDefault="00433152" w:rsidP="008E6FDD">
      <w:pPr>
        <w:spacing w:line="360" w:lineRule="auto"/>
        <w:rPr>
          <w:rFonts w:ascii="Arial" w:hAnsi="Arial" w:cs="Arial"/>
          <w:b/>
          <w:bCs/>
        </w:rPr>
      </w:pPr>
    </w:p>
    <w:p w14:paraId="753350B6" w14:textId="20BC703E" w:rsidR="00433152" w:rsidRDefault="00433152" w:rsidP="008E6FDD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>Supplementary</w:t>
      </w:r>
      <w:r w:rsidRPr="00D04996">
        <w:rPr>
          <w:b/>
          <w:bCs/>
        </w:rPr>
        <w:t xml:space="preserve"> Table </w:t>
      </w:r>
      <w:r>
        <w:rPr>
          <w:b/>
          <w:bCs/>
        </w:rPr>
        <w:t>3.</w:t>
      </w:r>
      <w:r w:rsidRPr="00D04996">
        <w:rPr>
          <w:b/>
          <w:bCs/>
        </w:rPr>
        <w:t xml:space="preserve"> GO analysis of correlated genes in cluster 2</w:t>
      </w:r>
    </w:p>
    <w:tbl>
      <w:tblPr>
        <w:tblStyle w:val="a7"/>
        <w:tblW w:w="9130" w:type="dxa"/>
        <w:tblLook w:val="04A0" w:firstRow="1" w:lastRow="0" w:firstColumn="1" w:lastColumn="0" w:noHBand="0" w:noVBand="1"/>
      </w:tblPr>
      <w:tblGrid>
        <w:gridCol w:w="1506"/>
        <w:gridCol w:w="4618"/>
        <w:gridCol w:w="3006"/>
      </w:tblGrid>
      <w:tr w:rsidR="00433152" w:rsidRPr="00D04996" w14:paraId="61D95A00" w14:textId="77777777" w:rsidTr="00CD24C9">
        <w:trPr>
          <w:trHeight w:val="508"/>
        </w:trPr>
        <w:tc>
          <w:tcPr>
            <w:tcW w:w="1506" w:type="dxa"/>
            <w:hideMark/>
          </w:tcPr>
          <w:p w14:paraId="1A7E6F5C" w14:textId="77777777" w:rsidR="00433152" w:rsidRPr="00D04996" w:rsidRDefault="00433152" w:rsidP="00CD24C9">
            <w:pPr>
              <w:spacing w:after="160" w:line="259" w:lineRule="auto"/>
            </w:pPr>
            <w:r w:rsidRPr="00D04996">
              <w:rPr>
                <w:b/>
                <w:bCs/>
              </w:rPr>
              <w:t>GO ID</w:t>
            </w:r>
          </w:p>
        </w:tc>
        <w:tc>
          <w:tcPr>
            <w:tcW w:w="4618" w:type="dxa"/>
            <w:hideMark/>
          </w:tcPr>
          <w:p w14:paraId="7F82EE77" w14:textId="77777777" w:rsidR="00433152" w:rsidRPr="00D04996" w:rsidRDefault="00433152" w:rsidP="00CD24C9">
            <w:pPr>
              <w:spacing w:after="160" w:line="259" w:lineRule="auto"/>
            </w:pPr>
            <w:r w:rsidRPr="00D04996">
              <w:rPr>
                <w:b/>
                <w:bCs/>
              </w:rPr>
              <w:t>GO term</w:t>
            </w:r>
          </w:p>
        </w:tc>
        <w:tc>
          <w:tcPr>
            <w:tcW w:w="3006" w:type="dxa"/>
            <w:hideMark/>
          </w:tcPr>
          <w:p w14:paraId="5D034776" w14:textId="77777777" w:rsidR="00433152" w:rsidRPr="00D04996" w:rsidRDefault="00433152" w:rsidP="00CD24C9">
            <w:pPr>
              <w:spacing w:after="160" w:line="259" w:lineRule="auto"/>
            </w:pPr>
            <w:r w:rsidRPr="00D04996">
              <w:rPr>
                <w:b/>
                <w:bCs/>
              </w:rPr>
              <w:t>Genes</w:t>
            </w:r>
          </w:p>
        </w:tc>
      </w:tr>
      <w:tr w:rsidR="00433152" w:rsidRPr="00D04996" w14:paraId="69562376" w14:textId="77777777" w:rsidTr="00CD24C9">
        <w:trPr>
          <w:trHeight w:val="508"/>
        </w:trPr>
        <w:tc>
          <w:tcPr>
            <w:tcW w:w="1506" w:type="dxa"/>
            <w:hideMark/>
          </w:tcPr>
          <w:p w14:paraId="6A5E8D8F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GO:0060351</w:t>
            </w:r>
          </w:p>
        </w:tc>
        <w:tc>
          <w:tcPr>
            <w:tcW w:w="4618" w:type="dxa"/>
            <w:hideMark/>
          </w:tcPr>
          <w:p w14:paraId="4869A5CD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 xml:space="preserve">cartilage development involved in </w:t>
            </w:r>
            <w:proofErr w:type="spellStart"/>
            <w:r w:rsidRPr="00D04996">
              <w:t>endochodral</w:t>
            </w:r>
            <w:proofErr w:type="spellEnd"/>
            <w:r w:rsidRPr="00D04996">
              <w:t xml:space="preserve"> bone morphogenesis </w:t>
            </w:r>
          </w:p>
        </w:tc>
        <w:tc>
          <w:tcPr>
            <w:tcW w:w="3006" w:type="dxa"/>
            <w:hideMark/>
          </w:tcPr>
          <w:p w14:paraId="180A972C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Mmp13</w:t>
            </w:r>
          </w:p>
        </w:tc>
      </w:tr>
      <w:tr w:rsidR="00433152" w:rsidRPr="00D04996" w14:paraId="59C18846" w14:textId="77777777" w:rsidTr="00CD24C9">
        <w:trPr>
          <w:trHeight w:val="508"/>
        </w:trPr>
        <w:tc>
          <w:tcPr>
            <w:tcW w:w="1506" w:type="dxa"/>
            <w:hideMark/>
          </w:tcPr>
          <w:p w14:paraId="289B53B7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GO:0051216</w:t>
            </w:r>
          </w:p>
        </w:tc>
        <w:tc>
          <w:tcPr>
            <w:tcW w:w="4618" w:type="dxa"/>
            <w:hideMark/>
          </w:tcPr>
          <w:p w14:paraId="69E751E5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cartilage development</w:t>
            </w:r>
          </w:p>
        </w:tc>
        <w:tc>
          <w:tcPr>
            <w:tcW w:w="3006" w:type="dxa"/>
            <w:hideMark/>
          </w:tcPr>
          <w:p w14:paraId="6A3DA3CB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Mmp13, Bmp1</w:t>
            </w:r>
          </w:p>
        </w:tc>
      </w:tr>
      <w:tr w:rsidR="00433152" w:rsidRPr="00D04996" w14:paraId="38317C98" w14:textId="77777777" w:rsidTr="00CD24C9">
        <w:trPr>
          <w:trHeight w:val="508"/>
        </w:trPr>
        <w:tc>
          <w:tcPr>
            <w:tcW w:w="1506" w:type="dxa"/>
            <w:hideMark/>
          </w:tcPr>
          <w:p w14:paraId="7095C3FD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GO:0042471</w:t>
            </w:r>
          </w:p>
        </w:tc>
        <w:tc>
          <w:tcPr>
            <w:tcW w:w="4618" w:type="dxa"/>
            <w:hideMark/>
          </w:tcPr>
          <w:p w14:paraId="3C8CA397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ear morphogenesis</w:t>
            </w:r>
          </w:p>
        </w:tc>
        <w:tc>
          <w:tcPr>
            <w:tcW w:w="3006" w:type="dxa"/>
            <w:hideMark/>
          </w:tcPr>
          <w:p w14:paraId="7A6CBA3C" w14:textId="77777777" w:rsidR="00433152" w:rsidRPr="00D04996" w:rsidRDefault="00433152" w:rsidP="00CD24C9">
            <w:pPr>
              <w:spacing w:after="160" w:line="259" w:lineRule="auto"/>
            </w:pPr>
            <w:proofErr w:type="spellStart"/>
            <w:r w:rsidRPr="00D04996">
              <w:t>Tmie</w:t>
            </w:r>
            <w:proofErr w:type="spellEnd"/>
            <w:r w:rsidRPr="00D04996">
              <w:t>, Dlx5</w:t>
            </w:r>
          </w:p>
        </w:tc>
      </w:tr>
      <w:tr w:rsidR="00433152" w:rsidRPr="00D04996" w14:paraId="3D00FA34" w14:textId="77777777" w:rsidTr="00CD24C9">
        <w:trPr>
          <w:trHeight w:val="508"/>
        </w:trPr>
        <w:tc>
          <w:tcPr>
            <w:tcW w:w="1506" w:type="dxa"/>
            <w:hideMark/>
          </w:tcPr>
          <w:p w14:paraId="5D85A32A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GO:0042472</w:t>
            </w:r>
          </w:p>
        </w:tc>
        <w:tc>
          <w:tcPr>
            <w:tcW w:w="4618" w:type="dxa"/>
            <w:hideMark/>
          </w:tcPr>
          <w:p w14:paraId="6AD17B31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inner ear morphogenesis</w:t>
            </w:r>
          </w:p>
        </w:tc>
        <w:tc>
          <w:tcPr>
            <w:tcW w:w="3006" w:type="dxa"/>
            <w:hideMark/>
          </w:tcPr>
          <w:p w14:paraId="016FE716" w14:textId="77777777" w:rsidR="00433152" w:rsidRPr="00D04996" w:rsidRDefault="00433152" w:rsidP="00CD24C9">
            <w:pPr>
              <w:spacing w:after="160" w:line="259" w:lineRule="auto"/>
            </w:pPr>
            <w:proofErr w:type="spellStart"/>
            <w:r w:rsidRPr="00D04996">
              <w:t>Tmie</w:t>
            </w:r>
            <w:proofErr w:type="spellEnd"/>
            <w:r w:rsidRPr="00D04996">
              <w:t>, Dlx5</w:t>
            </w:r>
          </w:p>
        </w:tc>
      </w:tr>
      <w:tr w:rsidR="00433152" w:rsidRPr="00D04996" w14:paraId="6F6FF76D" w14:textId="77777777" w:rsidTr="00CD24C9">
        <w:trPr>
          <w:trHeight w:val="508"/>
        </w:trPr>
        <w:tc>
          <w:tcPr>
            <w:tcW w:w="1506" w:type="dxa"/>
            <w:hideMark/>
          </w:tcPr>
          <w:p w14:paraId="698B741B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GO:0060350</w:t>
            </w:r>
          </w:p>
        </w:tc>
        <w:tc>
          <w:tcPr>
            <w:tcW w:w="4618" w:type="dxa"/>
            <w:hideMark/>
          </w:tcPr>
          <w:p w14:paraId="25F22599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endochondral bone morphogenesis</w:t>
            </w:r>
          </w:p>
        </w:tc>
        <w:tc>
          <w:tcPr>
            <w:tcW w:w="3006" w:type="dxa"/>
            <w:hideMark/>
          </w:tcPr>
          <w:p w14:paraId="559926BD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Mmp13, Dlx5</w:t>
            </w:r>
          </w:p>
        </w:tc>
      </w:tr>
      <w:tr w:rsidR="00433152" w:rsidRPr="00D04996" w14:paraId="170D3CF6" w14:textId="77777777" w:rsidTr="00CD24C9">
        <w:trPr>
          <w:trHeight w:val="627"/>
        </w:trPr>
        <w:tc>
          <w:tcPr>
            <w:tcW w:w="1506" w:type="dxa"/>
            <w:hideMark/>
          </w:tcPr>
          <w:p w14:paraId="3573F77A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GO:0090596</w:t>
            </w:r>
          </w:p>
        </w:tc>
        <w:tc>
          <w:tcPr>
            <w:tcW w:w="4618" w:type="dxa"/>
            <w:hideMark/>
          </w:tcPr>
          <w:p w14:paraId="3CE9C5EF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sensory organ morphogenesis</w:t>
            </w:r>
          </w:p>
        </w:tc>
        <w:tc>
          <w:tcPr>
            <w:tcW w:w="3006" w:type="dxa"/>
            <w:hideMark/>
          </w:tcPr>
          <w:p w14:paraId="6F5B27A8" w14:textId="77777777" w:rsidR="00433152" w:rsidRPr="00D04996" w:rsidRDefault="00433152" w:rsidP="00CD24C9">
            <w:pPr>
              <w:spacing w:after="160" w:line="259" w:lineRule="auto"/>
            </w:pPr>
            <w:proofErr w:type="spellStart"/>
            <w:r w:rsidRPr="00D04996">
              <w:t>Tmie</w:t>
            </w:r>
            <w:proofErr w:type="spellEnd"/>
            <w:r w:rsidRPr="00D04996">
              <w:t>, Fzd5, Dlx5</w:t>
            </w:r>
          </w:p>
        </w:tc>
      </w:tr>
      <w:tr w:rsidR="00433152" w:rsidRPr="00D04996" w14:paraId="2CD95163" w14:textId="77777777" w:rsidTr="00CD24C9">
        <w:trPr>
          <w:trHeight w:val="508"/>
        </w:trPr>
        <w:tc>
          <w:tcPr>
            <w:tcW w:w="1506" w:type="dxa"/>
            <w:hideMark/>
          </w:tcPr>
          <w:p w14:paraId="71E8769E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GO:0048705</w:t>
            </w:r>
          </w:p>
        </w:tc>
        <w:tc>
          <w:tcPr>
            <w:tcW w:w="4618" w:type="dxa"/>
            <w:hideMark/>
          </w:tcPr>
          <w:p w14:paraId="7E1B6FA6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skeletal system morphogenesis</w:t>
            </w:r>
          </w:p>
        </w:tc>
        <w:tc>
          <w:tcPr>
            <w:tcW w:w="3006" w:type="dxa"/>
            <w:hideMark/>
          </w:tcPr>
          <w:p w14:paraId="7D973501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Mmp13, Dhrs3, Dlx5</w:t>
            </w:r>
          </w:p>
        </w:tc>
      </w:tr>
      <w:tr w:rsidR="00433152" w:rsidRPr="00D04996" w14:paraId="62707E0E" w14:textId="77777777" w:rsidTr="00CD24C9">
        <w:trPr>
          <w:trHeight w:val="444"/>
        </w:trPr>
        <w:tc>
          <w:tcPr>
            <w:tcW w:w="1506" w:type="dxa"/>
            <w:hideMark/>
          </w:tcPr>
          <w:p w14:paraId="28141DB4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GO:0060348</w:t>
            </w:r>
          </w:p>
        </w:tc>
        <w:tc>
          <w:tcPr>
            <w:tcW w:w="4618" w:type="dxa"/>
            <w:hideMark/>
          </w:tcPr>
          <w:p w14:paraId="26C45AF5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bone development</w:t>
            </w:r>
          </w:p>
        </w:tc>
        <w:tc>
          <w:tcPr>
            <w:tcW w:w="3006" w:type="dxa"/>
            <w:hideMark/>
          </w:tcPr>
          <w:p w14:paraId="55E2374E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Mmp13, Dhrs3, Dlx5</w:t>
            </w:r>
          </w:p>
        </w:tc>
      </w:tr>
      <w:tr w:rsidR="00433152" w:rsidRPr="00D04996" w14:paraId="42363762" w14:textId="77777777" w:rsidTr="00CD24C9">
        <w:trPr>
          <w:trHeight w:val="508"/>
        </w:trPr>
        <w:tc>
          <w:tcPr>
            <w:tcW w:w="1506" w:type="dxa"/>
            <w:hideMark/>
          </w:tcPr>
          <w:p w14:paraId="10A0CD4F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GO:0061138</w:t>
            </w:r>
          </w:p>
        </w:tc>
        <w:tc>
          <w:tcPr>
            <w:tcW w:w="4618" w:type="dxa"/>
            <w:hideMark/>
          </w:tcPr>
          <w:p w14:paraId="03F10A99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morphogenesis of a branching epithelium</w:t>
            </w:r>
          </w:p>
        </w:tc>
        <w:tc>
          <w:tcPr>
            <w:tcW w:w="3006" w:type="dxa"/>
            <w:hideMark/>
          </w:tcPr>
          <w:p w14:paraId="51303A37" w14:textId="77777777" w:rsidR="00433152" w:rsidRPr="00D04996" w:rsidRDefault="00433152" w:rsidP="00CD24C9">
            <w:pPr>
              <w:spacing w:after="160" w:line="259" w:lineRule="auto"/>
            </w:pPr>
            <w:proofErr w:type="spellStart"/>
            <w:r w:rsidRPr="00D04996">
              <w:t>Vdr</w:t>
            </w:r>
            <w:proofErr w:type="spellEnd"/>
            <w:r w:rsidRPr="00D04996">
              <w:t xml:space="preserve">, </w:t>
            </w:r>
            <w:proofErr w:type="spellStart"/>
            <w:r w:rsidRPr="00D04996">
              <w:t>Tnc</w:t>
            </w:r>
            <w:proofErr w:type="spellEnd"/>
            <w:r w:rsidRPr="00D04996">
              <w:t>, Fzd5</w:t>
            </w:r>
          </w:p>
        </w:tc>
      </w:tr>
      <w:tr w:rsidR="00433152" w:rsidRPr="00D04996" w14:paraId="7C5836EE" w14:textId="77777777" w:rsidTr="00CD24C9">
        <w:trPr>
          <w:trHeight w:val="508"/>
        </w:trPr>
        <w:tc>
          <w:tcPr>
            <w:tcW w:w="1506" w:type="dxa"/>
            <w:hideMark/>
          </w:tcPr>
          <w:p w14:paraId="34F7778E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GO:0060349</w:t>
            </w:r>
          </w:p>
        </w:tc>
        <w:tc>
          <w:tcPr>
            <w:tcW w:w="4618" w:type="dxa"/>
            <w:hideMark/>
          </w:tcPr>
          <w:p w14:paraId="14B24AF8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bone morphogenesis</w:t>
            </w:r>
          </w:p>
        </w:tc>
        <w:tc>
          <w:tcPr>
            <w:tcW w:w="3006" w:type="dxa"/>
            <w:hideMark/>
          </w:tcPr>
          <w:p w14:paraId="16F2D168" w14:textId="77777777" w:rsidR="00433152" w:rsidRPr="00D04996" w:rsidRDefault="00433152" w:rsidP="00CD24C9">
            <w:pPr>
              <w:spacing w:after="160" w:line="259" w:lineRule="auto"/>
            </w:pPr>
            <w:r w:rsidRPr="00D04996">
              <w:t>Mmp13, Dhrs3, Dlx5</w:t>
            </w:r>
          </w:p>
        </w:tc>
      </w:tr>
    </w:tbl>
    <w:p w14:paraId="782ABC15" w14:textId="77777777" w:rsidR="00433152" w:rsidRPr="008E6FDD" w:rsidRDefault="00433152" w:rsidP="008E6FDD">
      <w:pPr>
        <w:spacing w:line="360" w:lineRule="auto"/>
        <w:rPr>
          <w:rFonts w:ascii="Arial" w:hAnsi="Arial" w:cs="Arial" w:hint="eastAsia"/>
          <w:b/>
          <w:bCs/>
        </w:rPr>
      </w:pPr>
    </w:p>
    <w:sectPr w:rsidR="00433152" w:rsidRPr="008E6FD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4BEB9" w14:textId="77777777" w:rsidR="00EC58C7" w:rsidRDefault="00EC58C7" w:rsidP="0069206C">
      <w:pPr>
        <w:spacing w:after="0" w:line="240" w:lineRule="auto"/>
      </w:pPr>
      <w:r>
        <w:separator/>
      </w:r>
    </w:p>
  </w:endnote>
  <w:endnote w:type="continuationSeparator" w:id="0">
    <w:p w14:paraId="3F9A008B" w14:textId="77777777" w:rsidR="00EC58C7" w:rsidRDefault="00EC58C7" w:rsidP="00692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E6C0D" w14:textId="77777777" w:rsidR="00EC58C7" w:rsidRDefault="00EC58C7" w:rsidP="0069206C">
      <w:pPr>
        <w:spacing w:after="0" w:line="240" w:lineRule="auto"/>
      </w:pPr>
      <w:r>
        <w:separator/>
      </w:r>
    </w:p>
  </w:footnote>
  <w:footnote w:type="continuationSeparator" w:id="0">
    <w:p w14:paraId="77067A6A" w14:textId="77777777" w:rsidR="00EC58C7" w:rsidRDefault="00EC58C7" w:rsidP="006920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24C51"/>
    <w:multiLevelType w:val="hybridMultilevel"/>
    <w:tmpl w:val="0D8616C6"/>
    <w:lvl w:ilvl="0" w:tplc="39586166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7ED1ADB"/>
    <w:multiLevelType w:val="hybridMultilevel"/>
    <w:tmpl w:val="70FCCD24"/>
    <w:lvl w:ilvl="0" w:tplc="85F206A6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686515357">
    <w:abstractNumId w:val="1"/>
  </w:num>
  <w:num w:numId="2" w16cid:durableId="1375349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17A"/>
    <w:rsid w:val="00010323"/>
    <w:rsid w:val="0003782B"/>
    <w:rsid w:val="002268EB"/>
    <w:rsid w:val="00236224"/>
    <w:rsid w:val="0025602E"/>
    <w:rsid w:val="00281CD0"/>
    <w:rsid w:val="002A7F95"/>
    <w:rsid w:val="002B107A"/>
    <w:rsid w:val="0036177C"/>
    <w:rsid w:val="003F0939"/>
    <w:rsid w:val="00413E23"/>
    <w:rsid w:val="00433152"/>
    <w:rsid w:val="004E517A"/>
    <w:rsid w:val="005756AC"/>
    <w:rsid w:val="00631587"/>
    <w:rsid w:val="0069206C"/>
    <w:rsid w:val="006B1C6C"/>
    <w:rsid w:val="0087289F"/>
    <w:rsid w:val="008E6FDD"/>
    <w:rsid w:val="00921B09"/>
    <w:rsid w:val="00923D0A"/>
    <w:rsid w:val="009D2F34"/>
    <w:rsid w:val="00A37166"/>
    <w:rsid w:val="00AC7B7D"/>
    <w:rsid w:val="00B06FA3"/>
    <w:rsid w:val="00D479CE"/>
    <w:rsid w:val="00DC61AA"/>
    <w:rsid w:val="00DE7E0B"/>
    <w:rsid w:val="00DF5544"/>
    <w:rsid w:val="00E5479F"/>
    <w:rsid w:val="00EC58C7"/>
    <w:rsid w:val="00FD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58BCB8"/>
  <w15:chartTrackingRefBased/>
  <w15:docId w15:val="{01D11B0E-DEA2-4625-8378-61D04DE7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3D0A"/>
    <w:pPr>
      <w:ind w:leftChars="400" w:left="800"/>
    </w:pPr>
  </w:style>
  <w:style w:type="paragraph" w:styleId="a4">
    <w:name w:val="Revision"/>
    <w:hidden/>
    <w:uiPriority w:val="99"/>
    <w:semiHidden/>
    <w:rsid w:val="00631587"/>
    <w:pPr>
      <w:spacing w:after="0" w:line="240" w:lineRule="auto"/>
      <w:jc w:val="left"/>
    </w:pPr>
  </w:style>
  <w:style w:type="paragraph" w:styleId="a5">
    <w:name w:val="header"/>
    <w:basedOn w:val="a"/>
    <w:link w:val="Char"/>
    <w:uiPriority w:val="99"/>
    <w:unhideWhenUsed/>
    <w:rsid w:val="0069206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9206C"/>
  </w:style>
  <w:style w:type="paragraph" w:styleId="a6">
    <w:name w:val="footer"/>
    <w:basedOn w:val="a"/>
    <w:link w:val="Char0"/>
    <w:uiPriority w:val="99"/>
    <w:unhideWhenUsed/>
    <w:rsid w:val="0069206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9206C"/>
  </w:style>
  <w:style w:type="table" w:styleId="a7">
    <w:name w:val="Table Grid"/>
    <w:basedOn w:val="a1"/>
    <w:uiPriority w:val="39"/>
    <w:rsid w:val="00433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4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52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8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13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희인</dc:creator>
  <cp:keywords/>
  <dc:description/>
  <cp:lastModifiedBy>윤 희인</cp:lastModifiedBy>
  <cp:revision>8</cp:revision>
  <dcterms:created xsi:type="dcterms:W3CDTF">2022-12-29T05:12:00Z</dcterms:created>
  <dcterms:modified xsi:type="dcterms:W3CDTF">2023-01-16T05:49:00Z</dcterms:modified>
</cp:coreProperties>
</file>