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003DB" w14:textId="77777777" w:rsidR="008D00F8" w:rsidRPr="00107CDC" w:rsidRDefault="00F770FD" w:rsidP="00F770FD">
      <w:pPr>
        <w:jc w:val="center"/>
        <w:rPr>
          <w:rFonts w:ascii="Times New Roman" w:hAnsi="Times New Roman" w:cs="Times New Roman"/>
          <w:b/>
          <w:sz w:val="40"/>
        </w:rPr>
      </w:pPr>
      <w:bookmarkStart w:id="0" w:name="_Hlk115428892"/>
      <w:bookmarkStart w:id="1" w:name="_GoBack"/>
      <w:bookmarkEnd w:id="0"/>
      <w:bookmarkEnd w:id="1"/>
      <w:r w:rsidRPr="00107CDC">
        <w:rPr>
          <w:rFonts w:ascii="Times New Roman" w:hAnsi="Times New Roman" w:cs="Times New Roman"/>
          <w:b/>
          <w:sz w:val="40"/>
        </w:rPr>
        <w:t>SUPPORTING INFORMATION</w:t>
      </w:r>
    </w:p>
    <w:p w14:paraId="1140A614" w14:textId="77777777" w:rsidR="00F770FD" w:rsidRPr="00532E52" w:rsidRDefault="00F770FD" w:rsidP="00F770FD">
      <w:pPr>
        <w:jc w:val="center"/>
        <w:rPr>
          <w:rFonts w:ascii="Times New Roman" w:hAnsi="Times New Roman" w:cs="Times New Roman"/>
          <w:sz w:val="28"/>
        </w:rPr>
      </w:pPr>
    </w:p>
    <w:p w14:paraId="7830059C" w14:textId="6216DBCD" w:rsidR="00AF37E8" w:rsidRPr="00107CDC" w:rsidRDefault="00AF37E8" w:rsidP="00AF37E8">
      <w:pPr>
        <w:jc w:val="center"/>
        <w:rPr>
          <w:rFonts w:ascii="Times New Roman" w:hAnsi="Times New Roman" w:cs="Times New Roman"/>
          <w:b/>
          <w:sz w:val="32"/>
        </w:rPr>
      </w:pPr>
      <w:r w:rsidRPr="00107CDC">
        <w:rPr>
          <w:rFonts w:ascii="Times New Roman" w:hAnsi="Times New Roman" w:cs="Times New Roman"/>
          <w:b/>
          <w:sz w:val="32"/>
        </w:rPr>
        <w:t xml:space="preserve">A Photochemical Study of Photo-induced Electron Transfer from DNAs to a Cationic Phthalocyanine </w:t>
      </w:r>
      <w:r w:rsidR="00724AAA" w:rsidRPr="00107CDC">
        <w:rPr>
          <w:rFonts w:ascii="Times New Roman" w:hAnsi="Times New Roman" w:cs="Times New Roman" w:hint="eastAsia"/>
          <w:b/>
          <w:sz w:val="32"/>
        </w:rPr>
        <w:t>D</w:t>
      </w:r>
      <w:r w:rsidRPr="00107CDC">
        <w:rPr>
          <w:rFonts w:ascii="Times New Roman" w:hAnsi="Times New Roman" w:cs="Times New Roman"/>
          <w:b/>
          <w:sz w:val="32"/>
        </w:rPr>
        <w:t>erivative</w:t>
      </w:r>
    </w:p>
    <w:p w14:paraId="6554224A" w14:textId="77777777" w:rsidR="00F770FD" w:rsidRPr="00532E52" w:rsidRDefault="00F770FD" w:rsidP="00F770FD">
      <w:pPr>
        <w:jc w:val="center"/>
        <w:rPr>
          <w:rFonts w:ascii="Times New Roman" w:hAnsi="Times New Roman" w:cs="Times New Roman"/>
          <w:b/>
          <w:sz w:val="36"/>
        </w:rPr>
      </w:pPr>
    </w:p>
    <w:p w14:paraId="67B44B05" w14:textId="77777777" w:rsidR="00F770FD" w:rsidRPr="00532E52" w:rsidRDefault="00F770FD" w:rsidP="00F770FD">
      <w:pPr>
        <w:jc w:val="center"/>
        <w:rPr>
          <w:rFonts w:ascii="Times New Roman" w:hAnsi="Times New Roman" w:cs="Times New Roman"/>
          <w:sz w:val="28"/>
        </w:rPr>
      </w:pPr>
    </w:p>
    <w:p w14:paraId="0AAEEC5D" w14:textId="77777777" w:rsidR="00AF37E8" w:rsidRPr="00532E52" w:rsidRDefault="00AF37E8" w:rsidP="00AF37E8">
      <w:pPr>
        <w:spacing w:line="360" w:lineRule="auto"/>
        <w:rPr>
          <w:rFonts w:ascii="Times New Roman" w:hAnsi="Times New Roman" w:cs="Times New Roman"/>
          <w:sz w:val="24"/>
          <w:szCs w:val="24"/>
        </w:rPr>
      </w:pPr>
      <w:r w:rsidRPr="00532E52">
        <w:rPr>
          <w:rFonts w:ascii="Times New Roman" w:hAnsi="Times New Roman" w:cs="Times New Roman" w:hint="eastAsia"/>
          <w:sz w:val="24"/>
          <w:szCs w:val="24"/>
        </w:rPr>
        <w:t>S</w:t>
      </w:r>
      <w:r w:rsidRPr="00532E52">
        <w:rPr>
          <w:rFonts w:ascii="Times New Roman" w:hAnsi="Times New Roman" w:cs="Times New Roman"/>
          <w:sz w:val="24"/>
          <w:szCs w:val="24"/>
        </w:rPr>
        <w:t xml:space="preserve">hiori </w:t>
      </w:r>
      <w:proofErr w:type="spellStart"/>
      <w:r w:rsidRPr="00532E52">
        <w:rPr>
          <w:rFonts w:ascii="Times New Roman" w:hAnsi="Times New Roman" w:cs="Times New Roman"/>
          <w:sz w:val="24"/>
          <w:szCs w:val="24"/>
        </w:rPr>
        <w:t>Homma</w:t>
      </w:r>
      <w:r w:rsidRPr="00532E52">
        <w:rPr>
          <w:rFonts w:ascii="Times New Roman" w:hAnsi="Times New Roman" w:cs="Times New Roman"/>
          <w:sz w:val="24"/>
          <w:szCs w:val="24"/>
          <w:vertAlign w:val="superscript"/>
        </w:rPr>
        <w:t>a</w:t>
      </w:r>
      <w:proofErr w:type="spellEnd"/>
      <w:r w:rsidRPr="00532E52">
        <w:rPr>
          <w:rFonts w:ascii="Times New Roman" w:hAnsi="Times New Roman" w:cs="Times New Roman"/>
          <w:sz w:val="24"/>
          <w:szCs w:val="24"/>
        </w:rPr>
        <w:t xml:space="preserve">, </w:t>
      </w:r>
      <w:proofErr w:type="spellStart"/>
      <w:r w:rsidRPr="00532E52">
        <w:rPr>
          <w:rFonts w:ascii="Times New Roman" w:hAnsi="Times New Roman" w:cs="Times New Roman"/>
          <w:sz w:val="24"/>
          <w:szCs w:val="24"/>
        </w:rPr>
        <w:t>Atsuya</w:t>
      </w:r>
      <w:proofErr w:type="spellEnd"/>
      <w:r w:rsidRPr="00532E52">
        <w:rPr>
          <w:rFonts w:ascii="Times New Roman" w:hAnsi="Times New Roman" w:cs="Times New Roman"/>
          <w:sz w:val="24"/>
          <w:szCs w:val="24"/>
        </w:rPr>
        <w:t xml:space="preserve"> </w:t>
      </w:r>
      <w:proofErr w:type="spellStart"/>
      <w:r w:rsidRPr="00532E52">
        <w:rPr>
          <w:rFonts w:ascii="Times New Roman" w:hAnsi="Times New Roman" w:cs="Times New Roman"/>
          <w:sz w:val="24"/>
          <w:szCs w:val="24"/>
        </w:rPr>
        <w:t>Momotake</w:t>
      </w:r>
      <w:proofErr w:type="spellEnd"/>
      <w:r w:rsidRPr="00532E52">
        <w:rPr>
          <w:rFonts w:ascii="Times New Roman" w:hAnsi="Times New Roman" w:cs="Times New Roman"/>
          <w:sz w:val="24"/>
          <w:szCs w:val="24"/>
          <w:vertAlign w:val="superscript"/>
        </w:rPr>
        <w:t xml:space="preserve"> ac</w:t>
      </w:r>
      <w:r w:rsidRPr="00532E52">
        <w:rPr>
          <w:rFonts w:ascii="Times New Roman" w:hAnsi="Times New Roman" w:cs="Times New Roman" w:hint="eastAsia"/>
          <w:sz w:val="24"/>
          <w:szCs w:val="24"/>
        </w:rPr>
        <w:t>,</w:t>
      </w:r>
      <w:r w:rsidRPr="00532E52">
        <w:rPr>
          <w:rFonts w:ascii="Times New Roman" w:hAnsi="Times New Roman" w:cs="Times New Roman"/>
          <w:sz w:val="24"/>
          <w:szCs w:val="24"/>
        </w:rPr>
        <w:t xml:space="preserve"> </w:t>
      </w:r>
      <w:proofErr w:type="spellStart"/>
      <w:r w:rsidRPr="00532E52">
        <w:rPr>
          <w:rFonts w:ascii="Times New Roman" w:hAnsi="Times New Roman" w:cs="Times New Roman"/>
          <w:sz w:val="24"/>
          <w:szCs w:val="24"/>
        </w:rPr>
        <w:t>Takahisa</w:t>
      </w:r>
      <w:proofErr w:type="spellEnd"/>
      <w:r w:rsidRPr="00532E52">
        <w:rPr>
          <w:rFonts w:ascii="Times New Roman" w:hAnsi="Times New Roman" w:cs="Times New Roman"/>
          <w:sz w:val="24"/>
          <w:szCs w:val="24"/>
        </w:rPr>
        <w:t xml:space="preserve"> </w:t>
      </w:r>
      <w:proofErr w:type="spellStart"/>
      <w:r w:rsidRPr="00532E52">
        <w:rPr>
          <w:rFonts w:ascii="Times New Roman" w:hAnsi="Times New Roman" w:cs="Times New Roman"/>
          <w:sz w:val="24"/>
          <w:szCs w:val="24"/>
        </w:rPr>
        <w:t>Ikeue</w:t>
      </w:r>
      <w:r w:rsidRPr="00532E52">
        <w:rPr>
          <w:rFonts w:ascii="Times New Roman" w:hAnsi="Times New Roman" w:cs="Times New Roman"/>
          <w:sz w:val="24"/>
          <w:szCs w:val="24"/>
          <w:vertAlign w:val="superscript"/>
        </w:rPr>
        <w:t>b</w:t>
      </w:r>
      <w:proofErr w:type="spellEnd"/>
      <w:r w:rsidRPr="00532E52">
        <w:rPr>
          <w:rFonts w:ascii="Times New Roman" w:hAnsi="Times New Roman" w:cs="Times New Roman"/>
          <w:sz w:val="24"/>
          <w:szCs w:val="24"/>
        </w:rPr>
        <w:t xml:space="preserve">, Yasuhiko </w:t>
      </w:r>
      <w:proofErr w:type="spellStart"/>
      <w:r w:rsidRPr="00532E52">
        <w:rPr>
          <w:rFonts w:ascii="Times New Roman" w:hAnsi="Times New Roman" w:cs="Times New Roman"/>
          <w:sz w:val="24"/>
          <w:szCs w:val="24"/>
        </w:rPr>
        <w:t>Yamamoto</w:t>
      </w:r>
      <w:r w:rsidRPr="00532E52">
        <w:rPr>
          <w:rFonts w:ascii="Times New Roman" w:hAnsi="Times New Roman" w:cs="Times New Roman"/>
          <w:sz w:val="24"/>
          <w:szCs w:val="24"/>
          <w:vertAlign w:val="superscript"/>
        </w:rPr>
        <w:t>a</w:t>
      </w:r>
      <w:proofErr w:type="spellEnd"/>
      <w:r w:rsidRPr="00532E52">
        <w:rPr>
          <w:rFonts w:ascii="Times New Roman" w:hAnsi="Times New Roman" w:cs="Times New Roman"/>
          <w:sz w:val="24"/>
          <w:szCs w:val="24"/>
          <w:vertAlign w:val="superscript"/>
        </w:rPr>
        <w:t>*</w:t>
      </w:r>
    </w:p>
    <w:p w14:paraId="73AE74B0" w14:textId="77777777" w:rsidR="00F770FD" w:rsidRPr="00532E52" w:rsidRDefault="00F770FD" w:rsidP="00F770FD">
      <w:pPr>
        <w:jc w:val="center"/>
        <w:rPr>
          <w:rFonts w:ascii="Times New Roman" w:hAnsi="Times New Roman" w:cs="Times New Roman"/>
          <w:sz w:val="28"/>
        </w:rPr>
      </w:pPr>
    </w:p>
    <w:p w14:paraId="06BF7A07" w14:textId="77777777" w:rsidR="00AF37E8" w:rsidRPr="00532E52" w:rsidRDefault="00AF37E8" w:rsidP="00AF37E8">
      <w:pPr>
        <w:pStyle w:val="BCAuthorAddress"/>
        <w:adjustRightInd w:val="0"/>
        <w:snapToGrid w:val="0"/>
        <w:spacing w:after="0"/>
        <w:jc w:val="both"/>
        <w:rPr>
          <w:rFonts w:ascii="Times New Roman" w:hAnsi="Times New Roman"/>
          <w:i/>
        </w:rPr>
      </w:pPr>
      <w:r w:rsidRPr="00532E52">
        <w:rPr>
          <w:rFonts w:ascii="Times New Roman" w:hAnsi="Times New Roman"/>
          <w:i/>
          <w:vertAlign w:val="superscript"/>
        </w:rPr>
        <w:t xml:space="preserve">a </w:t>
      </w:r>
      <w:r w:rsidRPr="00532E52">
        <w:rPr>
          <w:rFonts w:ascii="Times New Roman" w:hAnsi="Times New Roman"/>
          <w:i/>
        </w:rPr>
        <w:t>Department of Chemistry, University of Tsukuba, Tsukuba 305-8571, Japan</w:t>
      </w:r>
    </w:p>
    <w:p w14:paraId="7AB91C35" w14:textId="77777777" w:rsidR="00AF37E8" w:rsidRPr="00532E52" w:rsidRDefault="00AF37E8" w:rsidP="00AF37E8">
      <w:pPr>
        <w:pStyle w:val="BCAuthorAddress"/>
        <w:adjustRightInd w:val="0"/>
        <w:snapToGrid w:val="0"/>
        <w:spacing w:after="0"/>
        <w:jc w:val="both"/>
        <w:rPr>
          <w:rFonts w:ascii="Times New Roman" w:hAnsi="Times New Roman"/>
          <w:i/>
          <w:shd w:val="clear" w:color="auto" w:fill="FFFFFF"/>
        </w:rPr>
      </w:pPr>
      <w:proofErr w:type="spellStart"/>
      <w:r w:rsidRPr="00532E52">
        <w:rPr>
          <w:rFonts w:ascii="Times New Roman" w:hAnsi="Times New Roman"/>
          <w:i/>
          <w:shd w:val="clear" w:color="auto" w:fill="FFFFFF"/>
          <w:vertAlign w:val="superscript"/>
        </w:rPr>
        <w:t>b</w:t>
      </w:r>
      <w:r w:rsidRPr="00532E52">
        <w:rPr>
          <w:rFonts w:ascii="Times New Roman" w:hAnsi="Times New Roman"/>
          <w:i/>
          <w:shd w:val="clear" w:color="auto" w:fill="FFFFFF"/>
        </w:rPr>
        <w:t>Department</w:t>
      </w:r>
      <w:proofErr w:type="spellEnd"/>
      <w:r w:rsidRPr="00532E52">
        <w:rPr>
          <w:rFonts w:ascii="Times New Roman" w:hAnsi="Times New Roman"/>
          <w:i/>
          <w:shd w:val="clear" w:color="auto" w:fill="FFFFFF"/>
        </w:rPr>
        <w:t xml:space="preserve"> of Chemistry, Graduate School of Science and Engineering, Shimane University, Matsue 690-8504, Japan</w:t>
      </w:r>
    </w:p>
    <w:p w14:paraId="2A7C09E7" w14:textId="77777777" w:rsidR="00AF37E8" w:rsidRPr="00532E52" w:rsidRDefault="00AF37E8" w:rsidP="00AF37E8">
      <w:pPr>
        <w:pStyle w:val="BCAuthorAddress"/>
        <w:adjustRightInd w:val="0"/>
        <w:snapToGrid w:val="0"/>
        <w:spacing w:after="0"/>
        <w:jc w:val="both"/>
        <w:rPr>
          <w:rFonts w:ascii="Times New Roman" w:hAnsi="Times New Roman"/>
          <w:i/>
        </w:rPr>
      </w:pPr>
      <w:r w:rsidRPr="00532E52">
        <w:rPr>
          <w:rFonts w:ascii="Times New Roman" w:hAnsi="Times New Roman"/>
          <w:i/>
          <w:vertAlign w:val="superscript"/>
        </w:rPr>
        <w:t>c</w:t>
      </w:r>
      <w:r w:rsidR="00D446E8" w:rsidRPr="00532E52">
        <w:rPr>
          <w:rFonts w:ascii="Times New Roman" w:hAnsi="Times New Roman"/>
          <w:i/>
          <w:vertAlign w:val="superscript"/>
        </w:rPr>
        <w:t xml:space="preserve"> </w:t>
      </w:r>
      <w:r w:rsidRPr="00532E52">
        <w:rPr>
          <w:rFonts w:ascii="Times New Roman" w:hAnsi="Times New Roman"/>
          <w:i/>
        </w:rPr>
        <w:t>Tsukuba Research Center for Energy Materials Science (TREMS), University of Tsukuba, Tsukuba 305-8571, Japan</w:t>
      </w:r>
    </w:p>
    <w:p w14:paraId="7394A514" w14:textId="77777777" w:rsidR="00F770FD" w:rsidRPr="00532E52" w:rsidRDefault="00F770FD" w:rsidP="00F770FD">
      <w:pPr>
        <w:jc w:val="center"/>
        <w:rPr>
          <w:rFonts w:ascii="Times New Roman" w:hAnsi="Times New Roman" w:cs="Times New Roman"/>
          <w:sz w:val="28"/>
        </w:rPr>
      </w:pPr>
    </w:p>
    <w:p w14:paraId="288DD904" w14:textId="77777777" w:rsidR="00F770FD" w:rsidRPr="00532E52" w:rsidRDefault="00F770FD" w:rsidP="00F770FD">
      <w:pPr>
        <w:jc w:val="left"/>
        <w:rPr>
          <w:rFonts w:ascii="Times New Roman" w:hAnsi="Times New Roman" w:cs="Times New Roman"/>
          <w:sz w:val="28"/>
        </w:rPr>
      </w:pPr>
      <w:r w:rsidRPr="00532E52">
        <w:rPr>
          <w:rFonts w:ascii="Times New Roman" w:hAnsi="Times New Roman" w:cs="Times New Roman"/>
          <w:sz w:val="28"/>
          <w:vertAlign w:val="superscript"/>
        </w:rPr>
        <w:t>*</w:t>
      </w:r>
      <w:r w:rsidRPr="00532E52">
        <w:rPr>
          <w:rFonts w:ascii="Times New Roman" w:hAnsi="Times New Roman" w:cs="Times New Roman"/>
          <w:sz w:val="28"/>
        </w:rPr>
        <w:t xml:space="preserve"> Corresponding author: Yasuhiko Yamamoto</w:t>
      </w:r>
    </w:p>
    <w:p w14:paraId="64CB45E4" w14:textId="77777777" w:rsidR="00F770FD" w:rsidRPr="00532E52" w:rsidRDefault="00F770FD" w:rsidP="00F770FD">
      <w:pPr>
        <w:jc w:val="left"/>
        <w:rPr>
          <w:rFonts w:ascii="Times New Roman" w:hAnsi="Times New Roman" w:cs="Times New Roman"/>
          <w:sz w:val="28"/>
        </w:rPr>
      </w:pPr>
      <w:r w:rsidRPr="00532E52">
        <w:rPr>
          <w:rFonts w:ascii="Times New Roman" w:hAnsi="Times New Roman" w:cs="Times New Roman"/>
          <w:sz w:val="28"/>
        </w:rPr>
        <w:t>Phone/Fax: +81-29-853-</w:t>
      </w:r>
      <w:r w:rsidR="001530D4" w:rsidRPr="00532E52">
        <w:rPr>
          <w:rFonts w:ascii="Times New Roman" w:hAnsi="Times New Roman" w:cs="Times New Roman" w:hint="eastAsia"/>
          <w:sz w:val="28"/>
        </w:rPr>
        <w:t>7365</w:t>
      </w:r>
      <w:r w:rsidRPr="00532E52">
        <w:rPr>
          <w:rFonts w:ascii="Times New Roman" w:hAnsi="Times New Roman" w:cs="Times New Roman"/>
          <w:sz w:val="28"/>
        </w:rPr>
        <w:t>, E-mail: yamamoto@chem.tsukuba.ac.jp</w:t>
      </w:r>
    </w:p>
    <w:p w14:paraId="65453B0E" w14:textId="77777777" w:rsidR="00F770FD" w:rsidRPr="00532E52" w:rsidRDefault="00F770FD">
      <w:pPr>
        <w:widowControl/>
        <w:jc w:val="left"/>
        <w:rPr>
          <w:rFonts w:ascii="Times New Roman" w:hAnsi="Times New Roman" w:cs="Times New Roman"/>
          <w:sz w:val="28"/>
        </w:rPr>
      </w:pPr>
      <w:r w:rsidRPr="00532E52">
        <w:rPr>
          <w:rFonts w:ascii="Times New Roman" w:hAnsi="Times New Roman" w:cs="Times New Roman"/>
          <w:sz w:val="28"/>
        </w:rPr>
        <w:br w:type="page"/>
      </w:r>
    </w:p>
    <w:p w14:paraId="26190E4D" w14:textId="4E7CF2ED" w:rsidR="00820994" w:rsidRPr="00532E52" w:rsidRDefault="00820994" w:rsidP="00771D94">
      <w:pPr>
        <w:widowControl/>
        <w:jc w:val="left"/>
        <w:rPr>
          <w:rFonts w:ascii="ＭＳ Ｐゴシック" w:eastAsia="ＭＳ Ｐゴシック" w:hAnsi="ＭＳ Ｐゴシック" w:cs="ＭＳ Ｐゴシック"/>
          <w:kern w:val="0"/>
          <w:sz w:val="24"/>
          <w:szCs w:val="24"/>
        </w:rPr>
      </w:pPr>
    </w:p>
    <w:p w14:paraId="2A466429" w14:textId="77777777" w:rsidR="00820994" w:rsidRPr="00532E52" w:rsidRDefault="00725C30" w:rsidP="00DC2AA3">
      <w:pPr>
        <w:pStyle w:val="Web"/>
        <w:spacing w:before="0" w:beforeAutospacing="0" w:after="0" w:afterAutospacing="0"/>
        <w:jc w:val="both"/>
      </w:pPr>
      <w:r w:rsidRPr="00532E52">
        <w:rPr>
          <w:noProof/>
        </w:rPr>
        <w:drawing>
          <wp:inline distT="0" distB="0" distL="0" distR="0" wp14:anchorId="7F46BEAD" wp14:editId="580DE0D7">
            <wp:extent cx="5910355" cy="4158532"/>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a:ext>
                      </a:extLst>
                    </a:blip>
                    <a:srcRect/>
                    <a:stretch>
                      <a:fillRect/>
                    </a:stretch>
                  </pic:blipFill>
                  <pic:spPr bwMode="auto">
                    <a:xfrm>
                      <a:off x="0" y="0"/>
                      <a:ext cx="5929999" cy="4172354"/>
                    </a:xfrm>
                    <a:prstGeom prst="rect">
                      <a:avLst/>
                    </a:prstGeom>
                    <a:noFill/>
                    <a:ln>
                      <a:noFill/>
                    </a:ln>
                  </pic:spPr>
                </pic:pic>
              </a:graphicData>
            </a:graphic>
          </wp:inline>
        </w:drawing>
      </w:r>
    </w:p>
    <w:p w14:paraId="697D379B" w14:textId="77777777" w:rsidR="00820994" w:rsidRPr="00532E52" w:rsidRDefault="00820994" w:rsidP="00DC2AA3">
      <w:pPr>
        <w:pStyle w:val="Web"/>
        <w:spacing w:before="0" w:beforeAutospacing="0" w:after="0" w:afterAutospacing="0"/>
        <w:jc w:val="both"/>
      </w:pPr>
    </w:p>
    <w:p w14:paraId="03CB36CA" w14:textId="331F7707" w:rsidR="00725C30" w:rsidRPr="00A06C0D" w:rsidRDefault="00725C30" w:rsidP="00725C30">
      <w:pPr>
        <w:widowControl/>
        <w:jc w:val="left"/>
        <w:rPr>
          <w:rFonts w:ascii="Times New Roman" w:eastAsia="ＭＳ 明朝" w:hAnsi="Times New Roman" w:cs="Times New Roman"/>
          <w:b/>
          <w:bCs/>
          <w:sz w:val="24"/>
          <w:szCs w:val="24"/>
        </w:rPr>
      </w:pPr>
      <w:r w:rsidRPr="00532E52">
        <w:rPr>
          <w:rFonts w:ascii="Times New Roman" w:eastAsia="ＭＳ 明朝" w:hAnsi="Times New Roman" w:cs="Times New Roman"/>
          <w:b/>
          <w:bCs/>
          <w:sz w:val="24"/>
          <w:szCs w:val="24"/>
        </w:rPr>
        <w:t>Figure S</w:t>
      </w:r>
      <w:r w:rsidR="00A06C0D">
        <w:rPr>
          <w:rFonts w:ascii="Times New Roman" w:eastAsia="ＭＳ 明朝" w:hAnsi="Times New Roman" w:cs="Times New Roman"/>
          <w:b/>
          <w:bCs/>
          <w:sz w:val="24"/>
          <w:szCs w:val="24"/>
        </w:rPr>
        <w:t>1</w:t>
      </w:r>
      <w:r w:rsidRPr="00532E52">
        <w:rPr>
          <w:rFonts w:ascii="Times New Roman" w:eastAsia="ＭＳ 明朝" w:hAnsi="Times New Roman" w:cs="Times New Roman"/>
          <w:b/>
          <w:bCs/>
          <w:sz w:val="24"/>
          <w:szCs w:val="24"/>
        </w:rPr>
        <w:t>.</w:t>
      </w:r>
      <w:r w:rsidRPr="00532E52">
        <w:rPr>
          <w:rFonts w:ascii="Times New Roman" w:eastAsia="ＭＳ 明朝" w:hAnsi="Times New Roman" w:cs="Times New Roman"/>
          <w:sz w:val="24"/>
          <w:szCs w:val="24"/>
        </w:rPr>
        <w:t xml:space="preserve"> </w:t>
      </w:r>
      <w:r w:rsidRPr="00532E52">
        <w:rPr>
          <w:rFonts w:ascii="Times New Roman" w:eastAsia="游ゴシック" w:hAnsi="Times New Roman" w:cs="Times New Roman"/>
          <w:kern w:val="24"/>
          <w:sz w:val="24"/>
          <w:szCs w:val="24"/>
        </w:rPr>
        <w:t xml:space="preserve">Fluorescence spectra of 2 </w:t>
      </w:r>
      <w:proofErr w:type="spellStart"/>
      <w:r w:rsidRPr="00532E52">
        <w:rPr>
          <w:rFonts w:ascii="Times New Roman" w:eastAsia="游ゴシック" w:hAnsi="Times New Roman" w:cs="Times New Roman"/>
          <w:kern w:val="24"/>
          <w:sz w:val="24"/>
          <w:szCs w:val="24"/>
        </w:rPr>
        <w:t>μM</w:t>
      </w:r>
      <w:proofErr w:type="spellEnd"/>
      <w:r w:rsidRPr="00532E52">
        <w:rPr>
          <w:rFonts w:ascii="Times New Roman" w:eastAsia="游ゴシック" w:hAnsi="Times New Roman" w:cs="Times New Roman"/>
          <w:kern w:val="24"/>
          <w:sz w:val="24"/>
          <w:szCs w:val="24"/>
        </w:rPr>
        <w:t xml:space="preserve"> </w:t>
      </w:r>
      <w:proofErr w:type="spellStart"/>
      <w:r w:rsidRPr="00532E52">
        <w:rPr>
          <w:rFonts w:ascii="Times New Roman" w:eastAsia="游ゴシック" w:hAnsi="Times New Roman" w:cs="Times New Roman"/>
          <w:kern w:val="24"/>
          <w:sz w:val="24"/>
          <w:szCs w:val="24"/>
        </w:rPr>
        <w:t>GaPc</w:t>
      </w:r>
      <w:proofErr w:type="spellEnd"/>
      <w:r w:rsidRPr="00532E52">
        <w:rPr>
          <w:rFonts w:ascii="Times New Roman" w:eastAsia="游ゴシック" w:hAnsi="Times New Roman" w:cs="Times New Roman"/>
          <w:kern w:val="24"/>
          <w:sz w:val="24"/>
          <w:szCs w:val="24"/>
        </w:rPr>
        <w:t xml:space="preserve"> (A) in the presence of 0-3 equivalent of </w:t>
      </w:r>
      <w:r w:rsidRPr="00532E52">
        <w:rPr>
          <w:rFonts w:ascii="Times New Roman" w:eastAsia="ＭＳ 明朝" w:hAnsi="Times New Roman" w:cs="Times New Roman"/>
          <w:sz w:val="24"/>
          <w:szCs w:val="24"/>
        </w:rPr>
        <w:t xml:space="preserve">duplex DNA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2</w:t>
      </w:r>
      <w:r w:rsidRPr="00532E52">
        <w:rPr>
          <w:rFonts w:ascii="Times New Roman" w:eastAsia="ＭＳ 明朝" w:hAnsi="Times New Roman" w:cs="Times New Roman"/>
          <w:sz w:val="24"/>
          <w:szCs w:val="24"/>
        </w:rPr>
        <w:t xml:space="preserve"> (A),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4</w:t>
      </w:r>
      <w:r w:rsidRPr="00532E52">
        <w:rPr>
          <w:rFonts w:ascii="Times New Roman" w:eastAsia="ＭＳ 明朝" w:hAnsi="Times New Roman" w:cs="Times New Roman"/>
          <w:sz w:val="24"/>
          <w:szCs w:val="24"/>
        </w:rPr>
        <w:t xml:space="preserve"> (B),</w:t>
      </w:r>
      <w:r w:rsidRPr="00532E52">
        <w:rPr>
          <w:rFonts w:ascii="Times New Roman" w:eastAsia="ＭＳ 明朝" w:hAnsi="Times New Roman" w:cs="Times New Roman"/>
          <w:b/>
          <w:bCs/>
          <w:sz w:val="24"/>
          <w:szCs w:val="24"/>
        </w:rPr>
        <w:t xml:space="preserve"> G</w:t>
      </w:r>
      <w:r w:rsidRPr="00532E52">
        <w:rPr>
          <w:rFonts w:ascii="Times New Roman" w:eastAsia="ＭＳ 明朝" w:hAnsi="Times New Roman" w:cs="Times New Roman"/>
          <w:b/>
          <w:bCs/>
          <w:position w:val="-6"/>
          <w:sz w:val="24"/>
          <w:szCs w:val="24"/>
          <w:vertAlign w:val="subscript"/>
        </w:rPr>
        <w:t>6b</w:t>
      </w:r>
      <w:r w:rsidRPr="00532E52">
        <w:rPr>
          <w:rFonts w:ascii="Times New Roman" w:eastAsia="ＭＳ 明朝" w:hAnsi="Times New Roman" w:cs="Times New Roman"/>
          <w:sz w:val="24"/>
          <w:szCs w:val="24"/>
        </w:rPr>
        <w:t xml:space="preserve"> (C),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6c</w:t>
      </w:r>
      <w:r w:rsidRPr="00532E52">
        <w:rPr>
          <w:rFonts w:ascii="Times New Roman" w:eastAsia="ＭＳ 明朝" w:hAnsi="Times New Roman" w:cs="Times New Roman"/>
          <w:sz w:val="24"/>
          <w:szCs w:val="24"/>
        </w:rPr>
        <w:t xml:space="preserve"> (D),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6d</w:t>
      </w:r>
      <w:r w:rsidRPr="00532E52">
        <w:rPr>
          <w:rFonts w:ascii="Times New Roman" w:eastAsia="ＭＳ 明朝" w:hAnsi="Times New Roman" w:cs="Times New Roman"/>
          <w:sz w:val="24"/>
          <w:szCs w:val="24"/>
        </w:rPr>
        <w:t xml:space="preserve"> (E),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8</w:t>
      </w:r>
      <w:r w:rsidRPr="00532E52">
        <w:rPr>
          <w:rFonts w:ascii="Times New Roman" w:eastAsia="ＭＳ 明朝" w:hAnsi="Times New Roman" w:cs="Times New Roman"/>
          <w:sz w:val="24"/>
          <w:szCs w:val="24"/>
        </w:rPr>
        <w:t xml:space="preserve"> (F),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10</w:t>
      </w:r>
      <w:r w:rsidRPr="00532E52">
        <w:rPr>
          <w:rFonts w:ascii="Times New Roman" w:eastAsia="ＭＳ 明朝" w:hAnsi="Times New Roman" w:cs="Times New Roman"/>
          <w:sz w:val="24"/>
          <w:szCs w:val="24"/>
        </w:rPr>
        <w:t xml:space="preserve"> (G), and </w:t>
      </w:r>
      <w:r w:rsidRPr="00532E52">
        <w:rPr>
          <w:rFonts w:ascii="Times New Roman" w:eastAsia="ＭＳ 明朝" w:hAnsi="Times New Roman" w:cs="Times New Roman"/>
          <w:b/>
          <w:bCs/>
          <w:sz w:val="24"/>
          <w:szCs w:val="24"/>
        </w:rPr>
        <w:t>G</w:t>
      </w:r>
      <w:r w:rsidRPr="00532E52">
        <w:rPr>
          <w:rFonts w:ascii="Times New Roman" w:eastAsia="ＭＳ 明朝" w:hAnsi="Times New Roman" w:cs="Times New Roman"/>
          <w:b/>
          <w:bCs/>
          <w:position w:val="-6"/>
          <w:sz w:val="24"/>
          <w:szCs w:val="24"/>
          <w:vertAlign w:val="subscript"/>
        </w:rPr>
        <w:t>12</w:t>
      </w:r>
      <w:r w:rsidRPr="00532E52">
        <w:rPr>
          <w:rFonts w:ascii="Times New Roman" w:eastAsia="ＭＳ 明朝" w:hAnsi="Times New Roman" w:cs="Times New Roman"/>
          <w:sz w:val="24"/>
          <w:szCs w:val="24"/>
        </w:rPr>
        <w:t xml:space="preserve"> (H) </w:t>
      </w:r>
      <w:r w:rsidRPr="00532E52">
        <w:rPr>
          <w:rFonts w:ascii="Times New Roman" w:eastAsia="游ゴシック" w:hAnsi="Times New Roman" w:cs="Times New Roman"/>
          <w:kern w:val="24"/>
          <w:sz w:val="24"/>
          <w:szCs w:val="24"/>
        </w:rPr>
        <w:t xml:space="preserve">in 50 mM potassium phosphate buffer, pH 6.80, and 300 mM </w:t>
      </w:r>
      <w:proofErr w:type="spellStart"/>
      <w:r w:rsidRPr="00532E52">
        <w:rPr>
          <w:rFonts w:ascii="Times New Roman" w:eastAsia="游ゴシック" w:hAnsi="Times New Roman" w:cs="Times New Roman"/>
          <w:kern w:val="24"/>
          <w:sz w:val="24"/>
          <w:szCs w:val="24"/>
        </w:rPr>
        <w:t>KCl</w:t>
      </w:r>
      <w:proofErr w:type="spellEnd"/>
      <w:r w:rsidRPr="00532E52">
        <w:rPr>
          <w:rFonts w:ascii="Times New Roman" w:eastAsia="游ゴシック" w:hAnsi="Times New Roman" w:cs="Times New Roman"/>
          <w:kern w:val="24"/>
          <w:sz w:val="24"/>
          <w:szCs w:val="24"/>
        </w:rPr>
        <w:t xml:space="preserve"> at 25℃.  The spectra of </w:t>
      </w:r>
      <w:proofErr w:type="spellStart"/>
      <w:r w:rsidRPr="00532E52">
        <w:rPr>
          <w:rFonts w:ascii="Times New Roman" w:eastAsia="游ゴシック" w:hAnsi="Times New Roman" w:cs="Times New Roman"/>
          <w:kern w:val="24"/>
          <w:sz w:val="24"/>
          <w:szCs w:val="24"/>
        </w:rPr>
        <w:t>GaPc</w:t>
      </w:r>
      <w:proofErr w:type="spellEnd"/>
      <w:r w:rsidRPr="00532E52">
        <w:rPr>
          <w:rFonts w:ascii="Times New Roman" w:eastAsia="游ゴシック" w:hAnsi="Times New Roman" w:cs="Times New Roman"/>
          <w:kern w:val="24"/>
          <w:sz w:val="24"/>
          <w:szCs w:val="24"/>
        </w:rPr>
        <w:t xml:space="preserve"> in the absence and presence of 3.0 equivalent</w:t>
      </w:r>
      <w:r w:rsidR="00724AAA" w:rsidRPr="00532E52">
        <w:rPr>
          <w:rFonts w:ascii="Times New Roman" w:eastAsia="游ゴシック" w:hAnsi="Times New Roman" w:cs="Times New Roman"/>
          <w:kern w:val="24"/>
          <w:sz w:val="24"/>
          <w:szCs w:val="24"/>
        </w:rPr>
        <w:t>s</w:t>
      </w:r>
      <w:r w:rsidRPr="00532E52">
        <w:rPr>
          <w:rFonts w:ascii="Times New Roman" w:eastAsia="游ゴシック" w:hAnsi="Times New Roman" w:cs="Times New Roman"/>
          <w:kern w:val="24"/>
          <w:sz w:val="24"/>
          <w:szCs w:val="24"/>
        </w:rPr>
        <w:t xml:space="preserve"> DNAs are shown in blue and red, respectively. </w:t>
      </w:r>
      <w:r w:rsidR="00724AAA" w:rsidRPr="00532E52">
        <w:rPr>
          <w:rFonts w:ascii="Times New Roman" w:eastAsia="游ゴシック" w:hAnsi="Times New Roman" w:cs="Times New Roman"/>
          <w:kern w:val="24"/>
          <w:sz w:val="24"/>
          <w:szCs w:val="24"/>
        </w:rPr>
        <w:t>The e</w:t>
      </w:r>
      <w:r w:rsidRPr="00532E52">
        <w:rPr>
          <w:rFonts w:ascii="Times New Roman" w:eastAsia="游ゴシック" w:hAnsi="Times New Roman" w:cs="Times New Roman"/>
          <w:kern w:val="24"/>
          <w:sz w:val="24"/>
          <w:szCs w:val="24"/>
        </w:rPr>
        <w:t xml:space="preserve">xcitation wavelengths were selected based on the isosbestic point of the change in the UV absorption spectra of </w:t>
      </w:r>
      <w:proofErr w:type="spellStart"/>
      <w:r w:rsidRPr="00532E52">
        <w:rPr>
          <w:rFonts w:ascii="Times New Roman" w:eastAsia="游ゴシック" w:hAnsi="Times New Roman" w:cs="Times New Roman"/>
          <w:kern w:val="24"/>
          <w:sz w:val="24"/>
          <w:szCs w:val="24"/>
        </w:rPr>
        <w:t>GaPc</w:t>
      </w:r>
      <w:proofErr w:type="spellEnd"/>
      <w:r w:rsidRPr="00532E52">
        <w:rPr>
          <w:rFonts w:ascii="Times New Roman" w:eastAsia="游ゴシック" w:hAnsi="Times New Roman" w:cs="Times New Roman"/>
          <w:kern w:val="24"/>
          <w:sz w:val="24"/>
          <w:szCs w:val="24"/>
        </w:rPr>
        <w:t xml:space="preserve"> upon the addition of </w:t>
      </w:r>
      <w:r w:rsidR="00724AAA" w:rsidRPr="00532E52">
        <w:rPr>
          <w:rFonts w:ascii="Times New Roman" w:eastAsia="游ゴシック" w:hAnsi="Times New Roman" w:cs="Times New Roman"/>
          <w:kern w:val="24"/>
          <w:sz w:val="24"/>
          <w:szCs w:val="24"/>
        </w:rPr>
        <w:t xml:space="preserve">the </w:t>
      </w:r>
      <w:r w:rsidRPr="00532E52">
        <w:rPr>
          <w:rFonts w:ascii="Times New Roman" w:eastAsia="游ゴシック" w:hAnsi="Times New Roman" w:cs="Times New Roman"/>
          <w:kern w:val="24"/>
          <w:sz w:val="24"/>
          <w:szCs w:val="24"/>
        </w:rPr>
        <w:t>duplex DNAs.</w:t>
      </w:r>
    </w:p>
    <w:p w14:paraId="26019211" w14:textId="147F6577" w:rsidR="00A06C0D" w:rsidRDefault="00725C30">
      <w:pPr>
        <w:widowControl/>
        <w:jc w:val="left"/>
      </w:pPr>
      <w:r w:rsidRPr="00532E52">
        <w:br w:type="page"/>
      </w:r>
    </w:p>
    <w:p w14:paraId="3FC16D61" w14:textId="77777777" w:rsidR="00A06C0D" w:rsidRDefault="00A06C0D">
      <w:pPr>
        <w:widowControl/>
        <w:jc w:val="left"/>
      </w:pPr>
    </w:p>
    <w:p w14:paraId="213603F1" w14:textId="77777777" w:rsidR="00A06C0D" w:rsidRPr="00532E52" w:rsidRDefault="00A06C0D" w:rsidP="00A06C0D">
      <w:pPr>
        <w:jc w:val="left"/>
        <w:rPr>
          <w:rFonts w:ascii="Times New Roman" w:hAnsi="Times New Roman" w:cs="Times New Roman"/>
          <w:sz w:val="28"/>
        </w:rPr>
      </w:pPr>
      <w:r w:rsidRPr="00532E52">
        <w:rPr>
          <w:noProof/>
        </w:rPr>
        <w:drawing>
          <wp:inline distT="0" distB="0" distL="0" distR="0" wp14:anchorId="6CB6D778" wp14:editId="3D750CE8">
            <wp:extent cx="5400040" cy="3640027"/>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5400040" cy="3640027"/>
                    </a:xfrm>
                    <a:prstGeom prst="rect">
                      <a:avLst/>
                    </a:prstGeom>
                    <a:noFill/>
                    <a:ln>
                      <a:noFill/>
                    </a:ln>
                  </pic:spPr>
                </pic:pic>
              </a:graphicData>
            </a:graphic>
          </wp:inline>
        </w:drawing>
      </w:r>
    </w:p>
    <w:p w14:paraId="3041F092" w14:textId="18571CB6" w:rsidR="00A06C0D" w:rsidRPr="00532E52" w:rsidRDefault="00A06C0D" w:rsidP="00A06C0D">
      <w:pPr>
        <w:widowControl/>
        <w:rPr>
          <w:rFonts w:ascii="ＭＳ Ｐゴシック" w:eastAsia="ＭＳ Ｐゴシック" w:hAnsi="ＭＳ Ｐゴシック" w:cs="ＭＳ Ｐゴシック"/>
          <w:kern w:val="0"/>
          <w:sz w:val="22"/>
          <w:szCs w:val="24"/>
        </w:rPr>
      </w:pPr>
      <w:r w:rsidRPr="00532E52">
        <w:rPr>
          <w:rFonts w:ascii="Times New Roman" w:eastAsia="游ゴシック" w:hAnsi="Times New Roman" w:cs="Times New Roman"/>
          <w:b/>
          <w:bCs/>
          <w:kern w:val="24"/>
          <w:sz w:val="24"/>
          <w:szCs w:val="28"/>
        </w:rPr>
        <w:t>Figure S</w:t>
      </w:r>
      <w:r>
        <w:rPr>
          <w:rFonts w:ascii="Times New Roman" w:eastAsia="游ゴシック" w:hAnsi="Times New Roman" w:cs="Times New Roman"/>
          <w:b/>
          <w:bCs/>
          <w:kern w:val="24"/>
          <w:sz w:val="24"/>
          <w:szCs w:val="28"/>
        </w:rPr>
        <w:t>2</w:t>
      </w:r>
      <w:r w:rsidRPr="00532E52">
        <w:rPr>
          <w:rFonts w:ascii="Times New Roman" w:eastAsia="游ゴシック" w:hAnsi="Times New Roman" w:cs="Times New Roman"/>
          <w:b/>
          <w:bCs/>
          <w:kern w:val="24"/>
          <w:sz w:val="24"/>
          <w:szCs w:val="28"/>
        </w:rPr>
        <w:t xml:space="preserve">.  </w:t>
      </w:r>
      <w:r w:rsidRPr="00532E52">
        <w:rPr>
          <w:rFonts w:ascii="Times New Roman" w:eastAsia="游ゴシック" w:hAnsi="Times New Roman" w:cs="Times New Roman"/>
          <w:kern w:val="24"/>
          <w:sz w:val="24"/>
          <w:szCs w:val="28"/>
        </w:rPr>
        <w:t xml:space="preserve">600 MHz </w:t>
      </w:r>
      <w:r w:rsidRPr="00532E52">
        <w:rPr>
          <w:rFonts w:ascii="Times New Roman" w:eastAsia="游ゴシック" w:hAnsi="Times New Roman" w:cs="Times New Roman"/>
          <w:kern w:val="24"/>
          <w:sz w:val="24"/>
          <w:szCs w:val="28"/>
          <w:vertAlign w:val="superscript"/>
        </w:rPr>
        <w:t>1</w:t>
      </w:r>
      <w:r w:rsidRPr="00532E52">
        <w:rPr>
          <w:rFonts w:ascii="Times New Roman" w:eastAsia="游ゴシック" w:hAnsi="Times New Roman" w:cs="Times New Roman"/>
          <w:kern w:val="24"/>
          <w:sz w:val="24"/>
          <w:szCs w:val="28"/>
        </w:rPr>
        <w:t xml:space="preserve">H NMR spectrum of duplex DNA </w:t>
      </w:r>
      <w:r w:rsidRPr="00532E52">
        <w:rPr>
          <w:rFonts w:ascii="Times New Roman" w:eastAsia="游ゴシック" w:hAnsi="Times New Roman" w:cs="Times New Roman"/>
          <w:b/>
          <w:bCs/>
          <w:kern w:val="24"/>
          <w:sz w:val="24"/>
          <w:szCs w:val="28"/>
        </w:rPr>
        <w:t>G</w:t>
      </w:r>
      <w:r w:rsidRPr="00532E52">
        <w:rPr>
          <w:rFonts w:ascii="Times New Roman" w:eastAsia="游ゴシック" w:hAnsi="Times New Roman" w:cs="Times New Roman"/>
          <w:b/>
          <w:bCs/>
          <w:kern w:val="24"/>
          <w:position w:val="-7"/>
          <w:sz w:val="24"/>
          <w:szCs w:val="28"/>
          <w:vertAlign w:val="subscript"/>
        </w:rPr>
        <w:t>6d</w:t>
      </w:r>
      <w:r w:rsidRPr="00532E52">
        <w:rPr>
          <w:rFonts w:ascii="Times New Roman" w:eastAsia="游ゴシック" w:hAnsi="Times New Roman" w:cs="Times New Roman"/>
          <w:kern w:val="24"/>
          <w:sz w:val="24"/>
          <w:szCs w:val="28"/>
        </w:rPr>
        <w:t xml:space="preserve"> ([d(TTCGTTTTCGAAAACGAA)​]</w:t>
      </w:r>
      <w:r w:rsidRPr="00532E52">
        <w:rPr>
          <w:rFonts w:ascii="Times New Roman" w:eastAsia="游ゴシック" w:hAnsi="Times New Roman" w:cs="Times New Roman"/>
          <w:kern w:val="24"/>
          <w:sz w:val="24"/>
          <w:szCs w:val="28"/>
          <w:vertAlign w:val="subscript"/>
        </w:rPr>
        <w:t>2</w:t>
      </w:r>
      <w:r w:rsidRPr="00532E52">
        <w:rPr>
          <w:rFonts w:ascii="Times New Roman" w:eastAsia="游ゴシック" w:hAnsi="Times New Roman" w:cs="Times New Roman"/>
          <w:kern w:val="24"/>
          <w:sz w:val="24"/>
          <w:szCs w:val="28"/>
        </w:rPr>
        <w:t xml:space="preserve">) in 90% </w:t>
      </w:r>
      <w:r w:rsidRPr="00532E52">
        <w:rPr>
          <w:rFonts w:ascii="Times New Roman" w:eastAsia="游ゴシック" w:hAnsi="Times New Roman" w:cs="Times New Roman"/>
          <w:kern w:val="24"/>
          <w:sz w:val="24"/>
          <w:szCs w:val="28"/>
          <w:vertAlign w:val="superscript"/>
        </w:rPr>
        <w:t>1</w:t>
      </w:r>
      <w:r w:rsidRPr="00532E52">
        <w:rPr>
          <w:rFonts w:ascii="Times New Roman" w:eastAsia="游ゴシック" w:hAnsi="Times New Roman" w:cs="Times New Roman"/>
          <w:kern w:val="24"/>
          <w:sz w:val="24"/>
          <w:szCs w:val="28"/>
        </w:rPr>
        <w:t>H</w:t>
      </w:r>
      <w:r w:rsidRPr="00532E52">
        <w:rPr>
          <w:rFonts w:ascii="Times New Roman" w:eastAsia="游ゴシック" w:hAnsi="Times New Roman" w:cs="Times New Roman"/>
          <w:kern w:val="24"/>
          <w:sz w:val="24"/>
          <w:szCs w:val="28"/>
          <w:vertAlign w:val="subscript"/>
        </w:rPr>
        <w:t>2</w:t>
      </w:r>
      <w:r w:rsidRPr="00532E52">
        <w:rPr>
          <w:rFonts w:ascii="Times New Roman" w:eastAsia="游ゴシック" w:hAnsi="Times New Roman" w:cs="Times New Roman"/>
          <w:kern w:val="24"/>
          <w:sz w:val="24"/>
          <w:szCs w:val="28"/>
        </w:rPr>
        <w:t xml:space="preserve">O/10% </w:t>
      </w:r>
      <w:r w:rsidRPr="00532E52">
        <w:rPr>
          <w:rFonts w:ascii="Times New Roman" w:eastAsia="游ゴシック" w:hAnsi="Times New Roman" w:cs="Times New Roman"/>
          <w:kern w:val="24"/>
          <w:sz w:val="24"/>
          <w:szCs w:val="28"/>
          <w:vertAlign w:val="superscript"/>
        </w:rPr>
        <w:t>2</w:t>
      </w:r>
      <w:r w:rsidRPr="00532E52">
        <w:rPr>
          <w:rFonts w:ascii="Times New Roman" w:eastAsia="游ゴシック" w:hAnsi="Times New Roman" w:cs="Times New Roman"/>
          <w:kern w:val="24"/>
          <w:sz w:val="24"/>
          <w:szCs w:val="28"/>
        </w:rPr>
        <w:t>H</w:t>
      </w:r>
      <w:r w:rsidRPr="00532E52">
        <w:rPr>
          <w:rFonts w:ascii="Times New Roman" w:eastAsia="游ゴシック" w:hAnsi="Times New Roman" w:cs="Times New Roman"/>
          <w:kern w:val="24"/>
          <w:sz w:val="24"/>
          <w:szCs w:val="28"/>
          <w:vertAlign w:val="subscript"/>
        </w:rPr>
        <w:t>2</w:t>
      </w:r>
      <w:r w:rsidRPr="00532E52">
        <w:rPr>
          <w:rFonts w:ascii="Times New Roman" w:eastAsia="游ゴシック" w:hAnsi="Times New Roman" w:cs="Times New Roman"/>
          <w:kern w:val="24"/>
          <w:sz w:val="24"/>
          <w:szCs w:val="28"/>
        </w:rPr>
        <w:t xml:space="preserve">O, 50 mM potassium phosphate buffer, pH 6.80, and 300 mM </w:t>
      </w:r>
      <w:proofErr w:type="spellStart"/>
      <w:r w:rsidRPr="00532E52">
        <w:rPr>
          <w:rFonts w:ascii="Times New Roman" w:eastAsia="游ゴシック" w:hAnsi="Times New Roman" w:cs="Times New Roman"/>
          <w:kern w:val="24"/>
          <w:sz w:val="24"/>
          <w:szCs w:val="28"/>
        </w:rPr>
        <w:t>KCl</w:t>
      </w:r>
      <w:proofErr w:type="spellEnd"/>
      <w:r w:rsidRPr="00532E52">
        <w:rPr>
          <w:rFonts w:ascii="Times New Roman" w:eastAsia="游ゴシック" w:hAnsi="Times New Roman" w:cs="Times New Roman"/>
          <w:kern w:val="24"/>
          <w:sz w:val="24"/>
          <w:szCs w:val="28"/>
        </w:rPr>
        <w:t xml:space="preserve"> at 25℃. Downfield-shifted guanine and thymine </w:t>
      </w:r>
      <w:proofErr w:type="spellStart"/>
      <w:r w:rsidRPr="00532E52">
        <w:rPr>
          <w:rFonts w:ascii="Times New Roman" w:eastAsia="游ゴシック" w:hAnsi="Times New Roman" w:cs="Times New Roman"/>
          <w:kern w:val="24"/>
          <w:sz w:val="24"/>
          <w:szCs w:val="28"/>
        </w:rPr>
        <w:t>imino</w:t>
      </w:r>
      <w:proofErr w:type="spellEnd"/>
      <w:r w:rsidRPr="00532E52">
        <w:rPr>
          <w:rFonts w:ascii="Times New Roman" w:eastAsia="游ゴシック" w:hAnsi="Times New Roman" w:cs="Times New Roman"/>
          <w:kern w:val="24"/>
          <w:sz w:val="24"/>
          <w:szCs w:val="28"/>
        </w:rPr>
        <w:t xml:space="preserve"> proton signals of </w:t>
      </w:r>
      <w:r w:rsidRPr="00532E52">
        <w:rPr>
          <w:rFonts w:ascii="Times New Roman" w:eastAsia="游ゴシック" w:hAnsi="Times New Roman" w:cs="Times New Roman"/>
          <w:b/>
          <w:bCs/>
          <w:kern w:val="24"/>
          <w:sz w:val="24"/>
          <w:szCs w:val="28"/>
        </w:rPr>
        <w:t>G</w:t>
      </w:r>
      <w:r w:rsidRPr="00532E52">
        <w:rPr>
          <w:rFonts w:ascii="Times New Roman" w:eastAsia="游ゴシック" w:hAnsi="Times New Roman" w:cs="Times New Roman"/>
          <w:b/>
          <w:bCs/>
          <w:kern w:val="24"/>
          <w:position w:val="-7"/>
          <w:sz w:val="24"/>
          <w:szCs w:val="28"/>
          <w:vertAlign w:val="subscript"/>
        </w:rPr>
        <w:t>6d</w:t>
      </w:r>
      <w:r w:rsidRPr="00532E52">
        <w:rPr>
          <w:rFonts w:ascii="Times New Roman" w:eastAsia="游ゴシック" w:hAnsi="Times New Roman" w:cs="Times New Roman"/>
          <w:kern w:val="24"/>
          <w:sz w:val="24"/>
          <w:szCs w:val="28"/>
        </w:rPr>
        <w:t xml:space="preserve"> in (A) are expanded in (A’) and are compared with those of </w:t>
      </w:r>
      <w:r w:rsidRPr="00532E52">
        <w:rPr>
          <w:rFonts w:ascii="Times New Roman" w:eastAsia="游ゴシック" w:hAnsi="Times New Roman" w:cs="Times New Roman"/>
          <w:b/>
          <w:bCs/>
          <w:kern w:val="24"/>
          <w:sz w:val="24"/>
          <w:szCs w:val="28"/>
        </w:rPr>
        <w:t>G</w:t>
      </w:r>
      <w:r w:rsidRPr="00532E52">
        <w:rPr>
          <w:rFonts w:ascii="Times New Roman" w:eastAsia="游ゴシック" w:hAnsi="Times New Roman" w:cs="Times New Roman"/>
          <w:b/>
          <w:bCs/>
          <w:kern w:val="24"/>
          <w:position w:val="-7"/>
          <w:sz w:val="24"/>
          <w:szCs w:val="28"/>
          <w:vertAlign w:val="subscript"/>
        </w:rPr>
        <w:t>6d</w:t>
      </w:r>
      <w:r w:rsidRPr="00532E52">
        <w:rPr>
          <w:rFonts w:ascii="Times New Roman" w:eastAsia="游ゴシック" w:hAnsi="Times New Roman" w:cs="Times New Roman"/>
          <w:kern w:val="24"/>
          <w:sz w:val="24"/>
          <w:szCs w:val="28"/>
        </w:rPr>
        <w:t xml:space="preserve"> in the presence of a stoichiometric amount of </w:t>
      </w:r>
      <w:proofErr w:type="spellStart"/>
      <w:r w:rsidRPr="00532E52">
        <w:rPr>
          <w:rFonts w:ascii="Times New Roman" w:eastAsia="游ゴシック" w:hAnsi="Times New Roman" w:cs="Times New Roman"/>
          <w:kern w:val="24"/>
          <w:sz w:val="24"/>
          <w:szCs w:val="28"/>
        </w:rPr>
        <w:t>GaPc</w:t>
      </w:r>
      <w:proofErr w:type="spellEnd"/>
      <w:r w:rsidRPr="00532E52">
        <w:rPr>
          <w:rFonts w:ascii="Times New Roman" w:eastAsia="游ゴシック" w:hAnsi="Times New Roman" w:cs="Times New Roman"/>
          <w:kern w:val="24"/>
          <w:sz w:val="24"/>
          <w:szCs w:val="28"/>
        </w:rPr>
        <w:t xml:space="preserve"> in (B).  Interaction between the DNA and </w:t>
      </w:r>
      <w:proofErr w:type="spellStart"/>
      <w:r w:rsidRPr="00532E52">
        <w:rPr>
          <w:rFonts w:ascii="Times New Roman" w:eastAsia="游ゴシック" w:hAnsi="Times New Roman" w:cs="Times New Roman"/>
          <w:kern w:val="24"/>
          <w:sz w:val="24"/>
          <w:szCs w:val="28"/>
        </w:rPr>
        <w:t>GaPc</w:t>
      </w:r>
      <w:proofErr w:type="spellEnd"/>
      <w:r w:rsidRPr="00532E52">
        <w:rPr>
          <w:rFonts w:ascii="Times New Roman" w:eastAsia="游ゴシック" w:hAnsi="Times New Roman" w:cs="Times New Roman"/>
          <w:kern w:val="24"/>
          <w:sz w:val="24"/>
          <w:szCs w:val="28"/>
        </w:rPr>
        <w:t xml:space="preserve"> was not reflected in the </w:t>
      </w:r>
      <w:proofErr w:type="spellStart"/>
      <w:r w:rsidRPr="00532E52">
        <w:rPr>
          <w:rFonts w:ascii="Times New Roman" w:eastAsia="游ゴシック" w:hAnsi="Times New Roman" w:cs="Times New Roman"/>
          <w:kern w:val="24"/>
          <w:sz w:val="24"/>
          <w:szCs w:val="28"/>
        </w:rPr>
        <w:t>imino</w:t>
      </w:r>
      <w:proofErr w:type="spellEnd"/>
      <w:r w:rsidRPr="00532E52">
        <w:rPr>
          <w:rFonts w:ascii="Times New Roman" w:eastAsia="游ゴシック" w:hAnsi="Times New Roman" w:cs="Times New Roman"/>
          <w:kern w:val="24"/>
          <w:sz w:val="24"/>
          <w:szCs w:val="28"/>
        </w:rPr>
        <w:t xml:space="preserve"> proton signals. Tentative </w:t>
      </w:r>
      <w:proofErr w:type="spellStart"/>
      <w:r w:rsidRPr="00532E52">
        <w:rPr>
          <w:rFonts w:ascii="Times New Roman" w:eastAsia="游ゴシック" w:hAnsi="Times New Roman" w:cs="Times New Roman"/>
          <w:kern w:val="24"/>
          <w:sz w:val="24"/>
          <w:szCs w:val="28"/>
        </w:rPr>
        <w:t>imino</w:t>
      </w:r>
      <w:proofErr w:type="spellEnd"/>
      <w:r w:rsidRPr="00532E52">
        <w:rPr>
          <w:rFonts w:ascii="Times New Roman" w:eastAsia="游ゴシック" w:hAnsi="Times New Roman" w:cs="Times New Roman"/>
          <w:kern w:val="24"/>
          <w:sz w:val="24"/>
          <w:szCs w:val="28"/>
        </w:rPr>
        <w:t xml:space="preserve"> proton signal assignments are shown with the spectrum. Since T1 and T2 are located at the termini, fast exchange of their </w:t>
      </w:r>
      <w:proofErr w:type="spellStart"/>
      <w:r w:rsidRPr="00532E52">
        <w:rPr>
          <w:rFonts w:ascii="Times New Roman" w:eastAsia="游ゴシック" w:hAnsi="Times New Roman" w:cs="Times New Roman"/>
          <w:kern w:val="24"/>
          <w:sz w:val="24"/>
          <w:szCs w:val="28"/>
        </w:rPr>
        <w:t>imino</w:t>
      </w:r>
      <w:proofErr w:type="spellEnd"/>
      <w:r w:rsidRPr="00532E52">
        <w:rPr>
          <w:rFonts w:ascii="Times New Roman" w:eastAsia="游ゴシック" w:hAnsi="Times New Roman" w:cs="Times New Roman"/>
          <w:kern w:val="24"/>
          <w:sz w:val="24"/>
          <w:szCs w:val="28"/>
        </w:rPr>
        <w:t xml:space="preserve"> protons with solvent protons possibly broadens their signals beyond the level of detection.</w:t>
      </w:r>
    </w:p>
    <w:p w14:paraId="35626D8C" w14:textId="77777777" w:rsidR="00A06C0D" w:rsidRPr="00A06C0D" w:rsidRDefault="00A06C0D">
      <w:pPr>
        <w:widowControl/>
        <w:jc w:val="left"/>
      </w:pPr>
    </w:p>
    <w:p w14:paraId="3D9BF2A6" w14:textId="77777777" w:rsidR="00817097" w:rsidRPr="00532E52" w:rsidRDefault="00A06C0D" w:rsidP="00817097">
      <w:pPr>
        <w:pStyle w:val="Web"/>
        <w:spacing w:before="0" w:beforeAutospacing="0" w:after="0" w:afterAutospacing="0"/>
        <w:jc w:val="both"/>
      </w:pPr>
      <w:r>
        <w:br w:type="page"/>
      </w:r>
      <w:r w:rsidR="00817097" w:rsidRPr="00532E52">
        <w:rPr>
          <w:noProof/>
        </w:rPr>
        <w:lastRenderedPageBreak/>
        <w:drawing>
          <wp:inline distT="0" distB="0" distL="0" distR="0" wp14:anchorId="1DFA0E16" wp14:editId="496A126D">
            <wp:extent cx="4398240" cy="2553195"/>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a:ext>
                      </a:extLst>
                    </a:blip>
                    <a:srcRect/>
                    <a:stretch>
                      <a:fillRect/>
                    </a:stretch>
                  </pic:blipFill>
                  <pic:spPr bwMode="auto">
                    <a:xfrm>
                      <a:off x="0" y="0"/>
                      <a:ext cx="4420530" cy="2566135"/>
                    </a:xfrm>
                    <a:prstGeom prst="rect">
                      <a:avLst/>
                    </a:prstGeom>
                    <a:noFill/>
                    <a:ln>
                      <a:noFill/>
                    </a:ln>
                  </pic:spPr>
                </pic:pic>
              </a:graphicData>
            </a:graphic>
          </wp:inline>
        </w:drawing>
      </w:r>
    </w:p>
    <w:p w14:paraId="22B8935D" w14:textId="57A6CA5B" w:rsidR="00817097" w:rsidRPr="00532E52" w:rsidRDefault="00817097" w:rsidP="00817097">
      <w:pPr>
        <w:widowControl/>
        <w:jc w:val="left"/>
        <w:rPr>
          <w:rFonts w:ascii="ＭＳ Ｐゴシック" w:eastAsia="ＭＳ Ｐゴシック" w:hAnsi="ＭＳ Ｐゴシック" w:cs="ＭＳ Ｐゴシック"/>
          <w:kern w:val="0"/>
          <w:sz w:val="24"/>
          <w:szCs w:val="24"/>
        </w:rPr>
      </w:pPr>
      <w:r w:rsidRPr="00532E52">
        <w:rPr>
          <w:rFonts w:ascii="Times New Roman" w:eastAsia="ＭＳ 明朝" w:hAnsi="Times New Roman" w:cs="Times New Roman"/>
          <w:b/>
          <w:bCs/>
          <w:sz w:val="24"/>
          <w:szCs w:val="24"/>
        </w:rPr>
        <w:t>Figure S3.</w:t>
      </w:r>
      <w:r w:rsidRPr="00532E52">
        <w:rPr>
          <w:rFonts w:ascii="Times New Roman" w:eastAsia="ＭＳ 明朝" w:hAnsi="Times New Roman" w:cs="Times New Roman"/>
          <w:sz w:val="24"/>
          <w:szCs w:val="24"/>
        </w:rPr>
        <w:t xml:space="preserve"> </w:t>
      </w:r>
      <w:r w:rsidRPr="00532E52">
        <w:rPr>
          <w:rFonts w:ascii="Times New Roman" w:eastAsia="游ゴシック" w:hAnsi="Times New Roman" w:cs="Times New Roman"/>
          <w:kern w:val="24"/>
          <w:sz w:val="24"/>
          <w:szCs w:val="24"/>
        </w:rPr>
        <w:t xml:space="preserve">Fluorescence spectra of 2 </w:t>
      </w:r>
      <w:proofErr w:type="spellStart"/>
      <w:r w:rsidRPr="00532E52">
        <w:rPr>
          <w:rFonts w:ascii="Times New Roman" w:eastAsia="游ゴシック" w:hAnsi="Times New Roman" w:cs="Times New Roman"/>
          <w:kern w:val="24"/>
          <w:sz w:val="24"/>
          <w:szCs w:val="24"/>
        </w:rPr>
        <w:t>μM</w:t>
      </w:r>
      <w:proofErr w:type="spellEnd"/>
      <w:r w:rsidRPr="00532E52">
        <w:rPr>
          <w:rFonts w:ascii="Times New Roman" w:eastAsia="游ゴシック" w:hAnsi="Times New Roman" w:cs="Times New Roman"/>
          <w:kern w:val="24"/>
          <w:sz w:val="24"/>
          <w:szCs w:val="24"/>
        </w:rPr>
        <w:t xml:space="preserve"> </w:t>
      </w:r>
      <w:proofErr w:type="spellStart"/>
      <w:r w:rsidRPr="00532E52">
        <w:rPr>
          <w:rFonts w:ascii="Times New Roman" w:eastAsia="游ゴシック" w:hAnsi="Times New Roman" w:cs="Times New Roman"/>
          <w:kern w:val="24"/>
          <w:sz w:val="24"/>
          <w:szCs w:val="24"/>
        </w:rPr>
        <w:t>GaPc</w:t>
      </w:r>
      <w:proofErr w:type="spellEnd"/>
      <w:r w:rsidRPr="00532E52">
        <w:rPr>
          <w:rFonts w:ascii="Times New Roman" w:eastAsia="游ゴシック" w:hAnsi="Times New Roman" w:cs="Times New Roman"/>
          <w:kern w:val="24"/>
          <w:sz w:val="24"/>
          <w:szCs w:val="24"/>
        </w:rPr>
        <w:t xml:space="preserve"> (A) in the presence of 0-2 </w:t>
      </w:r>
      <w:proofErr w:type="spellStart"/>
      <w:r w:rsidRPr="00532E52">
        <w:rPr>
          <w:rFonts w:ascii="Times New Roman" w:eastAsia="游ゴシック" w:hAnsi="Times New Roman" w:cs="Times New Roman"/>
          <w:kern w:val="24"/>
          <w:sz w:val="24"/>
          <w:szCs w:val="24"/>
        </w:rPr>
        <w:t>μM</w:t>
      </w:r>
      <w:proofErr w:type="spellEnd"/>
      <w:r w:rsidRPr="00532E52">
        <w:rPr>
          <w:rFonts w:ascii="Times New Roman" w:eastAsia="游ゴシック" w:hAnsi="Times New Roman" w:cs="Times New Roman"/>
          <w:kern w:val="24"/>
          <w:sz w:val="24"/>
          <w:szCs w:val="24"/>
        </w:rPr>
        <w:t xml:space="preserve"> [d(TTAGGGT)]</w:t>
      </w:r>
      <w:r w:rsidRPr="00532E52">
        <w:rPr>
          <w:rFonts w:ascii="Times New Roman" w:eastAsia="游ゴシック" w:hAnsi="Times New Roman" w:cs="Times New Roman"/>
          <w:kern w:val="24"/>
          <w:position w:val="-6"/>
          <w:sz w:val="24"/>
          <w:szCs w:val="24"/>
          <w:vertAlign w:val="subscript"/>
        </w:rPr>
        <w:t>4</w:t>
      </w:r>
      <w:r w:rsidRPr="00532E52">
        <w:rPr>
          <w:rFonts w:ascii="Times New Roman" w:eastAsia="游ゴシック" w:hAnsi="Times New Roman" w:cs="Times New Roman"/>
          <w:kern w:val="24"/>
          <w:sz w:val="24"/>
          <w:szCs w:val="24"/>
        </w:rPr>
        <w:t xml:space="preserve"> (</w:t>
      </w:r>
      <w:r w:rsidRPr="00532E52">
        <w:rPr>
          <w:rFonts w:ascii="Times New Roman" w:eastAsia="游ゴシック" w:hAnsi="Times New Roman" w:cs="Times New Roman"/>
          <w:b/>
          <w:bCs/>
          <w:kern w:val="24"/>
          <w:sz w:val="24"/>
          <w:szCs w:val="24"/>
        </w:rPr>
        <w:t>GQ</w:t>
      </w:r>
      <w:r w:rsidRPr="00532E52">
        <w:rPr>
          <w:rFonts w:ascii="Times New Roman" w:eastAsia="游ゴシック" w:hAnsi="Times New Roman" w:cs="Times New Roman"/>
          <w:kern w:val="24"/>
          <w:sz w:val="24"/>
          <w:szCs w:val="24"/>
        </w:rPr>
        <w:t xml:space="preserve">) in 50 mM potassium phosphate buffer, pH 6.80, and 300 mM </w:t>
      </w:r>
      <w:proofErr w:type="spellStart"/>
      <w:r w:rsidRPr="00532E52">
        <w:rPr>
          <w:rFonts w:ascii="Times New Roman" w:eastAsia="游ゴシック" w:hAnsi="Times New Roman" w:cs="Times New Roman"/>
          <w:kern w:val="24"/>
          <w:sz w:val="24"/>
          <w:szCs w:val="24"/>
        </w:rPr>
        <w:t>KCl</w:t>
      </w:r>
      <w:proofErr w:type="spellEnd"/>
      <w:r w:rsidRPr="00532E52">
        <w:rPr>
          <w:rFonts w:ascii="Times New Roman" w:eastAsia="游ゴシック" w:hAnsi="Times New Roman" w:cs="Times New Roman"/>
          <w:kern w:val="24"/>
          <w:sz w:val="24"/>
          <w:szCs w:val="24"/>
        </w:rPr>
        <w:t xml:space="preserve"> at 25℃. The spectra were cited from previous </w:t>
      </w:r>
      <w:proofErr w:type="gramStart"/>
      <w:r w:rsidR="000E2FDA" w:rsidRPr="00532E52">
        <w:rPr>
          <w:rFonts w:ascii="Times New Roman" w:eastAsia="游ゴシック" w:hAnsi="Times New Roman" w:cs="Times New Roman"/>
          <w:kern w:val="24"/>
          <w:sz w:val="24"/>
          <w:szCs w:val="24"/>
        </w:rPr>
        <w:t>paper</w:t>
      </w:r>
      <w:r w:rsidRPr="00532E52">
        <w:rPr>
          <w:rFonts w:ascii="Times New Roman" w:eastAsia="游ゴシック" w:hAnsi="Times New Roman" w:cs="Times New Roman"/>
          <w:kern w:val="24"/>
          <w:sz w:val="24"/>
          <w:szCs w:val="24"/>
        </w:rPr>
        <w:t>.</w:t>
      </w:r>
      <w:r w:rsidR="000E2FDA">
        <w:rPr>
          <w:rFonts w:ascii="Times New Roman" w:eastAsia="游ゴシック" w:hAnsi="Times New Roman" w:cs="Times New Roman"/>
          <w:kern w:val="24"/>
          <w:sz w:val="24"/>
          <w:szCs w:val="24"/>
        </w:rPr>
        <w:t>[</w:t>
      </w:r>
      <w:proofErr w:type="gramEnd"/>
      <w:r w:rsidR="000E2FDA">
        <w:rPr>
          <w:rFonts w:ascii="Times New Roman" w:eastAsia="游ゴシック" w:hAnsi="Times New Roman" w:cs="Times New Roman"/>
          <w:kern w:val="24"/>
          <w:sz w:val="24"/>
          <w:szCs w:val="24"/>
        </w:rPr>
        <w:t>25]</w:t>
      </w:r>
      <w:r w:rsidRPr="00532E52">
        <w:rPr>
          <w:rFonts w:ascii="Times New Roman" w:eastAsia="游ゴシック" w:hAnsi="Times New Roman" w:cs="Times New Roman"/>
          <w:kern w:val="24"/>
          <w:sz w:val="24"/>
          <w:szCs w:val="24"/>
        </w:rPr>
        <w:t xml:space="preserve"> The excitation wavelength was 380 nm. The spectra of </w:t>
      </w:r>
      <w:proofErr w:type="spellStart"/>
      <w:r w:rsidRPr="00532E52">
        <w:rPr>
          <w:rFonts w:ascii="Times New Roman" w:eastAsia="游ゴシック" w:hAnsi="Times New Roman" w:cs="Times New Roman"/>
          <w:kern w:val="24"/>
          <w:sz w:val="24"/>
          <w:szCs w:val="24"/>
        </w:rPr>
        <w:t>GaPc</w:t>
      </w:r>
      <w:proofErr w:type="spellEnd"/>
      <w:r w:rsidRPr="00532E52">
        <w:rPr>
          <w:rFonts w:ascii="Times New Roman" w:eastAsia="游ゴシック" w:hAnsi="Times New Roman" w:cs="Times New Roman"/>
          <w:kern w:val="24"/>
          <w:sz w:val="24"/>
          <w:szCs w:val="24"/>
        </w:rPr>
        <w:t xml:space="preserve"> in the absence and presence of 1.0 equivalent of </w:t>
      </w:r>
      <w:r w:rsidRPr="00532E52">
        <w:rPr>
          <w:rFonts w:ascii="Times New Roman" w:eastAsia="游ゴシック" w:hAnsi="Times New Roman" w:cs="Times New Roman"/>
          <w:b/>
          <w:bCs/>
          <w:kern w:val="24"/>
          <w:sz w:val="24"/>
          <w:szCs w:val="24"/>
        </w:rPr>
        <w:t>GQ</w:t>
      </w:r>
      <w:r w:rsidRPr="00532E52">
        <w:rPr>
          <w:rFonts w:ascii="Times New Roman" w:eastAsia="游ゴシック" w:hAnsi="Times New Roman" w:cs="Times New Roman"/>
          <w:kern w:val="24"/>
          <w:sz w:val="24"/>
          <w:szCs w:val="24"/>
        </w:rPr>
        <w:t xml:space="preserve"> are shown in blue and red, respectively.</w:t>
      </w:r>
    </w:p>
    <w:p w14:paraId="18C8B046" w14:textId="0C5881B8" w:rsidR="00817097" w:rsidRDefault="00817097">
      <w:pPr>
        <w:widowControl/>
        <w:jc w:val="left"/>
      </w:pPr>
      <w:r>
        <w:br w:type="page"/>
      </w:r>
    </w:p>
    <w:p w14:paraId="3A7535C1" w14:textId="77777777" w:rsidR="00A06C0D" w:rsidRPr="00817097" w:rsidRDefault="00A06C0D">
      <w:pPr>
        <w:widowControl/>
        <w:jc w:val="left"/>
      </w:pPr>
    </w:p>
    <w:p w14:paraId="22972F6B" w14:textId="77777777" w:rsidR="00725C30" w:rsidRPr="00532E52" w:rsidRDefault="00725C30">
      <w:pPr>
        <w:widowControl/>
        <w:jc w:val="left"/>
        <w:rPr>
          <w:rFonts w:ascii="ＭＳ Ｐゴシック" w:eastAsia="ＭＳ Ｐゴシック" w:hAnsi="ＭＳ Ｐゴシック" w:cs="ＭＳ Ｐゴシック"/>
          <w:kern w:val="0"/>
          <w:sz w:val="24"/>
          <w:szCs w:val="24"/>
        </w:rPr>
      </w:pPr>
    </w:p>
    <w:p w14:paraId="66D97657" w14:textId="77777777" w:rsidR="007675A3" w:rsidRDefault="007675A3" w:rsidP="007675A3">
      <w:pPr>
        <w:widowControl/>
        <w:jc w:val="left"/>
        <w:rPr>
          <w:rFonts w:ascii="Times New Roman" w:eastAsia="ＭＳ 明朝" w:hAnsi="Times New Roman" w:cs="Times New Roman"/>
          <w:b/>
          <w:bCs/>
          <w:color w:val="000000"/>
          <w:sz w:val="24"/>
          <w:szCs w:val="24"/>
        </w:rPr>
      </w:pPr>
      <w:r>
        <w:rPr>
          <w:noProof/>
        </w:rPr>
        <w:drawing>
          <wp:inline distT="0" distB="0" distL="0" distR="0" wp14:anchorId="29A08FE7" wp14:editId="0FBD5987">
            <wp:extent cx="3755461" cy="5401524"/>
            <wp:effectExtent l="0" t="0" r="0" b="889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3.png"/>
                    <pic:cNvPicPr/>
                  </pic:nvPicPr>
                  <pic:blipFill>
                    <a:blip r:embed="rId11">
                      <a:extLst>
                        <a:ext uri="{28A0092B-C50C-407E-A947-70E740481C1C}">
                          <a14:useLocalDpi xmlns:a14="http://schemas.microsoft.com/office/drawing/2010/main" val="0"/>
                        </a:ext>
                      </a:extLst>
                    </a:blip>
                    <a:stretch>
                      <a:fillRect/>
                    </a:stretch>
                  </pic:blipFill>
                  <pic:spPr>
                    <a:xfrm>
                      <a:off x="0" y="0"/>
                      <a:ext cx="3755461" cy="5401524"/>
                    </a:xfrm>
                    <a:prstGeom prst="rect">
                      <a:avLst/>
                    </a:prstGeom>
                  </pic:spPr>
                </pic:pic>
              </a:graphicData>
            </a:graphic>
          </wp:inline>
        </w:drawing>
      </w:r>
    </w:p>
    <w:p w14:paraId="24ADE616" w14:textId="77777777" w:rsidR="007675A3" w:rsidRDefault="007675A3" w:rsidP="007675A3">
      <w:pPr>
        <w:widowControl/>
        <w:jc w:val="left"/>
        <w:rPr>
          <w:rFonts w:ascii="Times New Roman" w:eastAsia="ＭＳ 明朝" w:hAnsi="Times New Roman" w:cs="Times New Roman"/>
          <w:b/>
          <w:bCs/>
          <w:color w:val="000000"/>
          <w:sz w:val="24"/>
          <w:szCs w:val="24"/>
        </w:rPr>
      </w:pPr>
    </w:p>
    <w:p w14:paraId="4B2760C8" w14:textId="62703E40" w:rsidR="007675A3" w:rsidRPr="007675A3" w:rsidRDefault="007675A3" w:rsidP="007675A3">
      <w:pPr>
        <w:widowControl/>
        <w:jc w:val="left"/>
        <w:rPr>
          <w:rFonts w:ascii="ＭＳ Ｐゴシック" w:eastAsia="ＭＳ Ｐゴシック" w:hAnsi="ＭＳ Ｐゴシック" w:cs="ＭＳ Ｐゴシック"/>
          <w:kern w:val="0"/>
          <w:sz w:val="24"/>
          <w:szCs w:val="24"/>
        </w:rPr>
      </w:pPr>
      <w:r w:rsidRPr="007675A3">
        <w:rPr>
          <w:rFonts w:ascii="Times New Roman" w:eastAsia="ＭＳ 明朝" w:hAnsi="Times New Roman" w:cs="Times New Roman"/>
          <w:b/>
          <w:bCs/>
          <w:color w:val="000000"/>
          <w:sz w:val="24"/>
          <w:szCs w:val="24"/>
        </w:rPr>
        <w:t>Figure S</w:t>
      </w:r>
      <w:r w:rsidR="000E2FDA">
        <w:rPr>
          <w:rFonts w:ascii="Times New Roman" w:eastAsia="ＭＳ 明朝" w:hAnsi="Times New Roman" w:cs="Times New Roman"/>
          <w:b/>
          <w:bCs/>
          <w:color w:val="000000"/>
          <w:sz w:val="24"/>
          <w:szCs w:val="24"/>
        </w:rPr>
        <w:t>4</w:t>
      </w:r>
      <w:r w:rsidRPr="007675A3">
        <w:rPr>
          <w:rFonts w:ascii="Times New Roman" w:eastAsia="ＭＳ 明朝" w:hAnsi="Times New Roman" w:cs="Times New Roman"/>
          <w:b/>
          <w:bCs/>
          <w:color w:val="000000"/>
          <w:sz w:val="24"/>
          <w:szCs w:val="24"/>
        </w:rPr>
        <w:t>.</w:t>
      </w:r>
      <w:r w:rsidRPr="007675A3">
        <w:rPr>
          <w:rFonts w:ascii="Times New Roman" w:eastAsia="ＭＳ 明朝" w:hAnsi="Times New Roman" w:cs="Times New Roman"/>
          <w:color w:val="000000"/>
          <w:sz w:val="24"/>
          <w:szCs w:val="24"/>
        </w:rPr>
        <w:t xml:space="preserve"> Absorption (A) and CD (B) spectra </w:t>
      </w:r>
      <w:r w:rsidRPr="007675A3">
        <w:rPr>
          <w:rFonts w:ascii="Times New Roman" w:eastAsia="游ゴシック" w:hAnsi="Times New Roman" w:cs="Times New Roman"/>
          <w:color w:val="000000"/>
          <w:kern w:val="24"/>
          <w:sz w:val="24"/>
          <w:szCs w:val="24"/>
        </w:rPr>
        <w:t xml:space="preserve">of 2 </w:t>
      </w:r>
      <w:proofErr w:type="spellStart"/>
      <w:r w:rsidRPr="007675A3">
        <w:rPr>
          <w:rFonts w:ascii="Times New Roman" w:eastAsia="游ゴシック" w:hAnsi="Times New Roman" w:cs="Times New Roman"/>
          <w:color w:val="000000"/>
          <w:kern w:val="24"/>
          <w:sz w:val="24"/>
          <w:szCs w:val="24"/>
        </w:rPr>
        <w:t>μM</w:t>
      </w:r>
      <w:proofErr w:type="spellEnd"/>
      <w:r w:rsidRPr="007675A3">
        <w:rPr>
          <w:rFonts w:ascii="Times New Roman" w:eastAsia="游ゴシック" w:hAnsi="Times New Roman" w:cs="Times New Roman"/>
          <w:color w:val="000000"/>
          <w:kern w:val="24"/>
          <w:sz w:val="24"/>
          <w:szCs w:val="24"/>
        </w:rPr>
        <w:t xml:space="preserve"> </w:t>
      </w:r>
      <w:proofErr w:type="spellStart"/>
      <w:r w:rsidRPr="007675A3">
        <w:rPr>
          <w:rFonts w:ascii="Times New Roman" w:eastAsia="游ゴシック" w:hAnsi="Times New Roman" w:cs="Times New Roman"/>
          <w:color w:val="000000"/>
          <w:kern w:val="24"/>
          <w:sz w:val="24"/>
          <w:szCs w:val="24"/>
        </w:rPr>
        <w:t>GaPc</w:t>
      </w:r>
      <w:proofErr w:type="spellEnd"/>
      <w:r w:rsidRPr="007675A3">
        <w:rPr>
          <w:rFonts w:ascii="Times New Roman" w:eastAsia="游ゴシック" w:hAnsi="Times New Roman" w:cs="Times New Roman"/>
          <w:color w:val="000000"/>
          <w:kern w:val="24"/>
          <w:sz w:val="24"/>
          <w:szCs w:val="24"/>
        </w:rPr>
        <w:t xml:space="preserve"> in the presence of 3 equivalent of </w:t>
      </w:r>
      <w:r w:rsidRPr="007675A3">
        <w:rPr>
          <w:rFonts w:ascii="Times New Roman" w:eastAsia="ＭＳ 明朝" w:hAnsi="Times New Roman" w:cs="Times New Roman"/>
          <w:b/>
          <w:bCs/>
          <w:color w:val="000000"/>
          <w:sz w:val="24"/>
          <w:szCs w:val="24"/>
        </w:rPr>
        <w:t>GQ</w:t>
      </w:r>
      <w:r w:rsidRPr="007675A3">
        <w:rPr>
          <w:rFonts w:ascii="Times New Roman" w:eastAsia="ＭＳ 明朝" w:hAnsi="Times New Roman" w:cs="Times New Roman"/>
          <w:color w:val="000000"/>
          <w:sz w:val="24"/>
          <w:szCs w:val="24"/>
        </w:rPr>
        <w:t xml:space="preserve"> </w:t>
      </w:r>
      <w:r w:rsidRPr="007675A3">
        <w:rPr>
          <w:rFonts w:ascii="Times New Roman" w:eastAsia="游ゴシック" w:hAnsi="Times New Roman" w:cs="Times New Roman"/>
          <w:color w:val="000000"/>
          <w:kern w:val="24"/>
          <w:sz w:val="24"/>
          <w:szCs w:val="24"/>
        </w:rPr>
        <w:t xml:space="preserve">in 50 mM potassium phosphate buffer, pH 6.80, and 300 mM </w:t>
      </w:r>
      <w:proofErr w:type="spellStart"/>
      <w:r w:rsidRPr="007675A3">
        <w:rPr>
          <w:rFonts w:ascii="Times New Roman" w:eastAsia="游ゴシック" w:hAnsi="Times New Roman" w:cs="Times New Roman"/>
          <w:color w:val="000000"/>
          <w:kern w:val="24"/>
          <w:sz w:val="24"/>
          <w:szCs w:val="24"/>
        </w:rPr>
        <w:t>KCl</w:t>
      </w:r>
      <w:proofErr w:type="spellEnd"/>
      <w:r w:rsidRPr="007675A3">
        <w:rPr>
          <w:rFonts w:ascii="Times New Roman" w:eastAsia="游ゴシック" w:hAnsi="Times New Roman" w:cs="Times New Roman"/>
          <w:color w:val="000000"/>
          <w:kern w:val="24"/>
          <w:sz w:val="24"/>
          <w:szCs w:val="24"/>
        </w:rPr>
        <w:t xml:space="preserve"> at 25℃, before (blue) and after (red) photo irradiation (699 nm) for 60 min.  No photo decomposition of GQ was detected in both spectra due to the electron transfer from guanine to the excited singlet state of </w:t>
      </w:r>
      <w:proofErr w:type="spellStart"/>
      <w:r w:rsidRPr="007675A3">
        <w:rPr>
          <w:rFonts w:ascii="Times New Roman" w:eastAsia="游ゴシック" w:hAnsi="Times New Roman" w:cs="Times New Roman"/>
          <w:color w:val="000000"/>
          <w:kern w:val="24"/>
          <w:sz w:val="24"/>
          <w:szCs w:val="24"/>
        </w:rPr>
        <w:t>GaPc</w:t>
      </w:r>
      <w:proofErr w:type="spellEnd"/>
      <w:r w:rsidRPr="007675A3">
        <w:rPr>
          <w:rFonts w:ascii="Times New Roman" w:eastAsia="游ゴシック" w:hAnsi="Times New Roman" w:cs="Times New Roman"/>
          <w:color w:val="000000"/>
          <w:kern w:val="24"/>
          <w:sz w:val="24"/>
          <w:szCs w:val="24"/>
        </w:rPr>
        <w:t>.</w:t>
      </w:r>
    </w:p>
    <w:p w14:paraId="254D4FDF" w14:textId="3E609004" w:rsidR="00820994" w:rsidRDefault="00820994" w:rsidP="00DC2AA3">
      <w:pPr>
        <w:pStyle w:val="Web"/>
        <w:spacing w:before="0" w:beforeAutospacing="0" w:after="0" w:afterAutospacing="0"/>
        <w:jc w:val="both"/>
      </w:pPr>
    </w:p>
    <w:p w14:paraId="1981C1DF" w14:textId="726FB036" w:rsidR="007675A3" w:rsidRDefault="007675A3" w:rsidP="00DC2AA3">
      <w:pPr>
        <w:pStyle w:val="Web"/>
        <w:spacing w:before="0" w:beforeAutospacing="0" w:after="0" w:afterAutospacing="0"/>
        <w:jc w:val="both"/>
      </w:pPr>
    </w:p>
    <w:p w14:paraId="41C7EFEB" w14:textId="2E4BDE38" w:rsidR="007675A3" w:rsidRDefault="007675A3" w:rsidP="00DC2AA3">
      <w:pPr>
        <w:pStyle w:val="Web"/>
        <w:spacing w:before="0" w:beforeAutospacing="0" w:after="0" w:afterAutospacing="0"/>
        <w:jc w:val="both"/>
      </w:pPr>
    </w:p>
    <w:p w14:paraId="2F98C7A3" w14:textId="132F8206" w:rsidR="007675A3" w:rsidRDefault="007675A3" w:rsidP="00DC2AA3">
      <w:pPr>
        <w:pStyle w:val="Web"/>
        <w:spacing w:before="0" w:beforeAutospacing="0" w:after="0" w:afterAutospacing="0"/>
        <w:jc w:val="both"/>
      </w:pPr>
    </w:p>
    <w:p w14:paraId="209BD070" w14:textId="77777777" w:rsidR="007675A3" w:rsidRPr="00532E52" w:rsidRDefault="007675A3" w:rsidP="00DC2AA3">
      <w:pPr>
        <w:pStyle w:val="Web"/>
        <w:spacing w:before="0" w:beforeAutospacing="0" w:after="0" w:afterAutospacing="0"/>
        <w:jc w:val="both"/>
      </w:pPr>
    </w:p>
    <w:p w14:paraId="265100EC" w14:textId="30C84976" w:rsidR="00725C30" w:rsidRDefault="00725C30" w:rsidP="00DC2AA3">
      <w:pPr>
        <w:pStyle w:val="Web"/>
        <w:spacing w:before="0" w:beforeAutospacing="0" w:after="0" w:afterAutospacing="0"/>
        <w:jc w:val="both"/>
      </w:pPr>
    </w:p>
    <w:p w14:paraId="27F4FA7C" w14:textId="20CEED03" w:rsidR="007675A3" w:rsidRDefault="007675A3" w:rsidP="007675A3">
      <w:pPr>
        <w:pStyle w:val="Web"/>
        <w:spacing w:before="0" w:beforeAutospacing="0" w:after="0" w:afterAutospacing="0"/>
        <w:rPr>
          <w:rFonts w:ascii="Times New Roman" w:eastAsia="ＭＳ 明朝" w:hAnsi="Times New Roman" w:cs="Times New Roman"/>
          <w:b/>
          <w:bCs/>
          <w:kern w:val="2"/>
        </w:rPr>
      </w:pPr>
      <w:r>
        <w:rPr>
          <w:rFonts w:ascii="Times New Roman" w:eastAsia="ＭＳ 明朝" w:hAnsi="Times New Roman" w:cs="Times New Roman"/>
          <w:b/>
          <w:bCs/>
          <w:noProof/>
          <w:kern w:val="2"/>
        </w:rPr>
        <w:drawing>
          <wp:inline distT="0" distB="0" distL="0" distR="0" wp14:anchorId="3D67567E" wp14:editId="4EDA4F6D">
            <wp:extent cx="4146331" cy="2540994"/>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4.png"/>
                    <pic:cNvPicPr/>
                  </pic:nvPicPr>
                  <pic:blipFill>
                    <a:blip r:embed="rId12">
                      <a:extLst>
                        <a:ext uri="{28A0092B-C50C-407E-A947-70E740481C1C}">
                          <a14:useLocalDpi xmlns:a14="http://schemas.microsoft.com/office/drawing/2010/main" val="0"/>
                        </a:ext>
                      </a:extLst>
                    </a:blip>
                    <a:stretch>
                      <a:fillRect/>
                    </a:stretch>
                  </pic:blipFill>
                  <pic:spPr>
                    <a:xfrm>
                      <a:off x="0" y="0"/>
                      <a:ext cx="4166661" cy="2553453"/>
                    </a:xfrm>
                    <a:prstGeom prst="rect">
                      <a:avLst/>
                    </a:prstGeom>
                  </pic:spPr>
                </pic:pic>
              </a:graphicData>
            </a:graphic>
          </wp:inline>
        </w:drawing>
      </w:r>
    </w:p>
    <w:p w14:paraId="5DB085FC" w14:textId="77777777" w:rsidR="007675A3" w:rsidRDefault="007675A3" w:rsidP="007675A3">
      <w:pPr>
        <w:pStyle w:val="Web"/>
        <w:spacing w:before="0" w:beforeAutospacing="0" w:after="0" w:afterAutospacing="0"/>
        <w:rPr>
          <w:rFonts w:ascii="Times New Roman" w:eastAsia="ＭＳ 明朝" w:hAnsi="Times New Roman" w:cs="Times New Roman"/>
          <w:b/>
          <w:bCs/>
          <w:kern w:val="2"/>
        </w:rPr>
      </w:pPr>
    </w:p>
    <w:p w14:paraId="1FB54901" w14:textId="2C59345D" w:rsidR="007675A3" w:rsidRPr="00532E52" w:rsidRDefault="007675A3" w:rsidP="007675A3">
      <w:pPr>
        <w:pStyle w:val="Web"/>
        <w:spacing w:before="0" w:beforeAutospacing="0" w:after="0" w:afterAutospacing="0"/>
      </w:pPr>
      <w:r w:rsidRPr="00532E52">
        <w:rPr>
          <w:rFonts w:ascii="Times New Roman" w:eastAsia="ＭＳ 明朝" w:hAnsi="Times New Roman" w:cs="Times New Roman"/>
          <w:b/>
          <w:bCs/>
          <w:kern w:val="2"/>
        </w:rPr>
        <w:t>Figure S</w:t>
      </w:r>
      <w:r w:rsidR="000E2FDA">
        <w:rPr>
          <w:rFonts w:ascii="Times New Roman" w:eastAsia="ＭＳ 明朝" w:hAnsi="Times New Roman" w:cs="Times New Roman"/>
          <w:b/>
          <w:bCs/>
          <w:kern w:val="2"/>
        </w:rPr>
        <w:t>5</w:t>
      </w:r>
      <w:r w:rsidRPr="00532E52">
        <w:rPr>
          <w:rFonts w:ascii="Times New Roman" w:eastAsia="ＭＳ 明朝" w:hAnsi="Times New Roman" w:cs="Times New Roman"/>
          <w:b/>
          <w:bCs/>
          <w:kern w:val="2"/>
        </w:rPr>
        <w:t>.</w:t>
      </w:r>
      <w:r w:rsidRPr="00532E52">
        <w:rPr>
          <w:rFonts w:ascii="Times New Roman" w:eastAsia="ＭＳ 明朝" w:hAnsi="Times New Roman" w:cs="Times New Roman"/>
          <w:kern w:val="2"/>
        </w:rPr>
        <w:t xml:space="preserve"> </w:t>
      </w:r>
      <w:r w:rsidRPr="00532E52">
        <w:rPr>
          <w:rFonts w:ascii="Times New Roman" w:eastAsia="游ゴシック" w:hAnsi="Times New Roman" w:cs="Times New Roman"/>
          <w:kern w:val="24"/>
          <w:lang w:val="en-GB"/>
        </w:rPr>
        <w:t>Reaction scheme for the photoinduced electron transfer from the guanine base</w:t>
      </w:r>
      <w:r w:rsidRPr="00532E52">
        <w:rPr>
          <w:rFonts w:ascii="Times New Roman" w:eastAsia="游ゴシック" w:hAnsi="Times New Roman" w:cs="Times New Roman" w:hint="eastAsia"/>
          <w:kern w:val="24"/>
          <w:lang w:val="en-GB"/>
        </w:rPr>
        <w:t>s</w:t>
      </w:r>
      <w:r w:rsidRPr="00532E52">
        <w:rPr>
          <w:rFonts w:ascii="Times New Roman" w:eastAsia="游ゴシック" w:hAnsi="Times New Roman" w:cs="Times New Roman"/>
          <w:kern w:val="24"/>
          <w:lang w:val="en-GB"/>
        </w:rPr>
        <w:t xml:space="preserve"> to </w:t>
      </w:r>
      <w:proofErr w:type="spellStart"/>
      <w:r w:rsidRPr="00532E52">
        <w:rPr>
          <w:rFonts w:ascii="Times New Roman" w:eastAsia="游ゴシック" w:hAnsi="Times New Roman" w:cs="Times New Roman"/>
          <w:kern w:val="24"/>
          <w:lang w:val="en-GB"/>
        </w:rPr>
        <w:t>GaPc</w:t>
      </w:r>
      <w:proofErr w:type="spellEnd"/>
      <w:r w:rsidRPr="00532E52">
        <w:rPr>
          <w:rFonts w:ascii="Times New Roman" w:eastAsia="游ゴシック" w:hAnsi="Times New Roman" w:cs="Times New Roman"/>
          <w:kern w:val="24"/>
          <w:lang w:val="en-GB"/>
        </w:rPr>
        <w:t xml:space="preserve"> in the excited state</w:t>
      </w:r>
      <w:r w:rsidR="0045654A" w:rsidRPr="008702FE">
        <w:rPr>
          <w:rFonts w:ascii="Times New Roman" w:eastAsia="游ゴシック" w:hAnsi="Times New Roman" w:cs="Times New Roman"/>
          <w:kern w:val="24"/>
          <w:lang w:val="en-GB"/>
        </w:rPr>
        <w:t xml:space="preserve"> in </w:t>
      </w:r>
      <w:proofErr w:type="spellStart"/>
      <w:r w:rsidR="0045654A" w:rsidRPr="008702FE">
        <w:rPr>
          <w:rFonts w:ascii="Times New Roman" w:eastAsia="游ゴシック" w:hAnsi="Times New Roman" w:cs="Times New Roman"/>
          <w:b/>
          <w:kern w:val="24"/>
          <w:lang w:val="en-GB"/>
        </w:rPr>
        <w:t>GaPc</w:t>
      </w:r>
      <w:proofErr w:type="spellEnd"/>
      <w:r w:rsidR="0045654A" w:rsidRPr="008702FE">
        <w:rPr>
          <w:rFonts w:ascii="Times New Roman" w:eastAsia="游ゴシック" w:hAnsi="Times New Roman" w:cs="Times New Roman"/>
          <w:b/>
          <w:kern w:val="24"/>
          <w:lang w:val="en-GB"/>
        </w:rPr>
        <w:t>-GQ</w:t>
      </w:r>
      <w:r w:rsidR="0045654A" w:rsidRPr="008702FE">
        <w:rPr>
          <w:rFonts w:ascii="Times New Roman" w:eastAsia="游ゴシック" w:hAnsi="Times New Roman" w:cs="Times New Roman"/>
          <w:kern w:val="24"/>
          <w:lang w:val="en-GB"/>
        </w:rPr>
        <w:t xml:space="preserve"> complex</w:t>
      </w:r>
      <w:r w:rsidRPr="008702FE">
        <w:rPr>
          <w:rFonts w:ascii="Times New Roman" w:eastAsia="游ゴシック" w:hAnsi="Times New Roman" w:cs="Times New Roman"/>
          <w:kern w:val="24"/>
          <w:lang w:val="en-GB"/>
        </w:rPr>
        <w:t>.</w:t>
      </w:r>
      <w:r w:rsidRPr="00532E52">
        <w:rPr>
          <w:rFonts w:ascii="Times New Roman" w:eastAsia="游ゴシック" w:hAnsi="Times New Roman" w:cs="Times New Roman"/>
          <w:kern w:val="24"/>
          <w:lang w:val="en-GB"/>
        </w:rPr>
        <w:t xml:space="preserve"> The parameters are as follows.</w:t>
      </w:r>
    </w:p>
    <w:p w14:paraId="08BE7DCA" w14:textId="77777777" w:rsidR="007675A3" w:rsidRPr="00532E52" w:rsidRDefault="007675A3" w:rsidP="007675A3">
      <w:pPr>
        <w:pStyle w:val="Web"/>
        <w:spacing w:before="0" w:beforeAutospacing="0" w:after="0" w:afterAutospacing="0"/>
      </w:pPr>
      <w:r w:rsidRPr="00532E52">
        <w:rPr>
          <w:rFonts w:ascii="Times New Roman" w:eastAsia="游ゴシック" w:hAnsi="Times New Roman" w:cs="Times New Roman"/>
          <w:i/>
          <w:iCs/>
          <w:kern w:val="24"/>
          <w:lang w:val="en-GB"/>
        </w:rPr>
        <w:t>k</w:t>
      </w:r>
      <w:r w:rsidRPr="00532E52">
        <w:rPr>
          <w:rFonts w:ascii="Times New Roman" w:eastAsia="游ゴシック" w:hAnsi="Times New Roman" w:cs="Times New Roman"/>
          <w:kern w:val="24"/>
          <w:position w:val="-6"/>
          <w:vertAlign w:val="subscript"/>
          <w:lang w:val="en-GB"/>
        </w:rPr>
        <w:t>nr</w:t>
      </w:r>
      <w:r w:rsidRPr="00532E52">
        <w:rPr>
          <w:rFonts w:ascii="Times New Roman" w:eastAsia="游ゴシック" w:hAnsi="Times New Roman" w:cs="Times New Roman"/>
          <w:kern w:val="24"/>
          <w:lang w:val="en-GB"/>
        </w:rPr>
        <w:t xml:space="preserve">: the rate constant of nonradiative deactivation of </w:t>
      </w:r>
      <w:proofErr w:type="spellStart"/>
      <w:r w:rsidRPr="00532E52">
        <w:rPr>
          <w:rFonts w:ascii="Times New Roman" w:eastAsia="游ゴシック" w:hAnsi="Times New Roman" w:cs="Times New Roman"/>
          <w:kern w:val="24"/>
          <w:lang w:val="en-GB"/>
        </w:rPr>
        <w:t>GaPc</w:t>
      </w:r>
      <w:proofErr w:type="spellEnd"/>
      <w:r w:rsidRPr="00532E52">
        <w:rPr>
          <w:rFonts w:ascii="Times New Roman" w:eastAsia="游ゴシック" w:hAnsi="Times New Roman" w:cs="Times New Roman"/>
          <w:kern w:val="24"/>
          <w:lang w:val="en-GB"/>
        </w:rPr>
        <w:t>.</w:t>
      </w:r>
    </w:p>
    <w:p w14:paraId="0EEC5A5E" w14:textId="77777777" w:rsidR="007675A3" w:rsidRPr="00532E52" w:rsidRDefault="007675A3" w:rsidP="007675A3">
      <w:pPr>
        <w:pStyle w:val="Web"/>
        <w:spacing w:before="0" w:beforeAutospacing="0" w:after="0" w:afterAutospacing="0"/>
      </w:pPr>
      <w:r w:rsidRPr="00532E52">
        <w:rPr>
          <w:rFonts w:ascii="Times New Roman" w:eastAsia="游ゴシック" w:hAnsi="Times New Roman" w:cs="Times New Roman"/>
          <w:i/>
          <w:iCs/>
          <w:kern w:val="24"/>
          <w:lang w:val="en-GB"/>
        </w:rPr>
        <w:t>k</w:t>
      </w:r>
      <w:r w:rsidRPr="00532E52">
        <w:rPr>
          <w:rFonts w:ascii="Times New Roman" w:eastAsia="游ゴシック" w:hAnsi="Times New Roman" w:cs="Times New Roman"/>
          <w:kern w:val="24"/>
          <w:position w:val="-6"/>
          <w:vertAlign w:val="subscript"/>
          <w:lang w:val="en-GB"/>
        </w:rPr>
        <w:t>f</w:t>
      </w:r>
      <w:r w:rsidRPr="00532E52">
        <w:rPr>
          <w:rFonts w:ascii="Times New Roman" w:eastAsia="游ゴシック" w:hAnsi="Times New Roman" w:cs="Times New Roman"/>
          <w:kern w:val="24"/>
          <w:lang w:val="en-GB"/>
        </w:rPr>
        <w:t xml:space="preserve">: the fluorescence emission rate constant of </w:t>
      </w:r>
      <w:proofErr w:type="spellStart"/>
      <w:r w:rsidRPr="00532E52">
        <w:rPr>
          <w:rFonts w:ascii="Times New Roman" w:eastAsia="游ゴシック" w:hAnsi="Times New Roman" w:cs="Times New Roman"/>
          <w:kern w:val="24"/>
          <w:lang w:val="en-GB"/>
        </w:rPr>
        <w:t>GaPc</w:t>
      </w:r>
      <w:proofErr w:type="spellEnd"/>
      <w:r w:rsidRPr="00532E52">
        <w:rPr>
          <w:rFonts w:ascii="Times New Roman" w:eastAsia="游ゴシック" w:hAnsi="Times New Roman" w:cs="Times New Roman"/>
          <w:kern w:val="24"/>
          <w:lang w:val="en-GB"/>
        </w:rPr>
        <w:t xml:space="preserve">. The </w:t>
      </w:r>
      <w:r w:rsidRPr="00532E52">
        <w:rPr>
          <w:rFonts w:ascii="Times New Roman" w:eastAsia="游ゴシック" w:hAnsi="Times New Roman" w:cs="Times New Roman"/>
          <w:i/>
          <w:iCs/>
          <w:kern w:val="24"/>
          <w:lang w:val="en-GB"/>
        </w:rPr>
        <w:t>k</w:t>
      </w:r>
      <w:r w:rsidRPr="00532E52">
        <w:rPr>
          <w:rFonts w:ascii="Times New Roman" w:eastAsia="游ゴシック" w:hAnsi="Times New Roman" w:cs="Times New Roman"/>
          <w:kern w:val="24"/>
          <w:position w:val="-6"/>
          <w:vertAlign w:val="subscript"/>
          <w:lang w:val="en-GB"/>
        </w:rPr>
        <w:t>f</w:t>
      </w:r>
      <w:r w:rsidRPr="00532E52">
        <w:rPr>
          <w:rFonts w:ascii="Times New Roman" w:eastAsia="游ゴシック" w:hAnsi="Times New Roman" w:cs="Times New Roman"/>
          <w:kern w:val="24"/>
          <w:lang w:val="en-GB"/>
        </w:rPr>
        <w:t xml:space="preserve"> contribution was calculated from </w:t>
      </w:r>
      <w:r w:rsidRPr="00532E52">
        <w:rPr>
          <w:rFonts w:ascii="Times New Roman" w:eastAsia="游ゴシック" w:hAnsi="Times New Roman" w:cs="Times New Roman"/>
          <w:i/>
          <w:iCs/>
          <w:kern w:val="24"/>
          <w:lang w:val="el-GR"/>
        </w:rPr>
        <w:t>τ</w:t>
      </w:r>
      <w:r w:rsidRPr="00532E52">
        <w:rPr>
          <w:rFonts w:ascii="Times New Roman" w:eastAsia="游ゴシック" w:hAnsi="Times New Roman" w:cs="Times New Roman"/>
          <w:kern w:val="24"/>
          <w:position w:val="-6"/>
          <w:vertAlign w:val="subscript"/>
          <w:lang w:val="en-GB"/>
        </w:rPr>
        <w:t>f0</w:t>
      </w:r>
      <w:r w:rsidRPr="00532E52">
        <w:rPr>
          <w:rFonts w:ascii="Times New Roman" w:eastAsia="游ゴシック" w:hAnsi="Times New Roman" w:cs="Times New Roman"/>
          <w:kern w:val="24"/>
          <w:lang w:val="en-GB"/>
        </w:rPr>
        <w:t xml:space="preserve"> = 3.8 ns and </w:t>
      </w:r>
      <w:r w:rsidRPr="00532E52">
        <w:rPr>
          <w:rFonts w:ascii="Times New Roman" w:eastAsia="游ゴシック" w:hAnsi="Times New Roman" w:cs="Times New Roman"/>
          <w:i/>
          <w:iCs/>
          <w:kern w:val="24"/>
          <w:lang w:val="en-GB"/>
        </w:rPr>
        <w:t>Φ</w:t>
      </w:r>
      <w:r w:rsidRPr="00532E52">
        <w:rPr>
          <w:rFonts w:ascii="Times New Roman" w:eastAsia="游ゴシック" w:hAnsi="Times New Roman" w:cs="Times New Roman"/>
          <w:kern w:val="24"/>
          <w:position w:val="-6"/>
          <w:vertAlign w:val="subscript"/>
          <w:lang w:val="en-GB"/>
        </w:rPr>
        <w:t>f</w:t>
      </w:r>
      <w:r w:rsidRPr="00532E52">
        <w:rPr>
          <w:rFonts w:ascii="Times New Roman" w:eastAsia="游ゴシック" w:hAnsi="Times New Roman" w:cs="Times New Roman"/>
          <w:kern w:val="24"/>
          <w:lang w:val="en-GB"/>
        </w:rPr>
        <w:t xml:space="preserve"> = 0.14.</w:t>
      </w:r>
    </w:p>
    <w:p w14:paraId="1C539387" w14:textId="77777777" w:rsidR="007675A3" w:rsidRPr="00532E52" w:rsidRDefault="007675A3" w:rsidP="007675A3">
      <w:pPr>
        <w:pStyle w:val="Web"/>
        <w:spacing w:before="0" w:beforeAutospacing="0" w:after="0" w:afterAutospacing="0"/>
      </w:pPr>
      <w:r w:rsidRPr="00532E52">
        <w:rPr>
          <w:rFonts w:ascii="Times New Roman" w:eastAsia="游ゴシック" w:hAnsi="Times New Roman" w:cs="Times New Roman"/>
          <w:i/>
          <w:iCs/>
          <w:kern w:val="24"/>
          <w:lang w:val="en-GB"/>
        </w:rPr>
        <w:t>k</w:t>
      </w:r>
      <w:r w:rsidRPr="00532E52">
        <w:rPr>
          <w:rFonts w:ascii="Times New Roman" w:eastAsia="游ゴシック" w:hAnsi="Times New Roman" w:cs="Times New Roman"/>
          <w:kern w:val="24"/>
          <w:position w:val="-6"/>
          <w:vertAlign w:val="subscript"/>
          <w:lang w:val="en-GB"/>
        </w:rPr>
        <w:t>ET</w:t>
      </w:r>
      <w:r w:rsidRPr="00532E52">
        <w:rPr>
          <w:rFonts w:ascii="Times New Roman" w:eastAsia="游ゴシック" w:hAnsi="Times New Roman" w:cs="Times New Roman"/>
          <w:kern w:val="24"/>
          <w:lang w:val="en-GB"/>
        </w:rPr>
        <w:t xml:space="preserve">: the rate constant of the electron transfer from the guanine bases of the DNA to the photo-excited </w:t>
      </w:r>
      <w:proofErr w:type="spellStart"/>
      <w:r w:rsidRPr="00532E52">
        <w:rPr>
          <w:rFonts w:ascii="Times New Roman" w:eastAsia="游ゴシック" w:hAnsi="Times New Roman" w:cs="Times New Roman"/>
          <w:kern w:val="24"/>
          <w:lang w:val="en-GB"/>
        </w:rPr>
        <w:t>GaPc</w:t>
      </w:r>
      <w:proofErr w:type="spellEnd"/>
      <w:r w:rsidRPr="00532E52">
        <w:rPr>
          <w:rFonts w:ascii="Times New Roman" w:eastAsia="游ゴシック" w:hAnsi="Times New Roman" w:cs="Times New Roman"/>
          <w:kern w:val="24"/>
          <w:lang w:val="en-GB"/>
        </w:rPr>
        <w:t xml:space="preserve"> bound to the DNA. </w:t>
      </w:r>
    </w:p>
    <w:p w14:paraId="4D4F718B" w14:textId="2825EF7A" w:rsidR="007675A3" w:rsidRDefault="007675A3" w:rsidP="007675A3">
      <w:pPr>
        <w:pStyle w:val="Web"/>
        <w:spacing w:before="0" w:beforeAutospacing="0" w:after="0" w:afterAutospacing="0"/>
        <w:rPr>
          <w:rFonts w:ascii="Times New Roman" w:eastAsia="游ゴシック" w:hAnsi="Times New Roman" w:cs="Times New Roman"/>
          <w:kern w:val="24"/>
          <w:lang w:val="en-GB"/>
        </w:rPr>
      </w:pPr>
      <w:r w:rsidRPr="00532E52">
        <w:rPr>
          <w:rFonts w:ascii="Times New Roman" w:eastAsia="游ゴシック" w:hAnsi="Times New Roman" w:cs="Times New Roman"/>
          <w:i/>
          <w:iCs/>
          <w:kern w:val="24"/>
          <w:lang w:val="en-GB"/>
        </w:rPr>
        <w:t>k</w:t>
      </w:r>
      <w:r w:rsidRPr="00532E52">
        <w:rPr>
          <w:rFonts w:ascii="Times New Roman" w:eastAsia="游ゴシック" w:hAnsi="Times New Roman" w:cs="Times New Roman"/>
          <w:kern w:val="24"/>
          <w:position w:val="-6"/>
          <w:vertAlign w:val="subscript"/>
          <w:lang w:val="en-GB"/>
        </w:rPr>
        <w:t>BET</w:t>
      </w:r>
      <w:r w:rsidRPr="00532E52">
        <w:rPr>
          <w:rFonts w:ascii="Times New Roman" w:eastAsia="游ゴシック" w:hAnsi="Times New Roman" w:cs="Times New Roman"/>
          <w:kern w:val="24"/>
          <w:lang w:val="en-GB"/>
        </w:rPr>
        <w:t xml:space="preserve">: the rate constant of the </w:t>
      </w:r>
      <w:proofErr w:type="gramStart"/>
      <w:r w:rsidRPr="00532E52">
        <w:rPr>
          <w:rFonts w:ascii="Times New Roman" w:eastAsia="游ゴシック" w:hAnsi="Times New Roman" w:cs="Times New Roman"/>
          <w:kern w:val="24"/>
          <w:lang w:val="en-GB"/>
        </w:rPr>
        <w:t>back electron</w:t>
      </w:r>
      <w:proofErr w:type="gramEnd"/>
      <w:r w:rsidRPr="00532E52">
        <w:rPr>
          <w:rFonts w:ascii="Times New Roman" w:eastAsia="游ゴシック" w:hAnsi="Times New Roman" w:cs="Times New Roman"/>
          <w:kern w:val="24"/>
          <w:lang w:val="en-GB"/>
        </w:rPr>
        <w:t xml:space="preserve"> transfer.</w:t>
      </w:r>
    </w:p>
    <w:p w14:paraId="56E643F6" w14:textId="77777777" w:rsidR="007675A3" w:rsidRDefault="007675A3" w:rsidP="007675A3">
      <w:pPr>
        <w:pStyle w:val="Web"/>
        <w:spacing w:before="0" w:beforeAutospacing="0" w:after="0" w:afterAutospacing="0"/>
      </w:pPr>
      <w:r>
        <w:rPr>
          <w:rFonts w:ascii="Times New Roman" w:eastAsiaTheme="minorEastAsia" w:hAnsi="Times New Roman" w:cs="Times New Roman"/>
          <w:i/>
          <w:iCs/>
          <w:color w:val="000000" w:themeColor="text1"/>
          <w:kern w:val="24"/>
          <w:lang w:val="en-GB"/>
        </w:rPr>
        <w:t>k</w:t>
      </w:r>
      <w:proofErr w:type="spellStart"/>
      <w:r>
        <w:rPr>
          <w:rFonts w:ascii="Times New Roman" w:eastAsiaTheme="minorEastAsia" w:hAnsi="Times New Roman" w:cs="Times New Roman"/>
          <w:color w:val="000000" w:themeColor="text1"/>
          <w:kern w:val="24"/>
          <w:position w:val="-6"/>
          <w:vertAlign w:val="subscript"/>
          <w:lang w:val="en-GB"/>
        </w:rPr>
        <w:t>isc</w:t>
      </w:r>
      <w:proofErr w:type="spellEnd"/>
      <w:r>
        <w:rPr>
          <w:rFonts w:ascii="Times New Roman" w:eastAsiaTheme="minorEastAsia" w:hAnsi="Times New Roman" w:cs="Times New Roman"/>
          <w:color w:val="000000" w:themeColor="text1"/>
          <w:kern w:val="24"/>
          <w:lang w:val="en-GB"/>
        </w:rPr>
        <w:t xml:space="preserve">:   the rate constant of intersystem crossing of </w:t>
      </w:r>
      <w:proofErr w:type="spellStart"/>
      <w:r>
        <w:rPr>
          <w:rFonts w:ascii="Times New Roman" w:eastAsiaTheme="minorEastAsia" w:hAnsi="Times New Roman" w:cs="Times New Roman"/>
          <w:color w:val="000000" w:themeColor="text1"/>
          <w:kern w:val="24"/>
          <w:lang w:val="en-GB"/>
        </w:rPr>
        <w:t>GaPc</w:t>
      </w:r>
      <w:proofErr w:type="spellEnd"/>
      <w:r>
        <w:rPr>
          <w:rFonts w:ascii="Times New Roman" w:eastAsiaTheme="minorEastAsia" w:hAnsi="Times New Roman" w:cs="Times New Roman"/>
          <w:color w:val="000000" w:themeColor="text1"/>
          <w:kern w:val="24"/>
          <w:lang w:val="en-GB"/>
        </w:rPr>
        <w:t>.</w:t>
      </w:r>
    </w:p>
    <w:p w14:paraId="7BC3B09E" w14:textId="77777777" w:rsidR="007675A3" w:rsidRPr="00532E52" w:rsidRDefault="007675A3" w:rsidP="007675A3">
      <w:pPr>
        <w:pStyle w:val="Web"/>
        <w:spacing w:before="0" w:beforeAutospacing="0" w:after="0" w:afterAutospacing="0"/>
      </w:pPr>
      <w:r w:rsidRPr="00532E52">
        <w:rPr>
          <w:rFonts w:ascii="Times New Roman" w:eastAsia="游ゴシック" w:hAnsi="Times New Roman" w:cs="Times New Roman"/>
          <w:kern w:val="24"/>
        </w:rPr>
        <w:t>The free energy change Δ</w:t>
      </w:r>
      <w:r w:rsidRPr="00532E52">
        <w:rPr>
          <w:rFonts w:ascii="Times New Roman" w:eastAsia="游ゴシック" w:hAnsi="Times New Roman" w:cs="Times New Roman"/>
          <w:i/>
          <w:iCs/>
          <w:kern w:val="24"/>
        </w:rPr>
        <w:t>G</w:t>
      </w:r>
      <w:r w:rsidRPr="00532E52">
        <w:rPr>
          <w:rFonts w:ascii="Times New Roman" w:eastAsia="游ゴシック" w:hAnsi="Times New Roman" w:cs="Times New Roman"/>
          <w:kern w:val="24"/>
          <w:position w:val="-6"/>
          <w:vertAlign w:val="subscript"/>
        </w:rPr>
        <w:t>ET</w:t>
      </w:r>
      <w:r w:rsidRPr="00532E52">
        <w:rPr>
          <w:rFonts w:ascii="Times New Roman" w:eastAsia="游ゴシック" w:hAnsi="Times New Roman" w:cs="Times New Roman"/>
          <w:kern w:val="24"/>
        </w:rPr>
        <w:t xml:space="preserve"> of photoinduced electron transfer is expressed based on the Rehm-Weller equation, as follows:</w:t>
      </w:r>
    </w:p>
    <w:p w14:paraId="1D5B9669" w14:textId="26AC8D89" w:rsidR="007675A3" w:rsidRPr="00532E52" w:rsidRDefault="007675A3" w:rsidP="007675A3">
      <w:pPr>
        <w:pStyle w:val="Web"/>
        <w:spacing w:before="0" w:beforeAutospacing="0" w:after="0" w:afterAutospacing="0"/>
      </w:pPr>
      <w:r w:rsidRPr="00532E52">
        <w:rPr>
          <w:rFonts w:ascii="Times New Roman" w:eastAsia="游ゴシック" w:hAnsi="Times New Roman" w:cs="Times New Roman"/>
          <w:kern w:val="24"/>
          <w:lang w:val="el-GR"/>
        </w:rPr>
        <w:t>​Δ</w:t>
      </w:r>
      <w:r w:rsidRPr="00532E52">
        <w:rPr>
          <w:rFonts w:ascii="Times New Roman" w:eastAsia="游ゴシック" w:hAnsi="Times New Roman" w:cs="Times New Roman"/>
          <w:i/>
          <w:iCs/>
          <w:kern w:val="24"/>
        </w:rPr>
        <w:t>G</w:t>
      </w:r>
      <w:r w:rsidRPr="00532E52">
        <w:rPr>
          <w:rFonts w:ascii="Times New Roman" w:eastAsia="游ゴシック" w:hAnsi="Times New Roman" w:cs="Times New Roman"/>
          <w:kern w:val="24"/>
          <w:position w:val="-6"/>
          <w:vertAlign w:val="subscript"/>
        </w:rPr>
        <w:t>ET</w:t>
      </w:r>
      <w:r w:rsidRPr="00532E52">
        <w:rPr>
          <w:rFonts w:ascii="Times New Roman" w:eastAsia="游ゴシック" w:hAnsi="游ゴシック" w:cs="Times New Roman" w:hint="eastAsia"/>
          <w:kern w:val="24"/>
        </w:rPr>
        <w:t>＝</w:t>
      </w:r>
      <w:r w:rsidRPr="00532E52">
        <w:rPr>
          <w:rFonts w:ascii="Times New Roman" w:eastAsia="游ゴシック" w:hAnsi="Times New Roman" w:cs="Times New Roman"/>
          <w:i/>
          <w:iCs/>
          <w:kern w:val="24"/>
        </w:rPr>
        <w:t>E</w:t>
      </w:r>
      <w:r w:rsidRPr="00532E52">
        <w:rPr>
          <w:rFonts w:ascii="Times New Roman" w:eastAsia="游ゴシック" w:hAnsi="Times New Roman" w:cs="Times New Roman"/>
          <w:kern w:val="24"/>
          <w:position w:val="-6"/>
          <w:vertAlign w:val="subscript"/>
        </w:rPr>
        <w:t>OX</w:t>
      </w:r>
      <w:r>
        <w:rPr>
          <w:rFonts w:ascii="Times" w:eastAsia="游ゴシック" w:hAnsi="Times" w:cs="Times"/>
          <w:kern w:val="24"/>
        </w:rPr>
        <w:t>−</w:t>
      </w:r>
      <w:r w:rsidRPr="00532E52">
        <w:rPr>
          <w:rFonts w:ascii="Times New Roman" w:eastAsia="游ゴシック" w:hAnsi="Times New Roman" w:cs="Times New Roman"/>
          <w:i/>
          <w:iCs/>
          <w:kern w:val="24"/>
        </w:rPr>
        <w:t>E</w:t>
      </w:r>
      <w:r w:rsidRPr="00532E52">
        <w:rPr>
          <w:rFonts w:ascii="Times New Roman" w:eastAsia="游ゴシック" w:hAnsi="Times New Roman" w:cs="Times New Roman"/>
          <w:kern w:val="24"/>
          <w:position w:val="-6"/>
          <w:vertAlign w:val="subscript"/>
        </w:rPr>
        <w:t>RED</w:t>
      </w:r>
      <w:r>
        <w:rPr>
          <w:rFonts w:ascii="Times" w:eastAsia="游ゴシック" w:hAnsi="Times" w:cs="Times"/>
          <w:kern w:val="24"/>
        </w:rPr>
        <w:t>−</w:t>
      </w:r>
      <w:r w:rsidRPr="00532E52">
        <w:rPr>
          <w:rFonts w:ascii="Times New Roman" w:eastAsia="游ゴシック" w:hAnsi="Times New Roman" w:cs="Times New Roman"/>
          <w:i/>
          <w:iCs/>
          <w:kern w:val="24"/>
        </w:rPr>
        <w:t>E</w:t>
      </w:r>
      <w:r w:rsidRPr="00532E52">
        <w:rPr>
          <w:rFonts w:ascii="Times New Roman" w:eastAsia="游ゴシック" w:hAnsi="Times New Roman" w:cs="Times New Roman"/>
          <w:kern w:val="24"/>
          <w:position w:val="-6"/>
          <w:vertAlign w:val="subscript"/>
        </w:rPr>
        <w:t>00</w:t>
      </w:r>
      <w:r w:rsidRPr="00532E52">
        <w:rPr>
          <w:rFonts w:ascii="Times New Roman" w:eastAsia="游ゴシック" w:hAnsi="Times New Roman" w:cs="Times New Roman"/>
          <w:kern w:val="24"/>
        </w:rPr>
        <w:t xml:space="preserve">+ </w:t>
      </w:r>
      <w:r w:rsidRPr="00532E52">
        <w:rPr>
          <w:rFonts w:ascii="Times New Roman" w:eastAsia="游ゴシック" w:hAnsi="Times New Roman" w:cs="Times New Roman"/>
          <w:i/>
          <w:kern w:val="24"/>
        </w:rPr>
        <w:t>w</w:t>
      </w:r>
      <w:r w:rsidRPr="00532E52">
        <w:rPr>
          <w:rFonts w:ascii="Times New Roman" w:eastAsia="ＭＳ 明朝" w:hAnsi="Times New Roman" w:cs="Times New Roman"/>
          <w:kern w:val="24"/>
        </w:rPr>
        <w:t xml:space="preserve"> ​  (1)</w:t>
      </w:r>
    </w:p>
    <w:p w14:paraId="0EB70E89" w14:textId="227D6CC5" w:rsidR="007675A3" w:rsidRDefault="007675A3" w:rsidP="007675A3">
      <w:pPr>
        <w:pStyle w:val="Web"/>
        <w:spacing w:before="0" w:beforeAutospacing="0" w:after="0" w:afterAutospacing="0"/>
        <w:jc w:val="both"/>
        <w:rPr>
          <w:rFonts w:ascii="Times New Roman" w:eastAsia="游ゴシック" w:hAnsi="Times New Roman" w:cs="Times New Roman"/>
          <w:kern w:val="24"/>
        </w:rPr>
      </w:pPr>
      <w:r w:rsidRPr="00532E52">
        <w:rPr>
          <w:rFonts w:ascii="Times New Roman" w:eastAsia="游ゴシック" w:hAnsi="Times New Roman" w:cs="Times New Roman"/>
          <w:i/>
          <w:iCs/>
          <w:kern w:val="24"/>
        </w:rPr>
        <w:t>E</w:t>
      </w:r>
      <w:r w:rsidRPr="00532E52">
        <w:rPr>
          <w:rFonts w:ascii="Times New Roman" w:eastAsia="游ゴシック" w:hAnsi="Times New Roman" w:cs="Times New Roman"/>
          <w:kern w:val="24"/>
          <w:position w:val="-6"/>
          <w:vertAlign w:val="subscript"/>
        </w:rPr>
        <w:t>OX</w:t>
      </w:r>
      <w:r w:rsidRPr="00532E52">
        <w:rPr>
          <w:rFonts w:ascii="Times New Roman" w:eastAsia="游ゴシック" w:hAnsi="Times New Roman" w:cs="Times New Roman"/>
          <w:kern w:val="24"/>
        </w:rPr>
        <w:t xml:space="preserve"> is the first oxidation potential of guanine bases (electron donor) and is 1.47 V in the buffer solution (vs NHE), </w:t>
      </w:r>
      <w:r w:rsidRPr="00532E52">
        <w:rPr>
          <w:rFonts w:ascii="Times New Roman" w:eastAsia="游ゴシック" w:hAnsi="Times New Roman" w:cs="Times New Roman"/>
          <w:i/>
          <w:iCs/>
          <w:kern w:val="24"/>
        </w:rPr>
        <w:t>E</w:t>
      </w:r>
      <w:r w:rsidRPr="00532E52">
        <w:rPr>
          <w:rFonts w:ascii="Times New Roman" w:eastAsia="游ゴシック" w:hAnsi="Times New Roman" w:cs="Times New Roman"/>
          <w:kern w:val="24"/>
          <w:position w:val="-6"/>
          <w:vertAlign w:val="subscript"/>
        </w:rPr>
        <w:t>RED</w:t>
      </w:r>
      <w:r w:rsidRPr="00532E52">
        <w:rPr>
          <w:rFonts w:ascii="Times New Roman" w:eastAsia="游ゴシック" w:hAnsi="Times New Roman" w:cs="Times New Roman"/>
          <w:kern w:val="24"/>
        </w:rPr>
        <w:t xml:space="preserve"> is the first reduction potential of </w:t>
      </w:r>
      <w:proofErr w:type="spellStart"/>
      <w:r w:rsidRPr="00532E52">
        <w:rPr>
          <w:rFonts w:ascii="Times New Roman" w:eastAsia="游ゴシック" w:hAnsi="Times New Roman" w:cs="Times New Roman"/>
          <w:kern w:val="24"/>
        </w:rPr>
        <w:t>GaPc</w:t>
      </w:r>
      <w:proofErr w:type="spellEnd"/>
      <w:r w:rsidRPr="00532E52">
        <w:rPr>
          <w:rFonts w:ascii="Times New Roman" w:eastAsia="游ゴシック" w:hAnsi="Times New Roman" w:cs="Times New Roman"/>
          <w:kern w:val="24"/>
        </w:rPr>
        <w:t xml:space="preserve"> (electron acceptor) and is </w:t>
      </w:r>
      <w:r>
        <w:rPr>
          <w:rFonts w:ascii="Times" w:eastAsia="游ゴシック" w:hAnsi="Times" w:cs="Times"/>
          <w:kern w:val="24"/>
        </w:rPr>
        <w:t>−</w:t>
      </w:r>
      <w:r w:rsidRPr="00532E52">
        <w:rPr>
          <w:rFonts w:ascii="Times New Roman" w:eastAsia="游ゴシック" w:hAnsi="Times New Roman" w:cs="Times New Roman"/>
          <w:kern w:val="24"/>
        </w:rPr>
        <w:t xml:space="preserve">0.14 V (vs NHE), </w:t>
      </w:r>
      <w:r w:rsidRPr="00532E52">
        <w:rPr>
          <w:rFonts w:ascii="Times New Roman" w:eastAsia="游ゴシック" w:hAnsi="Times New Roman" w:cs="Times New Roman"/>
          <w:i/>
          <w:iCs/>
          <w:kern w:val="24"/>
        </w:rPr>
        <w:t>E</w:t>
      </w:r>
      <w:r w:rsidRPr="00532E52">
        <w:rPr>
          <w:rFonts w:ascii="Times New Roman" w:eastAsia="游ゴシック" w:hAnsi="Times New Roman" w:cs="Times New Roman"/>
          <w:kern w:val="24"/>
          <w:position w:val="-6"/>
          <w:vertAlign w:val="subscript"/>
        </w:rPr>
        <w:t>0,0</w:t>
      </w:r>
      <w:r w:rsidRPr="00532E52">
        <w:rPr>
          <w:rFonts w:ascii="Times New Roman" w:eastAsia="游ゴシック" w:hAnsi="Times New Roman" w:cs="Times New Roman"/>
          <w:kern w:val="24"/>
        </w:rPr>
        <w:t xml:space="preserve"> is the energy of the electron 0-0 transition of </w:t>
      </w:r>
      <w:proofErr w:type="spellStart"/>
      <w:r w:rsidRPr="00532E52">
        <w:rPr>
          <w:rFonts w:ascii="Times New Roman" w:eastAsia="游ゴシック" w:hAnsi="Times New Roman" w:cs="Times New Roman"/>
          <w:kern w:val="24"/>
        </w:rPr>
        <w:t>GaPc</w:t>
      </w:r>
      <w:proofErr w:type="spellEnd"/>
      <w:r w:rsidRPr="00532E52">
        <w:rPr>
          <w:rFonts w:ascii="Times New Roman" w:eastAsia="游ゴシック" w:hAnsi="Times New Roman" w:cs="Times New Roman"/>
          <w:kern w:val="24"/>
        </w:rPr>
        <w:t xml:space="preserve"> and is 1.82 V, and </w:t>
      </w:r>
      <w:r w:rsidRPr="00532E52">
        <w:rPr>
          <w:rFonts w:ascii="Times New Roman" w:eastAsia="游ゴシック" w:hAnsi="Times New Roman" w:cs="Times New Roman"/>
          <w:i/>
          <w:kern w:val="24"/>
        </w:rPr>
        <w:t>w</w:t>
      </w:r>
      <w:r w:rsidRPr="00532E52">
        <w:rPr>
          <w:rFonts w:ascii="Times New Roman" w:eastAsia="游ゴシック" w:hAnsi="Times New Roman" w:cs="Times New Roman"/>
          <w:kern w:val="24"/>
        </w:rPr>
        <w:t xml:space="preserve"> is the work term of the charge-separated state, which is reported to be about </w:t>
      </w:r>
      <w:r>
        <w:rPr>
          <w:rFonts w:ascii="Times" w:eastAsia="游ゴシック" w:hAnsi="Times" w:cs="Times"/>
          <w:kern w:val="24"/>
        </w:rPr>
        <w:t>−</w:t>
      </w:r>
      <w:r w:rsidRPr="00532E52">
        <w:rPr>
          <w:rFonts w:ascii="Times New Roman" w:eastAsia="游ゴシック" w:hAnsi="Times New Roman" w:cs="Times New Roman"/>
          <w:kern w:val="24"/>
        </w:rPr>
        <w:t>0.1 V for quenching reactions in aqueous solutions (</w:t>
      </w:r>
      <w:r w:rsidRPr="00532E52">
        <w:rPr>
          <w:rFonts w:ascii="Times New Roman" w:hAnsi="Times New Roman" w:cs="Times New Roman"/>
          <w:noProof/>
        </w:rPr>
        <w:t>Seidel,</w:t>
      </w:r>
      <w:r>
        <w:rPr>
          <w:rFonts w:ascii="Times New Roman" w:hAnsi="Times New Roman" w:cs="Times New Roman" w:hint="eastAsia"/>
          <w:noProof/>
        </w:rPr>
        <w:t xml:space="preserve"> </w:t>
      </w:r>
      <w:r w:rsidRPr="00532E52">
        <w:rPr>
          <w:rFonts w:ascii="Times New Roman" w:hAnsi="Times New Roman" w:cs="Times New Roman"/>
          <w:noProof/>
        </w:rPr>
        <w:t>C. A. M.</w:t>
      </w:r>
      <w:r>
        <w:rPr>
          <w:rFonts w:ascii="Times New Roman" w:hAnsi="Times New Roman" w:cs="Times New Roman"/>
          <w:noProof/>
        </w:rPr>
        <w:t>;</w:t>
      </w:r>
      <w:r w:rsidRPr="00532E52">
        <w:rPr>
          <w:rFonts w:ascii="Times New Roman" w:hAnsi="Times New Roman" w:cs="Times New Roman"/>
          <w:noProof/>
        </w:rPr>
        <w:t xml:space="preserve"> Schulz, A.</w:t>
      </w:r>
      <w:r>
        <w:rPr>
          <w:rFonts w:ascii="Times New Roman" w:hAnsi="Times New Roman" w:cs="Times New Roman"/>
          <w:noProof/>
        </w:rPr>
        <w:t>;</w:t>
      </w:r>
      <w:r w:rsidRPr="00532E52">
        <w:rPr>
          <w:rFonts w:ascii="Times New Roman" w:hAnsi="Times New Roman" w:cs="Times New Roman"/>
          <w:noProof/>
        </w:rPr>
        <w:t xml:space="preserve"> Sauer,</w:t>
      </w:r>
      <w:r>
        <w:rPr>
          <w:rFonts w:ascii="Times New Roman" w:hAnsi="Times New Roman" w:cs="Times New Roman"/>
          <w:noProof/>
        </w:rPr>
        <w:t xml:space="preserve"> </w:t>
      </w:r>
      <w:r w:rsidRPr="00532E52">
        <w:rPr>
          <w:rFonts w:ascii="Times New Roman" w:hAnsi="Times New Roman" w:cs="Times New Roman"/>
          <w:noProof/>
        </w:rPr>
        <w:t xml:space="preserve">M. H. M. </w:t>
      </w:r>
      <w:r w:rsidRPr="00532E52">
        <w:rPr>
          <w:rFonts w:ascii="Times New Roman" w:hAnsi="Times New Roman" w:cs="Times New Roman"/>
          <w:i/>
          <w:iCs/>
          <w:noProof/>
        </w:rPr>
        <w:t>J. Phys. Chem.</w:t>
      </w:r>
      <w:r w:rsidRPr="00532E52">
        <w:rPr>
          <w:rFonts w:ascii="Times New Roman" w:hAnsi="Times New Roman" w:cs="Times New Roman"/>
          <w:noProof/>
        </w:rPr>
        <w:t xml:space="preserve"> </w:t>
      </w:r>
      <w:r w:rsidRPr="00532E52">
        <w:rPr>
          <w:rFonts w:ascii="Times New Roman" w:hAnsi="Times New Roman" w:cs="Times New Roman"/>
          <w:b/>
          <w:bCs/>
          <w:noProof/>
        </w:rPr>
        <w:t>1996</w:t>
      </w:r>
      <w:r w:rsidRPr="00532E52">
        <w:rPr>
          <w:rFonts w:ascii="Times New Roman" w:hAnsi="Times New Roman" w:cs="Times New Roman"/>
          <w:noProof/>
        </w:rPr>
        <w:t xml:space="preserve">, </w:t>
      </w:r>
      <w:r w:rsidRPr="00532E52">
        <w:rPr>
          <w:rFonts w:ascii="Times New Roman" w:hAnsi="Times New Roman" w:cs="Times New Roman"/>
          <w:i/>
          <w:iCs/>
          <w:noProof/>
        </w:rPr>
        <w:t>100</w:t>
      </w:r>
      <w:r>
        <w:rPr>
          <w:rFonts w:ascii="Times New Roman" w:hAnsi="Times New Roman" w:cs="Times New Roman"/>
          <w:i/>
          <w:iCs/>
          <w:noProof/>
        </w:rPr>
        <w:t xml:space="preserve"> </w:t>
      </w:r>
      <w:r>
        <w:rPr>
          <w:rFonts w:ascii="Times New Roman" w:hAnsi="Times New Roman" w:cs="Times New Roman"/>
          <w:iCs/>
          <w:noProof/>
        </w:rPr>
        <w:t>(13)</w:t>
      </w:r>
      <w:r w:rsidRPr="00532E52">
        <w:rPr>
          <w:rFonts w:ascii="Times New Roman" w:hAnsi="Times New Roman" w:cs="Times New Roman"/>
          <w:noProof/>
        </w:rPr>
        <w:t>, 5541</w:t>
      </w:r>
      <w:r>
        <w:rPr>
          <w:rFonts w:ascii="Times New Roman" w:hAnsi="Times New Roman" w:cs="Times New Roman"/>
          <w:noProof/>
        </w:rPr>
        <w:t>-5553</w:t>
      </w:r>
      <w:r w:rsidRPr="00532E52">
        <w:rPr>
          <w:rFonts w:ascii="Times New Roman" w:eastAsia="游ゴシック" w:hAnsi="Times New Roman" w:cs="Times New Roman"/>
          <w:kern w:val="24"/>
        </w:rPr>
        <w:t>).</w:t>
      </w:r>
    </w:p>
    <w:p w14:paraId="544D6885" w14:textId="753A8EE7" w:rsidR="007675A3" w:rsidRPr="007675A3" w:rsidRDefault="007675A3" w:rsidP="000E2FDA">
      <w:pPr>
        <w:pStyle w:val="Web"/>
        <w:spacing w:before="0" w:beforeAutospacing="0" w:after="0" w:afterAutospacing="0"/>
      </w:pPr>
      <w:r w:rsidRPr="00532E52">
        <w:rPr>
          <w:rFonts w:ascii="Times New Roman" w:eastAsia="游ゴシック" w:hAnsi="Times New Roman" w:cs="Times New Roman"/>
          <w:kern w:val="24"/>
        </w:rPr>
        <w:t xml:space="preserve">Substituting these values into equation (1), </w:t>
      </w:r>
      <w:r w:rsidRPr="00532E52">
        <w:rPr>
          <w:rFonts w:ascii="Times New Roman" w:eastAsia="游ゴシック" w:hAnsi="Times New Roman" w:cs="Times New Roman"/>
          <w:kern w:val="24"/>
          <w:lang w:val="el-GR"/>
        </w:rPr>
        <w:t>Δ</w:t>
      </w:r>
      <w:r w:rsidRPr="00532E52">
        <w:rPr>
          <w:rFonts w:ascii="Times New Roman" w:eastAsia="游ゴシック" w:hAnsi="Times New Roman" w:cs="Times New Roman"/>
          <w:i/>
          <w:iCs/>
          <w:kern w:val="24"/>
        </w:rPr>
        <w:t>G</w:t>
      </w:r>
      <w:r w:rsidRPr="00532E52">
        <w:rPr>
          <w:rFonts w:ascii="Times New Roman" w:eastAsia="游ゴシック" w:hAnsi="Times New Roman" w:cs="Times New Roman"/>
          <w:kern w:val="24"/>
          <w:position w:val="-6"/>
          <w:vertAlign w:val="subscript"/>
        </w:rPr>
        <w:t>ET</w:t>
      </w:r>
      <w:r w:rsidRPr="00532E52">
        <w:rPr>
          <w:rFonts w:ascii="Times New Roman" w:eastAsia="游ゴシック" w:hAnsi="Times New Roman" w:cs="Times New Roman"/>
          <w:kern w:val="24"/>
        </w:rPr>
        <w:t xml:space="preserve"> is </w:t>
      </w:r>
      <w:r>
        <w:rPr>
          <w:rFonts w:ascii="Times" w:eastAsia="游ゴシック" w:hAnsi="Times" w:cs="Times"/>
          <w:kern w:val="24"/>
        </w:rPr>
        <w:t>−</w:t>
      </w:r>
      <w:r w:rsidRPr="00532E52">
        <w:rPr>
          <w:rFonts w:ascii="Times New Roman" w:eastAsia="游ゴシック" w:hAnsi="Times New Roman" w:cs="Times New Roman"/>
          <w:kern w:val="24"/>
        </w:rPr>
        <w:t xml:space="preserve">0.31 V, which takes a negative value, indicating an </w:t>
      </w:r>
      <w:proofErr w:type="spellStart"/>
      <w:r w:rsidRPr="00532E52">
        <w:rPr>
          <w:rFonts w:ascii="Times New Roman" w:eastAsia="游ゴシック" w:hAnsi="Times New Roman" w:cs="Times New Roman"/>
          <w:kern w:val="24"/>
        </w:rPr>
        <w:t>exoergonic</w:t>
      </w:r>
      <w:proofErr w:type="spellEnd"/>
      <w:r w:rsidRPr="00532E52">
        <w:rPr>
          <w:rFonts w:ascii="Times New Roman" w:eastAsia="游ゴシック" w:hAnsi="Times New Roman" w:cs="Times New Roman"/>
          <w:kern w:val="24"/>
        </w:rPr>
        <w:t xml:space="preserve"> reaction. </w:t>
      </w:r>
    </w:p>
    <w:sectPr w:rsidR="007675A3" w:rsidRPr="007675A3" w:rsidSect="00DC2AA3">
      <w:pgSz w:w="11906" w:h="16838"/>
      <w:pgMar w:top="1985" w:right="1701" w:bottom="1701" w:left="1701" w:header="851" w:footer="992" w:gutter="0"/>
      <w:pgNumType w:chapStyle="9" w:chapSep="colon"/>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648D58" w14:textId="77777777" w:rsidR="003C12E7" w:rsidRDefault="003C12E7" w:rsidP="00890AE8">
      <w:r>
        <w:separator/>
      </w:r>
    </w:p>
  </w:endnote>
  <w:endnote w:type="continuationSeparator" w:id="0">
    <w:p w14:paraId="5E66E9E3" w14:textId="77777777" w:rsidR="003C12E7" w:rsidRDefault="003C12E7" w:rsidP="00890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967B7" w14:textId="77777777" w:rsidR="003C12E7" w:rsidRDefault="003C12E7" w:rsidP="00890AE8">
      <w:r>
        <w:separator/>
      </w:r>
    </w:p>
  </w:footnote>
  <w:footnote w:type="continuationSeparator" w:id="0">
    <w:p w14:paraId="3002D354" w14:textId="77777777" w:rsidR="003C12E7" w:rsidRDefault="003C12E7" w:rsidP="00890A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DF78CA"/>
    <w:multiLevelType w:val="hybridMultilevel"/>
    <w:tmpl w:val="696266F4"/>
    <w:lvl w:ilvl="0" w:tplc="E21E4B8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Y2NzG3MDI1MzE2MjBT0lEKTi0uzszPAymwrAUAb61c3CwAAAA="/>
  </w:docVars>
  <w:rsids>
    <w:rsidRoot w:val="00F770FD"/>
    <w:rsid w:val="000255D4"/>
    <w:rsid w:val="000A624D"/>
    <w:rsid w:val="000E2FDA"/>
    <w:rsid w:val="00107CDC"/>
    <w:rsid w:val="0014585A"/>
    <w:rsid w:val="001530D4"/>
    <w:rsid w:val="0020670D"/>
    <w:rsid w:val="00253A71"/>
    <w:rsid w:val="002A5E5C"/>
    <w:rsid w:val="003C12E7"/>
    <w:rsid w:val="003C77CC"/>
    <w:rsid w:val="004333BF"/>
    <w:rsid w:val="0045654A"/>
    <w:rsid w:val="00532E52"/>
    <w:rsid w:val="00571825"/>
    <w:rsid w:val="006431D6"/>
    <w:rsid w:val="00724AAA"/>
    <w:rsid w:val="00725C30"/>
    <w:rsid w:val="007675A3"/>
    <w:rsid w:val="00771D94"/>
    <w:rsid w:val="00781AD7"/>
    <w:rsid w:val="007E2A49"/>
    <w:rsid w:val="00817097"/>
    <w:rsid w:val="00820994"/>
    <w:rsid w:val="008702FE"/>
    <w:rsid w:val="00890AE8"/>
    <w:rsid w:val="008A235A"/>
    <w:rsid w:val="008D00F8"/>
    <w:rsid w:val="00917DE1"/>
    <w:rsid w:val="00953FEA"/>
    <w:rsid w:val="00996DAC"/>
    <w:rsid w:val="00A06C0D"/>
    <w:rsid w:val="00AB1348"/>
    <w:rsid w:val="00AE7CD6"/>
    <w:rsid w:val="00AF37E8"/>
    <w:rsid w:val="00BD543A"/>
    <w:rsid w:val="00C229DE"/>
    <w:rsid w:val="00C92B81"/>
    <w:rsid w:val="00C972C2"/>
    <w:rsid w:val="00D446E8"/>
    <w:rsid w:val="00DA2FC1"/>
    <w:rsid w:val="00DC2AA3"/>
    <w:rsid w:val="00F21171"/>
    <w:rsid w:val="00F220CF"/>
    <w:rsid w:val="00F63C00"/>
    <w:rsid w:val="00F770FD"/>
    <w:rsid w:val="00F97E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7D129"/>
  <w15:chartTrackingRefBased/>
  <w15:docId w15:val="{C5FC211F-EF86-4335-B5FD-AF24E350D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70FD"/>
    <w:pPr>
      <w:ind w:leftChars="400" w:left="840"/>
    </w:pPr>
  </w:style>
  <w:style w:type="paragraph" w:styleId="a4">
    <w:name w:val="header"/>
    <w:basedOn w:val="a"/>
    <w:link w:val="a5"/>
    <w:uiPriority w:val="99"/>
    <w:unhideWhenUsed/>
    <w:rsid w:val="00890AE8"/>
    <w:pPr>
      <w:tabs>
        <w:tab w:val="center" w:pos="4252"/>
        <w:tab w:val="right" w:pos="8504"/>
      </w:tabs>
      <w:snapToGrid w:val="0"/>
    </w:pPr>
  </w:style>
  <w:style w:type="character" w:customStyle="1" w:styleId="a5">
    <w:name w:val="ヘッダー (文字)"/>
    <w:basedOn w:val="a0"/>
    <w:link w:val="a4"/>
    <w:uiPriority w:val="99"/>
    <w:rsid w:val="00890AE8"/>
  </w:style>
  <w:style w:type="paragraph" w:styleId="a6">
    <w:name w:val="footer"/>
    <w:basedOn w:val="a"/>
    <w:link w:val="a7"/>
    <w:uiPriority w:val="99"/>
    <w:unhideWhenUsed/>
    <w:rsid w:val="00890AE8"/>
    <w:pPr>
      <w:tabs>
        <w:tab w:val="center" w:pos="4252"/>
        <w:tab w:val="right" w:pos="8504"/>
      </w:tabs>
      <w:snapToGrid w:val="0"/>
    </w:pPr>
  </w:style>
  <w:style w:type="character" w:customStyle="1" w:styleId="a7">
    <w:name w:val="フッター (文字)"/>
    <w:basedOn w:val="a0"/>
    <w:link w:val="a6"/>
    <w:uiPriority w:val="99"/>
    <w:rsid w:val="00890AE8"/>
  </w:style>
  <w:style w:type="paragraph" w:styleId="Web">
    <w:name w:val="Normal (Web)"/>
    <w:basedOn w:val="a"/>
    <w:uiPriority w:val="99"/>
    <w:unhideWhenUsed/>
    <w:rsid w:val="00DC2AA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BCAuthorAddress">
    <w:name w:val="BC_Author_Address"/>
    <w:basedOn w:val="a"/>
    <w:next w:val="a"/>
    <w:rsid w:val="00AF37E8"/>
    <w:pPr>
      <w:widowControl/>
      <w:spacing w:after="240" w:line="480" w:lineRule="auto"/>
      <w:jc w:val="center"/>
    </w:pPr>
    <w:rPr>
      <w:rFonts w:ascii="Times" w:eastAsia="ＭＳ 明朝"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379160">
      <w:bodyDiv w:val="1"/>
      <w:marLeft w:val="0"/>
      <w:marRight w:val="0"/>
      <w:marTop w:val="0"/>
      <w:marBottom w:val="0"/>
      <w:divBdr>
        <w:top w:val="none" w:sz="0" w:space="0" w:color="auto"/>
        <w:left w:val="none" w:sz="0" w:space="0" w:color="auto"/>
        <w:bottom w:val="none" w:sz="0" w:space="0" w:color="auto"/>
        <w:right w:val="none" w:sz="0" w:space="0" w:color="auto"/>
      </w:divBdr>
    </w:div>
    <w:div w:id="382144749">
      <w:bodyDiv w:val="1"/>
      <w:marLeft w:val="0"/>
      <w:marRight w:val="0"/>
      <w:marTop w:val="0"/>
      <w:marBottom w:val="0"/>
      <w:divBdr>
        <w:top w:val="none" w:sz="0" w:space="0" w:color="auto"/>
        <w:left w:val="none" w:sz="0" w:space="0" w:color="auto"/>
        <w:bottom w:val="none" w:sz="0" w:space="0" w:color="auto"/>
        <w:right w:val="none" w:sz="0" w:space="0" w:color="auto"/>
      </w:divBdr>
    </w:div>
    <w:div w:id="512915192">
      <w:bodyDiv w:val="1"/>
      <w:marLeft w:val="0"/>
      <w:marRight w:val="0"/>
      <w:marTop w:val="0"/>
      <w:marBottom w:val="0"/>
      <w:divBdr>
        <w:top w:val="none" w:sz="0" w:space="0" w:color="auto"/>
        <w:left w:val="none" w:sz="0" w:space="0" w:color="auto"/>
        <w:bottom w:val="none" w:sz="0" w:space="0" w:color="auto"/>
        <w:right w:val="none" w:sz="0" w:space="0" w:color="auto"/>
      </w:divBdr>
    </w:div>
    <w:div w:id="547642159">
      <w:bodyDiv w:val="1"/>
      <w:marLeft w:val="0"/>
      <w:marRight w:val="0"/>
      <w:marTop w:val="0"/>
      <w:marBottom w:val="0"/>
      <w:divBdr>
        <w:top w:val="none" w:sz="0" w:space="0" w:color="auto"/>
        <w:left w:val="none" w:sz="0" w:space="0" w:color="auto"/>
        <w:bottom w:val="none" w:sz="0" w:space="0" w:color="auto"/>
        <w:right w:val="none" w:sz="0" w:space="0" w:color="auto"/>
      </w:divBdr>
    </w:div>
    <w:div w:id="749693018">
      <w:bodyDiv w:val="1"/>
      <w:marLeft w:val="0"/>
      <w:marRight w:val="0"/>
      <w:marTop w:val="0"/>
      <w:marBottom w:val="0"/>
      <w:divBdr>
        <w:top w:val="none" w:sz="0" w:space="0" w:color="auto"/>
        <w:left w:val="none" w:sz="0" w:space="0" w:color="auto"/>
        <w:bottom w:val="none" w:sz="0" w:space="0" w:color="auto"/>
        <w:right w:val="none" w:sz="0" w:space="0" w:color="auto"/>
      </w:divBdr>
    </w:div>
    <w:div w:id="942417577">
      <w:bodyDiv w:val="1"/>
      <w:marLeft w:val="0"/>
      <w:marRight w:val="0"/>
      <w:marTop w:val="0"/>
      <w:marBottom w:val="0"/>
      <w:divBdr>
        <w:top w:val="none" w:sz="0" w:space="0" w:color="auto"/>
        <w:left w:val="none" w:sz="0" w:space="0" w:color="auto"/>
        <w:bottom w:val="none" w:sz="0" w:space="0" w:color="auto"/>
        <w:right w:val="none" w:sz="0" w:space="0" w:color="auto"/>
      </w:divBdr>
    </w:div>
    <w:div w:id="1061827309">
      <w:bodyDiv w:val="1"/>
      <w:marLeft w:val="0"/>
      <w:marRight w:val="0"/>
      <w:marTop w:val="0"/>
      <w:marBottom w:val="0"/>
      <w:divBdr>
        <w:top w:val="none" w:sz="0" w:space="0" w:color="auto"/>
        <w:left w:val="none" w:sz="0" w:space="0" w:color="auto"/>
        <w:bottom w:val="none" w:sz="0" w:space="0" w:color="auto"/>
        <w:right w:val="none" w:sz="0" w:space="0" w:color="auto"/>
      </w:divBdr>
    </w:div>
    <w:div w:id="1112826218">
      <w:bodyDiv w:val="1"/>
      <w:marLeft w:val="0"/>
      <w:marRight w:val="0"/>
      <w:marTop w:val="0"/>
      <w:marBottom w:val="0"/>
      <w:divBdr>
        <w:top w:val="none" w:sz="0" w:space="0" w:color="auto"/>
        <w:left w:val="none" w:sz="0" w:space="0" w:color="auto"/>
        <w:bottom w:val="none" w:sz="0" w:space="0" w:color="auto"/>
        <w:right w:val="none" w:sz="0" w:space="0" w:color="auto"/>
      </w:divBdr>
    </w:div>
    <w:div w:id="1261714850">
      <w:bodyDiv w:val="1"/>
      <w:marLeft w:val="0"/>
      <w:marRight w:val="0"/>
      <w:marTop w:val="0"/>
      <w:marBottom w:val="0"/>
      <w:divBdr>
        <w:top w:val="none" w:sz="0" w:space="0" w:color="auto"/>
        <w:left w:val="none" w:sz="0" w:space="0" w:color="auto"/>
        <w:bottom w:val="none" w:sz="0" w:space="0" w:color="auto"/>
        <w:right w:val="none" w:sz="0" w:space="0" w:color="auto"/>
      </w:divBdr>
    </w:div>
    <w:div w:id="1292438589">
      <w:bodyDiv w:val="1"/>
      <w:marLeft w:val="0"/>
      <w:marRight w:val="0"/>
      <w:marTop w:val="0"/>
      <w:marBottom w:val="0"/>
      <w:divBdr>
        <w:top w:val="none" w:sz="0" w:space="0" w:color="auto"/>
        <w:left w:val="none" w:sz="0" w:space="0" w:color="auto"/>
        <w:bottom w:val="none" w:sz="0" w:space="0" w:color="auto"/>
        <w:right w:val="none" w:sz="0" w:space="0" w:color="auto"/>
      </w:divBdr>
    </w:div>
    <w:div w:id="1389840630">
      <w:bodyDiv w:val="1"/>
      <w:marLeft w:val="0"/>
      <w:marRight w:val="0"/>
      <w:marTop w:val="0"/>
      <w:marBottom w:val="0"/>
      <w:divBdr>
        <w:top w:val="none" w:sz="0" w:space="0" w:color="auto"/>
        <w:left w:val="none" w:sz="0" w:space="0" w:color="auto"/>
        <w:bottom w:val="none" w:sz="0" w:space="0" w:color="auto"/>
        <w:right w:val="none" w:sz="0" w:space="0" w:color="auto"/>
      </w:divBdr>
    </w:div>
    <w:div w:id="1690523063">
      <w:bodyDiv w:val="1"/>
      <w:marLeft w:val="0"/>
      <w:marRight w:val="0"/>
      <w:marTop w:val="0"/>
      <w:marBottom w:val="0"/>
      <w:divBdr>
        <w:top w:val="none" w:sz="0" w:space="0" w:color="auto"/>
        <w:left w:val="none" w:sz="0" w:space="0" w:color="auto"/>
        <w:bottom w:val="none" w:sz="0" w:space="0" w:color="auto"/>
        <w:right w:val="none" w:sz="0" w:space="0" w:color="auto"/>
      </w:divBdr>
    </w:div>
    <w:div w:id="1700857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10323-FCF9-4442-909B-1DE1FD668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589</Words>
  <Characters>3358</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百武篤也</dc:creator>
  <cp:keywords/>
  <dc:description/>
  <cp:lastModifiedBy>百武篤也</cp:lastModifiedBy>
  <cp:revision>2</cp:revision>
  <cp:lastPrinted>2022-07-28T00:24:00Z</cp:lastPrinted>
  <dcterms:created xsi:type="dcterms:W3CDTF">2023-01-06T07:23:00Z</dcterms:created>
  <dcterms:modified xsi:type="dcterms:W3CDTF">2023-01-06T07:23:00Z</dcterms:modified>
</cp:coreProperties>
</file>