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41050" w14:textId="77777777" w:rsidR="00081493" w:rsidRPr="00E702A7" w:rsidRDefault="00081493" w:rsidP="00081493">
      <w:pPr>
        <w:autoSpaceDE w:val="0"/>
        <w:autoSpaceDN w:val="0"/>
        <w:adjustRightInd w:val="0"/>
        <w:jc w:val="both"/>
        <w:rPr>
          <w:sz w:val="21"/>
          <w:szCs w:val="20"/>
        </w:rPr>
      </w:pPr>
    </w:p>
    <w:p w14:paraId="364A2E9D" w14:textId="77777777" w:rsidR="00B7767D" w:rsidRPr="00E702A7" w:rsidRDefault="00B7767D" w:rsidP="00B7767D">
      <w:pPr>
        <w:widowControl w:val="0"/>
        <w:autoSpaceDE w:val="0"/>
        <w:autoSpaceDN w:val="0"/>
        <w:adjustRightInd w:val="0"/>
        <w:jc w:val="center"/>
        <w:rPr>
          <w:b/>
          <w:bCs/>
          <w:color w:val="000000" w:themeColor="text1"/>
        </w:rPr>
      </w:pPr>
      <w:r w:rsidRPr="00E702A7">
        <w:rPr>
          <w:b/>
          <w:bCs/>
          <w:color w:val="000000" w:themeColor="text1"/>
          <w:sz w:val="36"/>
          <w:szCs w:val="36"/>
        </w:rPr>
        <w:t xml:space="preserve">A </w:t>
      </w:r>
      <w:r w:rsidRPr="00E702A7">
        <w:rPr>
          <w:b/>
          <w:bCs/>
          <w:color w:val="000000" w:themeColor="text1"/>
          <w:sz w:val="36"/>
          <w:szCs w:val="36"/>
          <w:lang w:val="en-GB"/>
        </w:rPr>
        <w:t>metagenomics and amplicon sequencing combined approach</w:t>
      </w:r>
      <w:r w:rsidRPr="00E702A7">
        <w:rPr>
          <w:b/>
          <w:bCs/>
          <w:color w:val="000000" w:themeColor="text1"/>
          <w:sz w:val="36"/>
          <w:szCs w:val="36"/>
        </w:rPr>
        <w:t xml:space="preserve"> reveals the best primers to study aerobic anoxygenic phototrophs in the marine environment</w:t>
      </w:r>
      <w:r w:rsidRPr="00E702A7">
        <w:rPr>
          <w:b/>
          <w:bCs/>
          <w:color w:val="000000" w:themeColor="text1"/>
        </w:rPr>
        <w:t xml:space="preserve"> </w:t>
      </w:r>
      <w:r w:rsidRPr="00E702A7">
        <w:rPr>
          <w:b/>
          <w:bCs/>
          <w:color w:val="000000" w:themeColor="text1"/>
        </w:rPr>
        <w:fldChar w:fldCharType="begin" w:fldLock="1"/>
      </w:r>
      <w:r w:rsidRPr="00E702A7">
        <w:rPr>
          <w:b/>
          <w:bCs/>
          <w:color w:val="000000" w:themeColor="text1"/>
        </w:rPr>
        <w:instrText xml:space="preserve">ADDIN Mendeley Bibliography CSL_BIBLIOGRAPHY </w:instrText>
      </w:r>
      <w:r w:rsidRPr="00E702A7">
        <w:rPr>
          <w:b/>
          <w:bCs/>
          <w:color w:val="000000" w:themeColor="text1"/>
        </w:rPr>
        <w:fldChar w:fldCharType="end"/>
      </w:r>
    </w:p>
    <w:p w14:paraId="56EAFBAD" w14:textId="77777777" w:rsidR="00B7767D" w:rsidRPr="00E702A7" w:rsidRDefault="00B7767D" w:rsidP="00B7767D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4FEE6EE2" w14:textId="77777777" w:rsidR="00B05243" w:rsidRPr="00CA673E" w:rsidRDefault="00B05243" w:rsidP="00B7767D">
      <w:pPr>
        <w:autoSpaceDE w:val="0"/>
        <w:autoSpaceDN w:val="0"/>
        <w:adjustRightInd w:val="0"/>
        <w:jc w:val="center"/>
        <w:rPr>
          <w:color w:val="000000" w:themeColor="text1"/>
          <w:sz w:val="28"/>
          <w:szCs w:val="28"/>
        </w:rPr>
      </w:pPr>
    </w:p>
    <w:p w14:paraId="0FC5EFFF" w14:textId="0920F1F1" w:rsidR="00B7767D" w:rsidRPr="00E702A7" w:rsidRDefault="00B7767D" w:rsidP="00B7767D">
      <w:pPr>
        <w:autoSpaceDE w:val="0"/>
        <w:autoSpaceDN w:val="0"/>
        <w:adjustRightInd w:val="0"/>
        <w:jc w:val="center"/>
        <w:rPr>
          <w:color w:val="000000" w:themeColor="text1"/>
          <w:sz w:val="28"/>
          <w:szCs w:val="28"/>
          <w:lang w:val="es-ES"/>
        </w:rPr>
      </w:pPr>
      <w:r w:rsidRPr="00E702A7">
        <w:rPr>
          <w:color w:val="000000" w:themeColor="text1"/>
          <w:sz w:val="28"/>
          <w:szCs w:val="28"/>
          <w:lang w:val="es-ES"/>
        </w:rPr>
        <w:t>Carlota R. Gazulla</w:t>
      </w:r>
      <w:r w:rsidRPr="00E702A7">
        <w:rPr>
          <w:color w:val="000000" w:themeColor="text1"/>
          <w:sz w:val="28"/>
          <w:szCs w:val="28"/>
          <w:vertAlign w:val="superscript"/>
          <w:lang w:val="es-ES"/>
        </w:rPr>
        <w:t>1,2</w:t>
      </w:r>
      <w:r w:rsidRPr="00E702A7">
        <w:rPr>
          <w:color w:val="000000" w:themeColor="text1"/>
          <w:sz w:val="28"/>
          <w:szCs w:val="28"/>
          <w:lang w:val="es-ES"/>
        </w:rPr>
        <w:t>, Ana María Cabello</w:t>
      </w:r>
      <w:r w:rsidRPr="00E702A7">
        <w:rPr>
          <w:color w:val="000000" w:themeColor="text1"/>
          <w:sz w:val="28"/>
          <w:szCs w:val="28"/>
          <w:vertAlign w:val="superscript"/>
          <w:lang w:val="es-ES"/>
        </w:rPr>
        <w:t>3</w:t>
      </w:r>
      <w:r w:rsidRPr="00E702A7">
        <w:rPr>
          <w:color w:val="000000" w:themeColor="text1"/>
          <w:sz w:val="28"/>
          <w:szCs w:val="28"/>
          <w:lang w:val="es-ES"/>
        </w:rPr>
        <w:t>, Pablo Sánchez</w:t>
      </w:r>
      <w:r w:rsidRPr="00E702A7">
        <w:rPr>
          <w:color w:val="000000" w:themeColor="text1"/>
          <w:sz w:val="28"/>
          <w:szCs w:val="28"/>
          <w:vertAlign w:val="superscript"/>
          <w:lang w:val="es-ES"/>
        </w:rPr>
        <w:t>2</w:t>
      </w:r>
      <w:r w:rsidRPr="00E702A7">
        <w:rPr>
          <w:color w:val="000000" w:themeColor="text1"/>
          <w:sz w:val="28"/>
          <w:szCs w:val="28"/>
          <w:lang w:val="es-ES"/>
        </w:rPr>
        <w:t>, Josep M. Gasol</w:t>
      </w:r>
      <w:r w:rsidRPr="00E702A7">
        <w:rPr>
          <w:color w:val="000000" w:themeColor="text1"/>
          <w:sz w:val="28"/>
          <w:szCs w:val="28"/>
          <w:vertAlign w:val="superscript"/>
          <w:lang w:val="es-ES"/>
        </w:rPr>
        <w:t>2</w:t>
      </w:r>
      <w:r w:rsidRPr="00E702A7">
        <w:rPr>
          <w:color w:val="000000" w:themeColor="text1"/>
          <w:sz w:val="28"/>
          <w:szCs w:val="28"/>
          <w:lang w:val="es-ES"/>
        </w:rPr>
        <w:t>, Olga Sánchez</w:t>
      </w:r>
      <w:r w:rsidRPr="00E702A7">
        <w:rPr>
          <w:color w:val="000000" w:themeColor="text1"/>
          <w:sz w:val="28"/>
          <w:szCs w:val="28"/>
          <w:vertAlign w:val="superscript"/>
          <w:lang w:val="es-ES"/>
        </w:rPr>
        <w:t>1</w:t>
      </w:r>
      <w:r w:rsidRPr="00E702A7">
        <w:rPr>
          <w:color w:val="000000" w:themeColor="text1"/>
          <w:sz w:val="28"/>
          <w:szCs w:val="28"/>
          <w:lang w:val="es-ES"/>
        </w:rPr>
        <w:t>, Isabel Ferrera</w:t>
      </w:r>
      <w:r w:rsidRPr="00E702A7">
        <w:rPr>
          <w:color w:val="000000" w:themeColor="text1"/>
          <w:sz w:val="28"/>
          <w:szCs w:val="28"/>
          <w:vertAlign w:val="superscript"/>
          <w:lang w:val="es-ES"/>
        </w:rPr>
        <w:t>3</w:t>
      </w:r>
    </w:p>
    <w:p w14:paraId="0751CC0E" w14:textId="77777777" w:rsidR="00B7767D" w:rsidRPr="00E702A7" w:rsidRDefault="00B7767D" w:rsidP="00B7767D">
      <w:pPr>
        <w:autoSpaceDE w:val="0"/>
        <w:autoSpaceDN w:val="0"/>
        <w:adjustRightInd w:val="0"/>
        <w:rPr>
          <w:rFonts w:eastAsiaTheme="majorEastAsia"/>
          <w:color w:val="000000" w:themeColor="text1"/>
          <w:sz w:val="32"/>
          <w:szCs w:val="32"/>
          <w:lang w:val="es-ES"/>
        </w:rPr>
      </w:pPr>
    </w:p>
    <w:p w14:paraId="463494DB" w14:textId="77777777" w:rsidR="00E702A7" w:rsidRPr="00CA673E" w:rsidRDefault="00E702A7" w:rsidP="00B7767D">
      <w:pPr>
        <w:jc w:val="center"/>
        <w:rPr>
          <w:sz w:val="32"/>
          <w:szCs w:val="32"/>
          <w:lang w:val="es-ES"/>
        </w:rPr>
      </w:pPr>
    </w:p>
    <w:p w14:paraId="3FEE5BF7" w14:textId="6A3F8247" w:rsidR="00B7767D" w:rsidRDefault="00B7767D" w:rsidP="00B7767D">
      <w:pPr>
        <w:jc w:val="center"/>
        <w:rPr>
          <w:sz w:val="28"/>
          <w:szCs w:val="28"/>
        </w:rPr>
      </w:pPr>
      <w:r w:rsidRPr="00E702A7">
        <w:rPr>
          <w:sz w:val="28"/>
          <w:szCs w:val="28"/>
        </w:rPr>
        <w:t xml:space="preserve">Supplementary </w:t>
      </w:r>
      <w:r w:rsidR="00B05243" w:rsidRPr="00E702A7">
        <w:rPr>
          <w:sz w:val="28"/>
          <w:szCs w:val="28"/>
        </w:rPr>
        <w:t>Material</w:t>
      </w:r>
      <w:r w:rsidRPr="00E702A7">
        <w:rPr>
          <w:sz w:val="28"/>
          <w:szCs w:val="28"/>
        </w:rPr>
        <w:t>:</w:t>
      </w:r>
    </w:p>
    <w:p w14:paraId="2175CD23" w14:textId="77777777" w:rsidR="00E702A7" w:rsidRPr="00E702A7" w:rsidRDefault="00E702A7" w:rsidP="00B7767D">
      <w:pPr>
        <w:jc w:val="center"/>
        <w:rPr>
          <w:sz w:val="28"/>
          <w:szCs w:val="28"/>
        </w:rPr>
      </w:pPr>
    </w:p>
    <w:p w14:paraId="5E7776F6" w14:textId="0BA6A76C" w:rsidR="007049D3" w:rsidRPr="00E702A7" w:rsidRDefault="007049D3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13718AA4" w14:textId="6FAC0CF8" w:rsidR="00B7767D" w:rsidRPr="00E702A7" w:rsidRDefault="00B7767D" w:rsidP="00530895">
      <w:pPr>
        <w:autoSpaceDE w:val="0"/>
        <w:autoSpaceDN w:val="0"/>
        <w:adjustRightInd w:val="0"/>
        <w:spacing w:line="360" w:lineRule="auto"/>
      </w:pPr>
      <w:r w:rsidRPr="00E702A7">
        <w:rPr>
          <w:b/>
          <w:bCs/>
        </w:rPr>
        <w:t>Table S1.</w:t>
      </w:r>
      <w:r w:rsidRPr="00E702A7">
        <w:t xml:space="preserve"> Primer candidates designed for </w:t>
      </w:r>
      <w:r w:rsidRPr="00E702A7">
        <w:rPr>
          <w:i/>
          <w:iCs/>
        </w:rPr>
        <w:t>pufM</w:t>
      </w:r>
      <w:r w:rsidRPr="00E702A7">
        <w:t xml:space="preserve"> amplification</w:t>
      </w:r>
    </w:p>
    <w:p w14:paraId="367A7789" w14:textId="3326987C" w:rsidR="00B7767D" w:rsidRPr="00E702A7" w:rsidRDefault="00B7767D" w:rsidP="00530895">
      <w:pPr>
        <w:autoSpaceDE w:val="0"/>
        <w:autoSpaceDN w:val="0"/>
        <w:adjustRightInd w:val="0"/>
        <w:spacing w:line="360" w:lineRule="auto"/>
      </w:pPr>
      <w:r w:rsidRPr="00E702A7">
        <w:rPr>
          <w:b/>
          <w:bCs/>
        </w:rPr>
        <w:t>Table S2.</w:t>
      </w:r>
      <w:r w:rsidRPr="00E702A7">
        <w:t xml:space="preserve"> Variation of the PCR conditions for the primer candidates</w:t>
      </w:r>
    </w:p>
    <w:p w14:paraId="69D91244" w14:textId="12C908AE" w:rsidR="00B7767D" w:rsidRPr="00E702A7" w:rsidRDefault="00B7767D" w:rsidP="00B7767D">
      <w:pPr>
        <w:autoSpaceDE w:val="0"/>
        <w:autoSpaceDN w:val="0"/>
        <w:adjustRightInd w:val="0"/>
        <w:spacing w:line="360" w:lineRule="auto"/>
      </w:pPr>
      <w:r w:rsidRPr="00E702A7">
        <w:rPr>
          <w:b/>
          <w:bCs/>
        </w:rPr>
        <w:t>Table S3.</w:t>
      </w:r>
      <w:r w:rsidRPr="00E702A7">
        <w:t xml:space="preserve"> Oceanographic context of the samples used in this study</w:t>
      </w:r>
    </w:p>
    <w:p w14:paraId="2D2DA235" w14:textId="49839CC5" w:rsidR="00B7767D" w:rsidRPr="00E702A7" w:rsidRDefault="00B7767D" w:rsidP="00B7767D">
      <w:pPr>
        <w:autoSpaceDE w:val="0"/>
        <w:autoSpaceDN w:val="0"/>
        <w:adjustRightInd w:val="0"/>
        <w:spacing w:line="360" w:lineRule="auto"/>
      </w:pPr>
      <w:r w:rsidRPr="00E702A7">
        <w:rPr>
          <w:b/>
          <w:bCs/>
        </w:rPr>
        <w:t>F</w:t>
      </w:r>
      <w:r w:rsidR="00B05243" w:rsidRPr="00E702A7">
        <w:rPr>
          <w:b/>
          <w:bCs/>
        </w:rPr>
        <w:t>i</w:t>
      </w:r>
      <w:r w:rsidRPr="00E702A7">
        <w:rPr>
          <w:b/>
          <w:bCs/>
        </w:rPr>
        <w:t>gure S1.</w:t>
      </w:r>
      <w:r w:rsidRPr="00E702A7">
        <w:t xml:space="preserve"> Alpha diversity</w:t>
      </w:r>
    </w:p>
    <w:p w14:paraId="45937633" w14:textId="415FC9AF" w:rsidR="00B7767D" w:rsidRPr="00E702A7" w:rsidRDefault="00B7767D" w:rsidP="00B7767D">
      <w:pPr>
        <w:autoSpaceDE w:val="0"/>
        <w:autoSpaceDN w:val="0"/>
        <w:adjustRightInd w:val="0"/>
        <w:spacing w:line="360" w:lineRule="auto"/>
      </w:pPr>
      <w:r w:rsidRPr="00E702A7">
        <w:rPr>
          <w:b/>
          <w:bCs/>
        </w:rPr>
        <w:t>Figure S2.</w:t>
      </w:r>
      <w:r w:rsidRPr="00E702A7">
        <w:t xml:space="preserve"> Non-metric multidimensional scaling (NMDS) analyses</w:t>
      </w:r>
    </w:p>
    <w:p w14:paraId="59E7C8FB" w14:textId="77777777" w:rsidR="00B05243" w:rsidRPr="00E702A7" w:rsidRDefault="00B05243" w:rsidP="00B05243">
      <w:pPr>
        <w:autoSpaceDE w:val="0"/>
        <w:autoSpaceDN w:val="0"/>
        <w:adjustRightInd w:val="0"/>
        <w:spacing w:line="360" w:lineRule="auto"/>
      </w:pPr>
    </w:p>
    <w:p w14:paraId="3D704907" w14:textId="2C1632CE" w:rsidR="00B7767D" w:rsidRPr="00E702A7" w:rsidRDefault="00B7767D" w:rsidP="00B05243">
      <w:pPr>
        <w:autoSpaceDE w:val="0"/>
        <w:autoSpaceDN w:val="0"/>
        <w:adjustRightInd w:val="0"/>
        <w:spacing w:line="360" w:lineRule="auto"/>
      </w:pPr>
      <w:r w:rsidRPr="00E702A7">
        <w:rPr>
          <w:b/>
          <w:bCs/>
        </w:rPr>
        <w:t>Supplementary Information 1.</w:t>
      </w:r>
      <w:r w:rsidRPr="00E702A7">
        <w:t xml:space="preserve"> PCR conditions for primers </w:t>
      </w:r>
      <w:r w:rsidR="00B05243" w:rsidRPr="00E702A7">
        <w:t>pufMF_Y/pufM_WAW and UniF/UniR</w:t>
      </w:r>
    </w:p>
    <w:p w14:paraId="1AB070E3" w14:textId="5130F0EB" w:rsidR="00B7767D" w:rsidRPr="00E702A7" w:rsidRDefault="00B7767D" w:rsidP="00B05243">
      <w:pPr>
        <w:autoSpaceDE w:val="0"/>
        <w:autoSpaceDN w:val="0"/>
        <w:adjustRightInd w:val="0"/>
        <w:spacing w:line="360" w:lineRule="auto"/>
      </w:pPr>
      <w:r w:rsidRPr="00E702A7">
        <w:rPr>
          <w:b/>
          <w:bCs/>
        </w:rPr>
        <w:t>Supplementary Information 2.</w:t>
      </w:r>
      <w:r w:rsidR="00B05243" w:rsidRPr="00E702A7">
        <w:t xml:space="preserve"> Metagenomic analyses of the Malaspina Expedition samples</w:t>
      </w:r>
    </w:p>
    <w:p w14:paraId="48EC84B6" w14:textId="77777777" w:rsidR="007049D3" w:rsidRPr="00E702A7" w:rsidRDefault="007049D3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4A6C39D2" w14:textId="77777777" w:rsidR="007049D3" w:rsidRPr="00E702A7" w:rsidRDefault="007049D3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6970F9A7" w14:textId="77777777" w:rsidR="007049D3" w:rsidRPr="00E702A7" w:rsidRDefault="007049D3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105A8603" w14:textId="77777777" w:rsidR="007049D3" w:rsidRPr="00E702A7" w:rsidRDefault="007049D3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0B0F9383" w14:textId="77777777" w:rsidR="007049D3" w:rsidRPr="00E702A7" w:rsidRDefault="007049D3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1E616786" w14:textId="77777777" w:rsidR="007049D3" w:rsidRPr="00E702A7" w:rsidRDefault="007049D3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7080D394" w14:textId="5ABEFDE3" w:rsidR="007049D3" w:rsidRDefault="007049D3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6C1EE439" w14:textId="78265B16" w:rsidR="00E702A7" w:rsidRDefault="00E702A7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728148E9" w14:textId="64D6FE77" w:rsidR="00E702A7" w:rsidRDefault="00E702A7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26ED03C2" w14:textId="6DB5EBDC" w:rsidR="00E702A7" w:rsidRDefault="00E702A7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77265493" w14:textId="14877CC6" w:rsidR="00E702A7" w:rsidRDefault="00E702A7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2CCA64AA" w14:textId="6B849217" w:rsidR="00E702A7" w:rsidRDefault="00E702A7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57E56F5F" w14:textId="77777777" w:rsidR="00E702A7" w:rsidRPr="00E702A7" w:rsidRDefault="00E702A7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0D774123" w14:textId="77777777" w:rsidR="007049D3" w:rsidRPr="00E702A7" w:rsidRDefault="007049D3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388B6C4F" w14:textId="77777777" w:rsidR="007049D3" w:rsidRPr="00E702A7" w:rsidRDefault="007049D3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02E678E8" w14:textId="77777777" w:rsidR="007049D3" w:rsidRPr="00E702A7" w:rsidRDefault="007049D3" w:rsidP="00530895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0FC7D0D5" w14:textId="7FA3452E" w:rsidR="00927100" w:rsidRPr="00E702A7" w:rsidRDefault="00927100"/>
    <w:p w14:paraId="35CBDE02" w14:textId="5BFF7046" w:rsidR="00BB3A8A" w:rsidRPr="00E702A7" w:rsidRDefault="00927100" w:rsidP="00BB3A8A">
      <w:pPr>
        <w:spacing w:line="360" w:lineRule="auto"/>
        <w:jc w:val="both"/>
        <w:rPr>
          <w:color w:val="000000"/>
          <w:sz w:val="22"/>
          <w:szCs w:val="22"/>
        </w:rPr>
      </w:pPr>
      <w:r w:rsidRPr="00E702A7">
        <w:rPr>
          <w:b/>
          <w:bCs/>
        </w:rPr>
        <w:t>Tabl</w:t>
      </w:r>
      <w:r w:rsidR="007D084F" w:rsidRPr="00E702A7">
        <w:rPr>
          <w:b/>
          <w:bCs/>
        </w:rPr>
        <w:t>e</w:t>
      </w:r>
      <w:r w:rsidRPr="00E702A7">
        <w:rPr>
          <w:b/>
          <w:bCs/>
        </w:rPr>
        <w:t xml:space="preserve"> S1.</w:t>
      </w:r>
      <w:r w:rsidRPr="00E702A7">
        <w:t xml:space="preserve"> </w:t>
      </w:r>
      <w:r w:rsidR="00BB3A8A" w:rsidRPr="00E702A7">
        <w:t xml:space="preserve">Primer candidates designed for </w:t>
      </w:r>
      <w:r w:rsidR="00BB3A8A" w:rsidRPr="00E702A7">
        <w:rPr>
          <w:i/>
          <w:iCs/>
        </w:rPr>
        <w:t>pufM</w:t>
      </w:r>
      <w:r w:rsidR="00BB3A8A" w:rsidRPr="00E702A7">
        <w:t xml:space="preserve"> amplification. </w:t>
      </w:r>
      <w:r w:rsidR="00BB3A8A" w:rsidRPr="00E702A7">
        <w:rPr>
          <w:color w:val="000000"/>
        </w:rPr>
        <w:t xml:space="preserve">Abbreviations; Tm = mean </w:t>
      </w:r>
      <w:r w:rsidR="003A51C1" w:rsidRPr="00E702A7">
        <w:rPr>
          <w:color w:val="000000"/>
        </w:rPr>
        <w:t>melting</w:t>
      </w:r>
      <w:r w:rsidR="00BB3A8A" w:rsidRPr="00E702A7">
        <w:rPr>
          <w:color w:val="000000"/>
        </w:rPr>
        <w:t xml:space="preserve"> temperature, </w:t>
      </w:r>
      <w:proofErr w:type="spellStart"/>
      <w:r w:rsidR="00BB3A8A" w:rsidRPr="00E702A7">
        <w:rPr>
          <w:color w:val="000000"/>
        </w:rPr>
        <w:t>mismt</w:t>
      </w:r>
      <w:proofErr w:type="spellEnd"/>
      <w:r w:rsidR="00BB3A8A" w:rsidRPr="00E702A7">
        <w:rPr>
          <w:color w:val="000000"/>
        </w:rPr>
        <w:t xml:space="preserve"> = mismatches.</w:t>
      </w:r>
    </w:p>
    <w:p w14:paraId="35A1F2B1" w14:textId="6910B9E8" w:rsidR="00927100" w:rsidRPr="00E702A7" w:rsidRDefault="00927100"/>
    <w:p w14:paraId="42ED6347" w14:textId="28067203" w:rsidR="00927100" w:rsidRPr="00E702A7" w:rsidRDefault="00927100"/>
    <w:tbl>
      <w:tblPr>
        <w:tblW w:w="10596" w:type="dxa"/>
        <w:tblInd w:w="-948" w:type="dxa"/>
        <w:tblLook w:val="04A0" w:firstRow="1" w:lastRow="0" w:firstColumn="1" w:lastColumn="0" w:noHBand="0" w:noVBand="1"/>
      </w:tblPr>
      <w:tblGrid>
        <w:gridCol w:w="1361"/>
        <w:gridCol w:w="4309"/>
        <w:gridCol w:w="1200"/>
        <w:gridCol w:w="1032"/>
        <w:gridCol w:w="1134"/>
        <w:gridCol w:w="709"/>
        <w:gridCol w:w="851"/>
      </w:tblGrid>
      <w:tr w:rsidR="00927100" w:rsidRPr="00E702A7" w14:paraId="3F399E4F" w14:textId="77777777" w:rsidTr="00BB3A8A">
        <w:trPr>
          <w:trHeight w:val="481"/>
        </w:trPr>
        <w:tc>
          <w:tcPr>
            <w:tcW w:w="1361" w:type="dxa"/>
            <w:vMerge w:val="restart"/>
            <w:tcBorders>
              <w:top w:val="single" w:sz="12" w:space="0" w:color="A6A6A6" w:themeColor="background1" w:themeShade="A6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109304" w14:textId="479BC3F7" w:rsidR="00927100" w:rsidRPr="00E702A7" w:rsidRDefault="00927100" w:rsidP="00BB3A8A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Primer</w:t>
            </w:r>
          </w:p>
          <w:p w14:paraId="4B77A257" w14:textId="3DB9A4D6" w:rsidR="00927100" w:rsidRPr="00E702A7" w:rsidRDefault="00927100" w:rsidP="00BB3A8A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candidate</w:t>
            </w:r>
          </w:p>
          <w:p w14:paraId="78DC48D1" w14:textId="29E4D978" w:rsidR="00927100" w:rsidRPr="00E702A7" w:rsidRDefault="00927100" w:rsidP="00BB3A8A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proofErr w:type="spellStart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name</w:t>
            </w:r>
            <w:proofErr w:type="spellEnd"/>
          </w:p>
        </w:tc>
        <w:tc>
          <w:tcPr>
            <w:tcW w:w="4309" w:type="dxa"/>
            <w:vMerge w:val="restart"/>
            <w:tcBorders>
              <w:top w:val="single" w:sz="12" w:space="0" w:color="A6A6A6"/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</w:tcPr>
          <w:p w14:paraId="35E284C5" w14:textId="359B7FF2" w:rsidR="00927100" w:rsidRPr="00E702A7" w:rsidRDefault="00927100" w:rsidP="00BB3A8A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</w:rPr>
              <w:t>Sequence</w:t>
            </w:r>
          </w:p>
        </w:tc>
        <w:tc>
          <w:tcPr>
            <w:tcW w:w="1200" w:type="dxa"/>
            <w:vMerge w:val="restart"/>
            <w:tcBorders>
              <w:top w:val="single" w:sz="12" w:space="0" w:color="A6A6A6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0C435F" w14:textId="67CD2EA5" w:rsidR="00927100" w:rsidRPr="00E702A7" w:rsidRDefault="00927100" w:rsidP="00BB3A8A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</w:rPr>
              <w:t>Length</w:t>
            </w: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 xml:space="preserve"> (</w:t>
            </w:r>
            <w:proofErr w:type="spellStart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bp</w:t>
            </w:r>
            <w:proofErr w:type="spellEnd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)</w:t>
            </w:r>
          </w:p>
        </w:tc>
        <w:tc>
          <w:tcPr>
            <w:tcW w:w="2166" w:type="dxa"/>
            <w:gridSpan w:val="2"/>
            <w:tcBorders>
              <w:top w:val="single" w:sz="12" w:space="0" w:color="A6A6A6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D14CEE" w14:textId="7806222E" w:rsidR="00927100" w:rsidRPr="00E702A7" w:rsidRDefault="00927100" w:rsidP="00BB3A8A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proofErr w:type="gramStart"/>
            <w:r w:rsidRPr="00E702A7">
              <w:rPr>
                <w:b/>
                <w:bCs/>
                <w:color w:val="000000"/>
                <w:sz w:val="20"/>
                <w:szCs w:val="20"/>
              </w:rPr>
              <w:t>Hybridization</w:t>
            </w: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(</w:t>
            </w:r>
            <w:proofErr w:type="gramEnd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%)</w:t>
            </w:r>
          </w:p>
        </w:tc>
        <w:tc>
          <w:tcPr>
            <w:tcW w:w="709" w:type="dxa"/>
            <w:vMerge w:val="restart"/>
            <w:tcBorders>
              <w:top w:val="single" w:sz="12" w:space="0" w:color="A6A6A6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B5CB50" w14:textId="77777777" w:rsidR="00927100" w:rsidRPr="00E702A7" w:rsidRDefault="00927100" w:rsidP="00BB3A8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</w:rPr>
              <w:t>Tm</w:t>
            </w:r>
          </w:p>
          <w:p w14:paraId="5A81113D" w14:textId="2C82D181" w:rsidR="00927100" w:rsidRPr="00E702A7" w:rsidRDefault="00927100" w:rsidP="00BB3A8A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(</w:t>
            </w:r>
            <w:proofErr w:type="spellStart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ºC</w:t>
            </w:r>
            <w:proofErr w:type="spellEnd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)</w:t>
            </w:r>
          </w:p>
        </w:tc>
        <w:tc>
          <w:tcPr>
            <w:tcW w:w="851" w:type="dxa"/>
            <w:vMerge w:val="restart"/>
            <w:tcBorders>
              <w:top w:val="single" w:sz="12" w:space="0" w:color="A6A6A6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7F35A4" w14:textId="4E340DA8" w:rsidR="00927100" w:rsidRPr="00E702A7" w:rsidRDefault="00927100" w:rsidP="00BB3A8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</w:rPr>
              <w:t>GC %</w:t>
            </w:r>
          </w:p>
        </w:tc>
      </w:tr>
      <w:tr w:rsidR="00927100" w:rsidRPr="00E702A7" w14:paraId="15B1674C" w14:textId="77777777" w:rsidTr="00800192">
        <w:trPr>
          <w:trHeight w:val="405"/>
        </w:trPr>
        <w:tc>
          <w:tcPr>
            <w:tcW w:w="1361" w:type="dxa"/>
            <w:vMerge/>
            <w:tcBorders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5B5D98F8" w14:textId="39559F90" w:rsidR="00927100" w:rsidRPr="00E702A7" w:rsidRDefault="0092710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309" w:type="dxa"/>
            <w:vMerge/>
            <w:tcBorders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30C23C62" w14:textId="42A01787" w:rsidR="00927100" w:rsidRPr="00E702A7" w:rsidRDefault="0092710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269350B9" w14:textId="55822CB4" w:rsidR="00927100" w:rsidRPr="00E702A7" w:rsidRDefault="0092710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12" w:space="0" w:color="A6A6A6"/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vAlign w:val="center"/>
            <w:hideMark/>
          </w:tcPr>
          <w:p w14:paraId="7C8C89DE" w14:textId="662B1E7D" w:rsidR="00927100" w:rsidRPr="00E702A7" w:rsidRDefault="00927100">
            <w:pPr>
              <w:jc w:val="center"/>
              <w:rPr>
                <w:b/>
                <w:bCs/>
                <w:color w:val="000000"/>
                <w:sz w:val="18"/>
                <w:szCs w:val="18"/>
                <w:lang w:val="es-ES"/>
              </w:rPr>
            </w:pPr>
            <w:r w:rsidRPr="00E702A7">
              <w:rPr>
                <w:b/>
                <w:bCs/>
                <w:color w:val="000000"/>
                <w:sz w:val="18"/>
                <w:szCs w:val="18"/>
              </w:rPr>
              <w:t xml:space="preserve"> 0 </w:t>
            </w:r>
            <w:proofErr w:type="spellStart"/>
            <w:r w:rsidRPr="00E702A7">
              <w:rPr>
                <w:b/>
                <w:bCs/>
                <w:color w:val="000000"/>
                <w:sz w:val="18"/>
                <w:szCs w:val="18"/>
              </w:rPr>
              <w:t>mismt</w:t>
            </w:r>
            <w:proofErr w:type="spellEnd"/>
          </w:p>
        </w:tc>
        <w:tc>
          <w:tcPr>
            <w:tcW w:w="1134" w:type="dxa"/>
            <w:tcBorders>
              <w:top w:val="single" w:sz="12" w:space="0" w:color="A6A6A6"/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vAlign w:val="center"/>
            <w:hideMark/>
          </w:tcPr>
          <w:p w14:paraId="3692007C" w14:textId="55714EFE" w:rsidR="00927100" w:rsidRPr="00E702A7" w:rsidRDefault="00927100">
            <w:pPr>
              <w:jc w:val="center"/>
              <w:rPr>
                <w:b/>
                <w:bCs/>
                <w:color w:val="000000"/>
                <w:sz w:val="18"/>
                <w:szCs w:val="18"/>
                <w:lang w:val="es-ES"/>
              </w:rPr>
            </w:pPr>
            <w:r w:rsidRPr="00E702A7">
              <w:rPr>
                <w:b/>
                <w:bCs/>
                <w:color w:val="000000"/>
                <w:sz w:val="18"/>
                <w:szCs w:val="18"/>
                <w:lang w:val="es-ES"/>
              </w:rPr>
              <w:t xml:space="preserve">1-2 </w:t>
            </w:r>
            <w:proofErr w:type="spellStart"/>
            <w:r w:rsidRPr="00E702A7">
              <w:rPr>
                <w:b/>
                <w:bCs/>
                <w:color w:val="000000"/>
                <w:sz w:val="18"/>
                <w:szCs w:val="18"/>
                <w:lang w:val="es-ES"/>
              </w:rPr>
              <w:t>mismt</w:t>
            </w:r>
            <w:proofErr w:type="spellEnd"/>
          </w:p>
        </w:tc>
        <w:tc>
          <w:tcPr>
            <w:tcW w:w="709" w:type="dxa"/>
            <w:vMerge/>
            <w:tcBorders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1A29722F" w14:textId="7D279127" w:rsidR="00927100" w:rsidRPr="00E702A7" w:rsidRDefault="0092710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430E4672" w14:textId="689599A4" w:rsidR="00927100" w:rsidRPr="00E702A7" w:rsidRDefault="0092710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BB3A8A" w:rsidRPr="00E702A7" w14:paraId="6B9BCED6" w14:textId="77777777" w:rsidTr="00BB3A8A">
        <w:trPr>
          <w:trHeight w:val="340"/>
        </w:trPr>
        <w:tc>
          <w:tcPr>
            <w:tcW w:w="1361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35D07AF8" w14:textId="1FEFD4EA" w:rsidR="00BB3A8A" w:rsidRPr="00E702A7" w:rsidRDefault="00BB3A8A" w:rsidP="00BB3A8A">
            <w:pPr>
              <w:jc w:val="center"/>
              <w:rPr>
                <w:color w:val="000000"/>
                <w:sz w:val="21"/>
                <w:szCs w:val="21"/>
                <w:lang w:val="es-ES"/>
              </w:rPr>
            </w:pPr>
            <w:proofErr w:type="spellStart"/>
            <w:r w:rsidRPr="00E702A7">
              <w:rPr>
                <w:color w:val="000000"/>
                <w:sz w:val="20"/>
                <w:szCs w:val="20"/>
                <w:lang w:val="es-ES"/>
              </w:rPr>
              <w:t>pufMF_V</w:t>
            </w:r>
            <w:proofErr w:type="spellEnd"/>
          </w:p>
        </w:tc>
        <w:tc>
          <w:tcPr>
            <w:tcW w:w="4309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1A0A4F44" w14:textId="4EC7DA8A" w:rsidR="00BB3A8A" w:rsidRPr="00E702A7" w:rsidRDefault="00BB3A8A" w:rsidP="00BB3A8A">
            <w:pPr>
              <w:jc w:val="center"/>
              <w:rPr>
                <w:color w:val="000000"/>
                <w:sz w:val="2"/>
                <w:szCs w:val="2"/>
              </w:rPr>
            </w:pPr>
            <w:r w:rsidRPr="00E702A7">
              <w:rPr>
                <w:color w:val="000000"/>
                <w:sz w:val="20"/>
                <w:szCs w:val="20"/>
              </w:rPr>
              <w:t>5’-GGS AAY CTS TWY TAY AAY CCV T-3’</w:t>
            </w:r>
          </w:p>
        </w:tc>
        <w:tc>
          <w:tcPr>
            <w:tcW w:w="1200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188FAF02" w14:textId="6417CF8D" w:rsidR="00BB3A8A" w:rsidRPr="00E702A7" w:rsidRDefault="00BB3A8A" w:rsidP="00BB3A8A">
            <w:pPr>
              <w:jc w:val="center"/>
              <w:rPr>
                <w:color w:val="000000"/>
                <w:sz w:val="21"/>
                <w:szCs w:val="21"/>
              </w:rPr>
            </w:pPr>
            <w:r w:rsidRPr="00E702A7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032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5B39A841" w14:textId="08337BB6" w:rsidR="00BB3A8A" w:rsidRPr="00E702A7" w:rsidRDefault="00BB3A8A" w:rsidP="00BB3A8A">
            <w:pPr>
              <w:jc w:val="center"/>
              <w:rPr>
                <w:color w:val="000000"/>
                <w:sz w:val="21"/>
                <w:szCs w:val="21"/>
              </w:rPr>
            </w:pPr>
            <w:r w:rsidRPr="00E702A7">
              <w:rPr>
                <w:color w:val="000000"/>
                <w:sz w:val="20"/>
                <w:szCs w:val="20"/>
              </w:rPr>
              <w:t>54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4DF8BF39" w14:textId="6B0DC0F2" w:rsidR="00BB3A8A" w:rsidRPr="00E702A7" w:rsidRDefault="00BB3A8A" w:rsidP="00BB3A8A">
            <w:pPr>
              <w:jc w:val="center"/>
              <w:rPr>
                <w:color w:val="000000"/>
                <w:sz w:val="21"/>
                <w:szCs w:val="21"/>
              </w:rPr>
            </w:pPr>
            <w:r w:rsidRPr="00E702A7">
              <w:rPr>
                <w:color w:val="000000"/>
                <w:sz w:val="20"/>
                <w:szCs w:val="20"/>
              </w:rPr>
              <w:t>93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5ACCBFFA" w14:textId="59519CC7" w:rsidR="00BB3A8A" w:rsidRPr="00E702A7" w:rsidRDefault="00BB3A8A" w:rsidP="00BB3A8A">
            <w:pPr>
              <w:jc w:val="center"/>
              <w:rPr>
                <w:color w:val="000000"/>
                <w:sz w:val="21"/>
                <w:szCs w:val="21"/>
              </w:rPr>
            </w:pPr>
            <w:r w:rsidRPr="00E702A7">
              <w:rPr>
                <w:color w:val="000000"/>
                <w:sz w:val="20"/>
                <w:szCs w:val="20"/>
              </w:rPr>
              <w:t>53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7BEDC497" w14:textId="6C18A7C1" w:rsidR="00BB3A8A" w:rsidRPr="00E702A7" w:rsidRDefault="00BB3A8A" w:rsidP="00BB3A8A">
            <w:pPr>
              <w:jc w:val="center"/>
              <w:rPr>
                <w:color w:val="000000"/>
                <w:sz w:val="21"/>
                <w:szCs w:val="21"/>
              </w:rPr>
            </w:pPr>
            <w:r w:rsidRPr="00E702A7">
              <w:rPr>
                <w:color w:val="000000"/>
                <w:sz w:val="20"/>
                <w:szCs w:val="20"/>
              </w:rPr>
              <w:t>44</w:t>
            </w:r>
          </w:p>
        </w:tc>
      </w:tr>
      <w:tr w:rsidR="00BB3A8A" w:rsidRPr="00E702A7" w14:paraId="47CADB6A" w14:textId="77777777" w:rsidTr="00BB3A8A">
        <w:trPr>
          <w:trHeight w:val="340"/>
        </w:trPr>
        <w:tc>
          <w:tcPr>
            <w:tcW w:w="136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51D486F4" w14:textId="5A307C24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</w:rPr>
              <w:t>pufM</w:t>
            </w:r>
            <w:r w:rsidRPr="00E702A7">
              <w:rPr>
                <w:color w:val="000000"/>
                <w:sz w:val="20"/>
                <w:szCs w:val="20"/>
                <w:lang w:val="es-ES"/>
              </w:rPr>
              <w:t>F_Y</w:t>
            </w:r>
          </w:p>
        </w:tc>
        <w:tc>
          <w:tcPr>
            <w:tcW w:w="4309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614A2F42" w14:textId="499E5D22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5’-GGS AAY CTS TWY TAY AAY C-3’</w:t>
            </w:r>
          </w:p>
        </w:tc>
        <w:tc>
          <w:tcPr>
            <w:tcW w:w="120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7603D10A" w14:textId="34AD822C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0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0B775337" w14:textId="213265DD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55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7BC00BB7" w14:textId="313216CE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94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709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118E682A" w14:textId="15DDF091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47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1F3ED054" w14:textId="31854DFD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42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1</w:t>
            </w:r>
          </w:p>
        </w:tc>
      </w:tr>
      <w:tr w:rsidR="00BB3A8A" w:rsidRPr="00E702A7" w14:paraId="16BF3B54" w14:textId="77777777" w:rsidTr="00BB3A8A">
        <w:trPr>
          <w:trHeight w:val="340"/>
        </w:trPr>
        <w:tc>
          <w:tcPr>
            <w:tcW w:w="136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4C50547D" w14:textId="30E28E90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</w:rPr>
              <w:t>pufM_</w:t>
            </w:r>
            <w:r w:rsidRPr="00E702A7">
              <w:rPr>
                <w:color w:val="000000"/>
                <w:sz w:val="20"/>
                <w:szCs w:val="20"/>
                <w:lang w:val="es-ES"/>
              </w:rPr>
              <w:t>F</w:t>
            </w:r>
            <w:r w:rsidRPr="00E702A7">
              <w:rPr>
                <w:color w:val="000000"/>
                <w:sz w:val="20"/>
                <w:szCs w:val="20"/>
              </w:rPr>
              <w:t>1</w:t>
            </w:r>
            <w:r w:rsidRPr="00E702A7">
              <w:rPr>
                <w:color w:val="000000"/>
                <w:sz w:val="20"/>
                <w:szCs w:val="20"/>
                <w:lang w:val="es-ES"/>
              </w:rPr>
              <w:t>A</w:t>
            </w:r>
          </w:p>
        </w:tc>
        <w:tc>
          <w:tcPr>
            <w:tcW w:w="4309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40C6173A" w14:textId="26F9BC5D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5’- GAR GCN GTK CCN TWY GGN RT-3'</w:t>
            </w:r>
          </w:p>
        </w:tc>
        <w:tc>
          <w:tcPr>
            <w:tcW w:w="120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0A75E16B" w14:textId="27D09841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67557513" w14:textId="72756398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1134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54794460" w14:textId="28E5A9A4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709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4B40F4FC" w14:textId="2B25CFA4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58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160346C9" w14:textId="641253ED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57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5</w:t>
            </w:r>
          </w:p>
        </w:tc>
      </w:tr>
      <w:tr w:rsidR="00BB3A8A" w:rsidRPr="00E702A7" w14:paraId="5D78EC64" w14:textId="77777777" w:rsidTr="00BB3A8A">
        <w:trPr>
          <w:trHeight w:val="340"/>
        </w:trPr>
        <w:tc>
          <w:tcPr>
            <w:tcW w:w="136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4153C2BB" w14:textId="7973B8F8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</w:rPr>
              <w:t>pufM_</w:t>
            </w:r>
            <w:r w:rsidRPr="00E702A7">
              <w:rPr>
                <w:color w:val="000000"/>
                <w:sz w:val="20"/>
                <w:szCs w:val="20"/>
                <w:lang w:val="es-ES"/>
              </w:rPr>
              <w:t>F</w:t>
            </w:r>
            <w:r w:rsidRPr="00E702A7">
              <w:rPr>
                <w:color w:val="000000"/>
                <w:sz w:val="20"/>
                <w:szCs w:val="20"/>
              </w:rPr>
              <w:t>1B</w:t>
            </w:r>
          </w:p>
        </w:tc>
        <w:tc>
          <w:tcPr>
            <w:tcW w:w="4309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45626922" w14:textId="0297000C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5’- GAR GCN GTK CCN TWY GGN AT-3'</w:t>
            </w:r>
          </w:p>
        </w:tc>
        <w:tc>
          <w:tcPr>
            <w:tcW w:w="120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6B681816" w14:textId="175EC300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137102EC" w14:textId="1F8F2645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1134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7189E62E" w14:textId="2E18E20D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93</w:t>
            </w:r>
          </w:p>
        </w:tc>
        <w:tc>
          <w:tcPr>
            <w:tcW w:w="709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525079BB" w14:textId="3D0AACB9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58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745AE10F" w14:textId="43FAA45D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57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5</w:t>
            </w:r>
          </w:p>
        </w:tc>
      </w:tr>
      <w:tr w:rsidR="00BB3A8A" w:rsidRPr="00E702A7" w14:paraId="3DA06773" w14:textId="77777777" w:rsidTr="00BB3A8A">
        <w:trPr>
          <w:trHeight w:val="340"/>
        </w:trPr>
        <w:tc>
          <w:tcPr>
            <w:tcW w:w="1361" w:type="dxa"/>
            <w:tcBorders>
              <w:top w:val="single" w:sz="4" w:space="0" w:color="A5A5A5" w:themeColor="accent3"/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0311A08F" w14:textId="42D59231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</w:rPr>
              <w:t>pufM_</w:t>
            </w:r>
            <w:r w:rsidRPr="00E702A7">
              <w:rPr>
                <w:color w:val="000000"/>
                <w:sz w:val="20"/>
                <w:szCs w:val="20"/>
                <w:lang w:val="es-ES"/>
              </w:rPr>
              <w:t>F</w:t>
            </w:r>
            <w:r w:rsidRPr="00E702A7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4309" w:type="dxa"/>
            <w:tcBorders>
              <w:top w:val="single" w:sz="4" w:space="0" w:color="A5A5A5" w:themeColor="accent3"/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56493476" w14:textId="03270C2E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5’- TGG GCN TTY GCN DSN GCV AT-3'</w:t>
            </w:r>
          </w:p>
        </w:tc>
        <w:tc>
          <w:tcPr>
            <w:tcW w:w="1200" w:type="dxa"/>
            <w:tcBorders>
              <w:top w:val="single" w:sz="4" w:space="0" w:color="A5A5A5" w:themeColor="accent3"/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516E7AA5" w14:textId="1A7A904C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32" w:type="dxa"/>
            <w:tcBorders>
              <w:top w:val="single" w:sz="4" w:space="0" w:color="A5A5A5" w:themeColor="accent3"/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1663EC61" w14:textId="3E015E77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1134" w:type="dxa"/>
            <w:tcBorders>
              <w:top w:val="single" w:sz="4" w:space="0" w:color="A5A5A5" w:themeColor="accent3"/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126FEFF3" w14:textId="79ADD641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75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5A5A5" w:themeColor="accent3"/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6B550548" w14:textId="1F126705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62</w:t>
            </w:r>
            <w:r w:rsidR="007C5997" w:rsidRPr="00E702A7">
              <w:rPr>
                <w:color w:val="000000"/>
                <w:sz w:val="20"/>
                <w:szCs w:val="20"/>
                <w:lang w:val="es-ES"/>
              </w:rPr>
              <w:t>.</w:t>
            </w:r>
            <w:r w:rsidRPr="00E702A7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5A5A5" w:themeColor="accent3"/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  <w:hideMark/>
          </w:tcPr>
          <w:p w14:paraId="37B88A5A" w14:textId="36F4C097" w:rsidR="00BB3A8A" w:rsidRPr="00E702A7" w:rsidRDefault="00BB3A8A" w:rsidP="00BB3A8A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60</w:t>
            </w:r>
          </w:p>
        </w:tc>
      </w:tr>
    </w:tbl>
    <w:p w14:paraId="1A50A10D" w14:textId="77777777" w:rsidR="00927100" w:rsidRPr="00E702A7" w:rsidRDefault="00927100">
      <w:pPr>
        <w:rPr>
          <w:lang w:val="es-ES"/>
        </w:rPr>
      </w:pPr>
    </w:p>
    <w:p w14:paraId="6767F8D1" w14:textId="77777777" w:rsidR="00B05243" w:rsidRPr="00E702A7" w:rsidRDefault="00B05243">
      <w:pPr>
        <w:rPr>
          <w:b/>
          <w:bCs/>
        </w:rPr>
      </w:pPr>
    </w:p>
    <w:p w14:paraId="06A74178" w14:textId="77777777" w:rsidR="00B05243" w:rsidRPr="00E702A7" w:rsidRDefault="00B05243">
      <w:pPr>
        <w:rPr>
          <w:b/>
          <w:bCs/>
        </w:rPr>
      </w:pPr>
    </w:p>
    <w:p w14:paraId="36F9BAA7" w14:textId="77777777" w:rsidR="00B05243" w:rsidRPr="00E702A7" w:rsidRDefault="00B05243">
      <w:pPr>
        <w:rPr>
          <w:b/>
          <w:bCs/>
        </w:rPr>
      </w:pPr>
    </w:p>
    <w:p w14:paraId="61E740AB" w14:textId="77777777" w:rsidR="00B05243" w:rsidRPr="00E702A7" w:rsidRDefault="00B05243">
      <w:pPr>
        <w:rPr>
          <w:b/>
          <w:bCs/>
        </w:rPr>
      </w:pPr>
    </w:p>
    <w:p w14:paraId="0AE3D6A6" w14:textId="77777777" w:rsidR="00B05243" w:rsidRPr="00E702A7" w:rsidRDefault="00B05243">
      <w:pPr>
        <w:rPr>
          <w:b/>
          <w:bCs/>
        </w:rPr>
      </w:pPr>
    </w:p>
    <w:p w14:paraId="7927E471" w14:textId="77777777" w:rsidR="00B05243" w:rsidRPr="00E702A7" w:rsidRDefault="00B05243">
      <w:pPr>
        <w:rPr>
          <w:b/>
          <w:bCs/>
        </w:rPr>
      </w:pPr>
    </w:p>
    <w:p w14:paraId="17D6D230" w14:textId="77777777" w:rsidR="00B05243" w:rsidRPr="00E702A7" w:rsidRDefault="00B05243">
      <w:pPr>
        <w:rPr>
          <w:b/>
          <w:bCs/>
        </w:rPr>
      </w:pPr>
    </w:p>
    <w:p w14:paraId="66551D64" w14:textId="77777777" w:rsidR="00B05243" w:rsidRPr="00E702A7" w:rsidRDefault="00B05243">
      <w:pPr>
        <w:rPr>
          <w:b/>
          <w:bCs/>
        </w:rPr>
      </w:pPr>
    </w:p>
    <w:p w14:paraId="6A0B10F4" w14:textId="77777777" w:rsidR="00B05243" w:rsidRPr="00E702A7" w:rsidRDefault="00B05243">
      <w:pPr>
        <w:rPr>
          <w:b/>
          <w:bCs/>
        </w:rPr>
      </w:pPr>
    </w:p>
    <w:p w14:paraId="30D260E6" w14:textId="77777777" w:rsidR="00B05243" w:rsidRPr="00E702A7" w:rsidRDefault="00B05243">
      <w:pPr>
        <w:rPr>
          <w:b/>
          <w:bCs/>
        </w:rPr>
      </w:pPr>
    </w:p>
    <w:p w14:paraId="446BC360" w14:textId="77777777" w:rsidR="00B05243" w:rsidRPr="00E702A7" w:rsidRDefault="00B05243">
      <w:pPr>
        <w:rPr>
          <w:b/>
          <w:bCs/>
        </w:rPr>
      </w:pPr>
    </w:p>
    <w:p w14:paraId="44E9B53F" w14:textId="77777777" w:rsidR="00B05243" w:rsidRPr="00E702A7" w:rsidRDefault="00B05243">
      <w:pPr>
        <w:rPr>
          <w:b/>
          <w:bCs/>
        </w:rPr>
      </w:pPr>
    </w:p>
    <w:p w14:paraId="7115FEFC" w14:textId="77777777" w:rsidR="00B05243" w:rsidRPr="00E702A7" w:rsidRDefault="00B05243">
      <w:pPr>
        <w:rPr>
          <w:b/>
          <w:bCs/>
        </w:rPr>
      </w:pPr>
    </w:p>
    <w:p w14:paraId="09F00F32" w14:textId="77777777" w:rsidR="00B05243" w:rsidRPr="00E702A7" w:rsidRDefault="00B05243">
      <w:pPr>
        <w:rPr>
          <w:b/>
          <w:bCs/>
        </w:rPr>
      </w:pPr>
    </w:p>
    <w:p w14:paraId="3844806B" w14:textId="73E3EC60" w:rsidR="007D084F" w:rsidRPr="00E702A7" w:rsidRDefault="003A51C1">
      <w:r w:rsidRPr="00E702A7">
        <w:rPr>
          <w:b/>
          <w:bCs/>
        </w:rPr>
        <w:t xml:space="preserve">Table S2. </w:t>
      </w:r>
      <w:r w:rsidRPr="00E702A7">
        <w:t>Variation of the PCR conditions for the primer candidates</w:t>
      </w:r>
      <w:r w:rsidR="00B7767D" w:rsidRPr="00E702A7">
        <w:t>:</w:t>
      </w:r>
    </w:p>
    <w:p w14:paraId="7FAE43F3" w14:textId="173E3820" w:rsidR="007D084F" w:rsidRPr="00E702A7" w:rsidRDefault="007D084F"/>
    <w:tbl>
      <w:tblPr>
        <w:tblW w:w="10190" w:type="dxa"/>
        <w:tblInd w:w="-570" w:type="dxa"/>
        <w:tblLook w:val="04A0" w:firstRow="1" w:lastRow="0" w:firstColumn="1" w:lastColumn="0" w:noHBand="0" w:noVBand="1"/>
      </w:tblPr>
      <w:tblGrid>
        <w:gridCol w:w="1361"/>
        <w:gridCol w:w="1332"/>
        <w:gridCol w:w="2332"/>
        <w:gridCol w:w="1560"/>
        <w:gridCol w:w="1842"/>
        <w:gridCol w:w="1763"/>
      </w:tblGrid>
      <w:tr w:rsidR="007C5997" w:rsidRPr="00E702A7" w14:paraId="1BAEC503" w14:textId="6C14F133" w:rsidTr="00800192">
        <w:trPr>
          <w:trHeight w:val="961"/>
        </w:trPr>
        <w:tc>
          <w:tcPr>
            <w:tcW w:w="1361" w:type="dxa"/>
            <w:tcBorders>
              <w:top w:val="single" w:sz="12" w:space="0" w:color="A6A6A6" w:themeColor="background1" w:themeShade="A6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9A92F9" w14:textId="5567D79E" w:rsidR="007C5997" w:rsidRPr="00E702A7" w:rsidRDefault="007C5997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Forward primer</w:t>
            </w:r>
          </w:p>
        </w:tc>
        <w:tc>
          <w:tcPr>
            <w:tcW w:w="1332" w:type="dxa"/>
            <w:tcBorders>
              <w:top w:val="single" w:sz="12" w:space="0" w:color="A6A6A6"/>
              <w:left w:val="nil"/>
              <w:right w:val="nil"/>
            </w:tcBorders>
            <w:vAlign w:val="center"/>
          </w:tcPr>
          <w:p w14:paraId="3C58AD91" w14:textId="33499DBD" w:rsidR="007C5997" w:rsidRPr="00E702A7" w:rsidRDefault="007C5997" w:rsidP="003A51C1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Reverse primer</w:t>
            </w:r>
          </w:p>
        </w:tc>
        <w:tc>
          <w:tcPr>
            <w:tcW w:w="2332" w:type="dxa"/>
            <w:tcBorders>
              <w:top w:val="single" w:sz="12" w:space="0" w:color="A6A6A6"/>
              <w:left w:val="nil"/>
              <w:bottom w:val="single" w:sz="12" w:space="0" w:color="A6A6A6" w:themeColor="background1" w:themeShade="A6"/>
              <w:right w:val="nil"/>
            </w:tcBorders>
            <w:shd w:val="clear" w:color="auto" w:fill="auto"/>
            <w:noWrap/>
            <w:vAlign w:val="center"/>
          </w:tcPr>
          <w:p w14:paraId="19054F33" w14:textId="56EC251D" w:rsidR="007C5997" w:rsidRPr="00E702A7" w:rsidRDefault="007C5997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proofErr w:type="spellStart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Temperature</w:t>
            </w:r>
            <w:proofErr w:type="spellEnd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 xml:space="preserve"> (</w:t>
            </w:r>
            <w:proofErr w:type="spellStart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ºC</w:t>
            </w:r>
            <w:proofErr w:type="spellEnd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)</w:t>
            </w:r>
          </w:p>
        </w:tc>
        <w:tc>
          <w:tcPr>
            <w:tcW w:w="1560" w:type="dxa"/>
            <w:tcBorders>
              <w:top w:val="single" w:sz="12" w:space="0" w:color="A6A6A6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42EBFD" w14:textId="77777777" w:rsidR="007C5997" w:rsidRPr="00E702A7" w:rsidRDefault="007C5997">
            <w:pPr>
              <w:jc w:val="center"/>
              <w:rPr>
                <w:b/>
                <w:bCs/>
                <w:color w:val="000000"/>
                <w:sz w:val="20"/>
                <w:szCs w:val="20"/>
                <w:vertAlign w:val="superscript"/>
                <w:lang w:val="es-ES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Mg</w:t>
            </w:r>
            <w:r w:rsidRPr="00E702A7">
              <w:rPr>
                <w:b/>
                <w:bCs/>
                <w:color w:val="000000"/>
                <w:sz w:val="20"/>
                <w:szCs w:val="20"/>
                <w:vertAlign w:val="superscript"/>
                <w:lang w:val="es-ES"/>
              </w:rPr>
              <w:t>+2</w:t>
            </w:r>
          </w:p>
          <w:p w14:paraId="7BBC0ADA" w14:textId="5A9AFC0F" w:rsidR="007C5997" w:rsidRPr="00E702A7" w:rsidRDefault="007C5997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(</w:t>
            </w:r>
            <w:proofErr w:type="spellStart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mM</w:t>
            </w:r>
            <w:proofErr w:type="spellEnd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)</w:t>
            </w:r>
          </w:p>
        </w:tc>
        <w:tc>
          <w:tcPr>
            <w:tcW w:w="1842" w:type="dxa"/>
            <w:tcBorders>
              <w:top w:val="single" w:sz="12" w:space="0" w:color="A6A6A6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43C088" w14:textId="600566A5" w:rsidR="007C5997" w:rsidRPr="00E702A7" w:rsidRDefault="007C5997" w:rsidP="007C5997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 xml:space="preserve">Primer </w:t>
            </w:r>
            <w:proofErr w:type="spellStart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concentration</w:t>
            </w:r>
            <w:proofErr w:type="spellEnd"/>
          </w:p>
          <w:p w14:paraId="40AC9A4A" w14:textId="012E52F9" w:rsidR="007C5997" w:rsidRPr="00E702A7" w:rsidRDefault="007C5997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(</w:t>
            </w:r>
            <w:r w:rsidR="00AC344A"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µM</w:t>
            </w:r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)</w:t>
            </w:r>
          </w:p>
        </w:tc>
        <w:tc>
          <w:tcPr>
            <w:tcW w:w="1763" w:type="dxa"/>
            <w:tcBorders>
              <w:top w:val="single" w:sz="12" w:space="0" w:color="A6A6A6"/>
              <w:left w:val="nil"/>
              <w:right w:val="nil"/>
            </w:tcBorders>
            <w:vAlign w:val="center"/>
          </w:tcPr>
          <w:p w14:paraId="7A7618DA" w14:textId="70F11437" w:rsidR="007C5997" w:rsidRPr="00E702A7" w:rsidRDefault="007C5997" w:rsidP="007C5997">
            <w:pPr>
              <w:jc w:val="center"/>
              <w:rPr>
                <w:b/>
                <w:bCs/>
                <w:color w:val="000000"/>
                <w:sz w:val="20"/>
                <w:szCs w:val="20"/>
                <w:lang w:val="es-ES"/>
              </w:rPr>
            </w:pPr>
            <w:proofErr w:type="spellStart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Amplicon</w:t>
            </w:r>
            <w:proofErr w:type="spellEnd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length</w:t>
            </w:r>
            <w:proofErr w:type="spellEnd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 xml:space="preserve"> (</w:t>
            </w:r>
            <w:proofErr w:type="spellStart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bp</w:t>
            </w:r>
            <w:proofErr w:type="spellEnd"/>
            <w:r w:rsidRPr="00E702A7">
              <w:rPr>
                <w:b/>
                <w:bCs/>
                <w:color w:val="000000"/>
                <w:sz w:val="20"/>
                <w:szCs w:val="20"/>
                <w:lang w:val="es-ES"/>
              </w:rPr>
              <w:t>)</w:t>
            </w:r>
          </w:p>
        </w:tc>
      </w:tr>
      <w:tr w:rsidR="007C5997" w:rsidRPr="00E702A7" w14:paraId="52A9323B" w14:textId="1FA44F9E" w:rsidTr="00800192">
        <w:trPr>
          <w:trHeight w:val="340"/>
        </w:trPr>
        <w:tc>
          <w:tcPr>
            <w:tcW w:w="1361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31FA6D8B" w14:textId="77777777" w:rsidR="007C5997" w:rsidRPr="00E702A7" w:rsidRDefault="007C5997">
            <w:pPr>
              <w:jc w:val="center"/>
              <w:rPr>
                <w:color w:val="000000"/>
                <w:sz w:val="21"/>
                <w:szCs w:val="21"/>
                <w:lang w:val="es-ES"/>
              </w:rPr>
            </w:pPr>
            <w:proofErr w:type="spellStart"/>
            <w:r w:rsidRPr="00E702A7">
              <w:rPr>
                <w:color w:val="000000"/>
                <w:sz w:val="20"/>
                <w:szCs w:val="20"/>
                <w:lang w:val="es-ES"/>
              </w:rPr>
              <w:t>pufMF_V</w:t>
            </w:r>
            <w:proofErr w:type="spellEnd"/>
          </w:p>
        </w:tc>
        <w:tc>
          <w:tcPr>
            <w:tcW w:w="1332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vAlign w:val="center"/>
          </w:tcPr>
          <w:p w14:paraId="2FDFBA43" w14:textId="252C960C" w:rsidR="007C5997" w:rsidRPr="00E702A7" w:rsidRDefault="007C5997" w:rsidP="003A51C1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pufM_WAW</w:t>
            </w:r>
          </w:p>
        </w:tc>
        <w:tc>
          <w:tcPr>
            <w:tcW w:w="2332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21BC405F" w14:textId="2C36080E" w:rsidR="007C5997" w:rsidRPr="00E702A7" w:rsidRDefault="007C5997" w:rsidP="003A51C1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55ºC – 63ºC</w:t>
            </w:r>
          </w:p>
          <w:p w14:paraId="6F4940E4" w14:textId="3291E2F3" w:rsidR="007C5997" w:rsidRPr="00E702A7" w:rsidRDefault="007C5997" w:rsidP="003A51C1">
            <w:pPr>
              <w:rPr>
                <w:sz w:val="2"/>
                <w:szCs w:val="2"/>
                <w:lang w:val="es-ES"/>
              </w:rPr>
            </w:pPr>
          </w:p>
        </w:tc>
        <w:tc>
          <w:tcPr>
            <w:tcW w:w="1560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684B4B09" w14:textId="553A62CB" w:rsidR="007C5997" w:rsidRPr="00E702A7" w:rsidRDefault="007C5997">
            <w:pPr>
              <w:jc w:val="center"/>
              <w:rPr>
                <w:color w:val="000000"/>
                <w:sz w:val="21"/>
                <w:szCs w:val="21"/>
                <w:lang w:val="es-ES"/>
              </w:rPr>
            </w:pPr>
            <w:r w:rsidRPr="00E702A7">
              <w:rPr>
                <w:color w:val="000000"/>
                <w:sz w:val="20"/>
                <w:szCs w:val="20"/>
              </w:rPr>
              <w:t>2-2.5</w:t>
            </w:r>
          </w:p>
        </w:tc>
        <w:tc>
          <w:tcPr>
            <w:tcW w:w="1842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6292CC2C" w14:textId="459D43A9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0.2 – 0.8</w:t>
            </w:r>
          </w:p>
        </w:tc>
        <w:tc>
          <w:tcPr>
            <w:tcW w:w="1763" w:type="dxa"/>
            <w:tcBorders>
              <w:top w:val="single" w:sz="12" w:space="0" w:color="A6A6A6" w:themeColor="background1" w:themeShade="A6"/>
              <w:left w:val="nil"/>
              <w:bottom w:val="single" w:sz="4" w:space="0" w:color="A5A5A5" w:themeColor="accent3"/>
              <w:right w:val="nil"/>
            </w:tcBorders>
          </w:tcPr>
          <w:p w14:paraId="7D8F33F1" w14:textId="523F9D7A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 xml:space="preserve">203 </w:t>
            </w:r>
            <w:proofErr w:type="spellStart"/>
            <w:r w:rsidRPr="00E702A7">
              <w:rPr>
                <w:color w:val="000000"/>
                <w:sz w:val="20"/>
                <w:szCs w:val="20"/>
                <w:lang w:val="es-ES"/>
              </w:rPr>
              <w:t>bp</w:t>
            </w:r>
            <w:proofErr w:type="spellEnd"/>
          </w:p>
        </w:tc>
      </w:tr>
      <w:tr w:rsidR="007C5997" w:rsidRPr="00E702A7" w14:paraId="44919786" w14:textId="79C892B1" w:rsidTr="00800192">
        <w:trPr>
          <w:trHeight w:val="340"/>
        </w:trPr>
        <w:tc>
          <w:tcPr>
            <w:tcW w:w="136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3FF8E3F7" w14:textId="77777777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</w:rPr>
              <w:t>pufM</w:t>
            </w:r>
            <w:r w:rsidRPr="00E702A7">
              <w:rPr>
                <w:color w:val="000000"/>
                <w:sz w:val="20"/>
                <w:szCs w:val="20"/>
                <w:lang w:val="es-ES"/>
              </w:rPr>
              <w:t>F_Y</w:t>
            </w:r>
          </w:p>
        </w:tc>
        <w:tc>
          <w:tcPr>
            <w:tcW w:w="1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vAlign w:val="center"/>
          </w:tcPr>
          <w:p w14:paraId="5C9189EC" w14:textId="1B4449D4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pufM_WAW</w:t>
            </w:r>
          </w:p>
        </w:tc>
        <w:tc>
          <w:tcPr>
            <w:tcW w:w="2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4A4E4F19" w14:textId="34F95729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55ºC – 63ºC</w:t>
            </w:r>
          </w:p>
        </w:tc>
        <w:tc>
          <w:tcPr>
            <w:tcW w:w="156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393D6027" w14:textId="6FA13F74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2-2.5</w:t>
            </w:r>
          </w:p>
        </w:tc>
        <w:tc>
          <w:tcPr>
            <w:tcW w:w="184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75B0ADF5" w14:textId="2BB0A825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0.2 – 0.8</w:t>
            </w:r>
          </w:p>
        </w:tc>
        <w:tc>
          <w:tcPr>
            <w:tcW w:w="1763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</w:tcPr>
          <w:p w14:paraId="1EB0911B" w14:textId="4F574FE5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 xml:space="preserve">203 </w:t>
            </w:r>
            <w:proofErr w:type="spellStart"/>
            <w:r w:rsidRPr="00E702A7">
              <w:rPr>
                <w:color w:val="000000"/>
                <w:sz w:val="20"/>
                <w:szCs w:val="20"/>
                <w:lang w:val="es-ES"/>
              </w:rPr>
              <w:t>bp</w:t>
            </w:r>
            <w:proofErr w:type="spellEnd"/>
          </w:p>
        </w:tc>
      </w:tr>
      <w:tr w:rsidR="007C5997" w:rsidRPr="00E702A7" w14:paraId="1BE62C04" w14:textId="76BB7593" w:rsidTr="00800192">
        <w:trPr>
          <w:trHeight w:val="340"/>
        </w:trPr>
        <w:tc>
          <w:tcPr>
            <w:tcW w:w="136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206ED86F" w14:textId="77777777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</w:rPr>
              <w:t>pufM_</w:t>
            </w:r>
            <w:r w:rsidRPr="00E702A7">
              <w:rPr>
                <w:color w:val="000000"/>
                <w:sz w:val="20"/>
                <w:szCs w:val="20"/>
                <w:lang w:val="es-ES"/>
              </w:rPr>
              <w:t>F</w:t>
            </w:r>
            <w:r w:rsidRPr="00E702A7">
              <w:rPr>
                <w:color w:val="000000"/>
                <w:sz w:val="20"/>
                <w:szCs w:val="20"/>
              </w:rPr>
              <w:t>1</w:t>
            </w:r>
            <w:r w:rsidRPr="00E702A7">
              <w:rPr>
                <w:color w:val="000000"/>
                <w:sz w:val="20"/>
                <w:szCs w:val="20"/>
                <w:lang w:val="es-ES"/>
              </w:rPr>
              <w:t>A</w:t>
            </w:r>
          </w:p>
        </w:tc>
        <w:tc>
          <w:tcPr>
            <w:tcW w:w="1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vAlign w:val="center"/>
          </w:tcPr>
          <w:p w14:paraId="7DE0C68D" w14:textId="25D11DB6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pufM_WAW</w:t>
            </w:r>
          </w:p>
        </w:tc>
        <w:tc>
          <w:tcPr>
            <w:tcW w:w="2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5771CB40" w14:textId="006A044F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50ºC – 59ºC</w:t>
            </w:r>
          </w:p>
        </w:tc>
        <w:tc>
          <w:tcPr>
            <w:tcW w:w="156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438F478B" w14:textId="28C1BED2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2-2.5</w:t>
            </w:r>
          </w:p>
        </w:tc>
        <w:tc>
          <w:tcPr>
            <w:tcW w:w="184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44CE3384" w14:textId="6E3B4969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0.2 – 0.8</w:t>
            </w:r>
          </w:p>
        </w:tc>
        <w:tc>
          <w:tcPr>
            <w:tcW w:w="1763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</w:tcPr>
          <w:p w14:paraId="109A6E28" w14:textId="258B3C70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 xml:space="preserve">265 </w:t>
            </w:r>
            <w:proofErr w:type="spellStart"/>
            <w:r w:rsidRPr="00E702A7">
              <w:rPr>
                <w:color w:val="000000"/>
                <w:sz w:val="20"/>
                <w:szCs w:val="20"/>
                <w:lang w:val="es-ES"/>
              </w:rPr>
              <w:t>bp</w:t>
            </w:r>
            <w:proofErr w:type="spellEnd"/>
          </w:p>
        </w:tc>
      </w:tr>
      <w:tr w:rsidR="007C5997" w:rsidRPr="00E702A7" w14:paraId="62490B8D" w14:textId="0F80C1C9" w:rsidTr="00800192">
        <w:trPr>
          <w:trHeight w:val="340"/>
        </w:trPr>
        <w:tc>
          <w:tcPr>
            <w:tcW w:w="136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68335AD6" w14:textId="77777777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</w:rPr>
              <w:t>pufM_</w:t>
            </w:r>
            <w:r w:rsidRPr="00E702A7">
              <w:rPr>
                <w:color w:val="000000"/>
                <w:sz w:val="20"/>
                <w:szCs w:val="20"/>
                <w:lang w:val="es-ES"/>
              </w:rPr>
              <w:t>F</w:t>
            </w:r>
            <w:r w:rsidRPr="00E702A7">
              <w:rPr>
                <w:color w:val="000000"/>
                <w:sz w:val="20"/>
                <w:szCs w:val="20"/>
              </w:rPr>
              <w:t>1B</w:t>
            </w:r>
          </w:p>
        </w:tc>
        <w:tc>
          <w:tcPr>
            <w:tcW w:w="1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vAlign w:val="center"/>
          </w:tcPr>
          <w:p w14:paraId="06FBF267" w14:textId="626DA4D5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pufM_WAW</w:t>
            </w:r>
          </w:p>
        </w:tc>
        <w:tc>
          <w:tcPr>
            <w:tcW w:w="2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1530A53A" w14:textId="76A508E8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50ºC – 59ºC</w:t>
            </w:r>
          </w:p>
        </w:tc>
        <w:tc>
          <w:tcPr>
            <w:tcW w:w="156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063F619D" w14:textId="55F3073E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2-2.5</w:t>
            </w:r>
          </w:p>
        </w:tc>
        <w:tc>
          <w:tcPr>
            <w:tcW w:w="184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15A1B7FC" w14:textId="21590DD0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0.2 – 0.8</w:t>
            </w:r>
          </w:p>
        </w:tc>
        <w:tc>
          <w:tcPr>
            <w:tcW w:w="1763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</w:tcPr>
          <w:p w14:paraId="5996F9E9" w14:textId="7EAA4730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 xml:space="preserve">265 </w:t>
            </w:r>
            <w:proofErr w:type="spellStart"/>
            <w:r w:rsidRPr="00E702A7">
              <w:rPr>
                <w:color w:val="000000"/>
                <w:sz w:val="20"/>
                <w:szCs w:val="20"/>
                <w:lang w:val="es-ES"/>
              </w:rPr>
              <w:t>bp</w:t>
            </w:r>
            <w:proofErr w:type="spellEnd"/>
          </w:p>
        </w:tc>
      </w:tr>
      <w:tr w:rsidR="007C5997" w:rsidRPr="00E702A7" w14:paraId="75E3D6DF" w14:textId="0FFE3AD6" w:rsidTr="00800192">
        <w:trPr>
          <w:trHeight w:val="340"/>
        </w:trPr>
        <w:tc>
          <w:tcPr>
            <w:tcW w:w="136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274CFBDD" w14:textId="77777777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</w:rPr>
              <w:t>pufM_</w:t>
            </w:r>
            <w:r w:rsidRPr="00E702A7">
              <w:rPr>
                <w:color w:val="000000"/>
                <w:sz w:val="20"/>
                <w:szCs w:val="20"/>
                <w:lang w:val="es-ES"/>
              </w:rPr>
              <w:t>F</w:t>
            </w:r>
            <w:r w:rsidRPr="00E702A7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vAlign w:val="center"/>
          </w:tcPr>
          <w:p w14:paraId="2DCBD4E8" w14:textId="235977CA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pufM_WAW</w:t>
            </w:r>
          </w:p>
        </w:tc>
        <w:tc>
          <w:tcPr>
            <w:tcW w:w="2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4F670661" w14:textId="0A3D9517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50ºC – 59ºC</w:t>
            </w:r>
          </w:p>
        </w:tc>
        <w:tc>
          <w:tcPr>
            <w:tcW w:w="156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3E6CA0D0" w14:textId="5D9027E9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2-2.5</w:t>
            </w:r>
          </w:p>
        </w:tc>
        <w:tc>
          <w:tcPr>
            <w:tcW w:w="184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  <w:hideMark/>
          </w:tcPr>
          <w:p w14:paraId="17B97B93" w14:textId="7C06BC72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0.2 – 0.8</w:t>
            </w:r>
          </w:p>
        </w:tc>
        <w:tc>
          <w:tcPr>
            <w:tcW w:w="1763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</w:tcPr>
          <w:p w14:paraId="2723D965" w14:textId="604562D1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 xml:space="preserve">340 </w:t>
            </w:r>
            <w:proofErr w:type="spellStart"/>
            <w:r w:rsidRPr="00E702A7">
              <w:rPr>
                <w:color w:val="000000"/>
                <w:sz w:val="20"/>
                <w:szCs w:val="20"/>
                <w:lang w:val="es-ES"/>
              </w:rPr>
              <w:t>bp</w:t>
            </w:r>
            <w:proofErr w:type="spellEnd"/>
          </w:p>
        </w:tc>
      </w:tr>
      <w:tr w:rsidR="007C5997" w:rsidRPr="00E702A7" w14:paraId="62AC618C" w14:textId="2557AD44" w:rsidTr="00800192">
        <w:trPr>
          <w:trHeight w:val="340"/>
        </w:trPr>
        <w:tc>
          <w:tcPr>
            <w:tcW w:w="136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04E18DE8" w14:textId="5B347DBC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UniF</w:t>
            </w:r>
          </w:p>
        </w:tc>
        <w:tc>
          <w:tcPr>
            <w:tcW w:w="1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vAlign w:val="center"/>
          </w:tcPr>
          <w:p w14:paraId="5C0DA956" w14:textId="1B931390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E702A7">
              <w:rPr>
                <w:color w:val="000000"/>
                <w:sz w:val="20"/>
                <w:szCs w:val="20"/>
              </w:rPr>
              <w:t>uniR</w:t>
            </w:r>
            <w:proofErr w:type="spellEnd"/>
          </w:p>
        </w:tc>
        <w:tc>
          <w:tcPr>
            <w:tcW w:w="2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132640F4" w14:textId="259F7E0C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48ºC – 58ºC</w:t>
            </w:r>
          </w:p>
        </w:tc>
        <w:tc>
          <w:tcPr>
            <w:tcW w:w="156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3D969C05" w14:textId="185C0FB9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2</w:t>
            </w:r>
          </w:p>
        </w:tc>
        <w:tc>
          <w:tcPr>
            <w:tcW w:w="184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55EC3B50" w14:textId="6B8E7DA3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0.5</w:t>
            </w:r>
          </w:p>
        </w:tc>
        <w:tc>
          <w:tcPr>
            <w:tcW w:w="1763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</w:tcPr>
          <w:p w14:paraId="2F9EDEAC" w14:textId="294F1958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 xml:space="preserve">145 </w:t>
            </w:r>
            <w:proofErr w:type="spellStart"/>
            <w:r w:rsidRPr="00E702A7">
              <w:rPr>
                <w:color w:val="000000"/>
                <w:sz w:val="20"/>
                <w:szCs w:val="20"/>
                <w:lang w:val="es-ES"/>
              </w:rPr>
              <w:t>bp</w:t>
            </w:r>
            <w:proofErr w:type="spellEnd"/>
          </w:p>
        </w:tc>
      </w:tr>
      <w:tr w:rsidR="007C5997" w:rsidRPr="00E702A7" w14:paraId="472F18CF" w14:textId="7CD14592" w:rsidTr="00800192">
        <w:trPr>
          <w:trHeight w:val="340"/>
        </w:trPr>
        <w:tc>
          <w:tcPr>
            <w:tcW w:w="136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155D84CD" w14:textId="56526467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UniF</w:t>
            </w:r>
          </w:p>
        </w:tc>
        <w:tc>
          <w:tcPr>
            <w:tcW w:w="1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vAlign w:val="center"/>
          </w:tcPr>
          <w:p w14:paraId="3FBC72FB" w14:textId="509BD1D3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</w:rPr>
              <w:t>pufM_WAW</w:t>
            </w:r>
          </w:p>
        </w:tc>
        <w:tc>
          <w:tcPr>
            <w:tcW w:w="233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3B93DE1A" w14:textId="15ED45DD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48ºC – 58ºC</w:t>
            </w:r>
          </w:p>
        </w:tc>
        <w:tc>
          <w:tcPr>
            <w:tcW w:w="156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32BC59E5" w14:textId="1ED3F663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2</w:t>
            </w:r>
          </w:p>
        </w:tc>
        <w:tc>
          <w:tcPr>
            <w:tcW w:w="1842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  <w:shd w:val="clear" w:color="auto" w:fill="auto"/>
            <w:noWrap/>
            <w:vAlign w:val="center"/>
          </w:tcPr>
          <w:p w14:paraId="7ED186D8" w14:textId="33928DF0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>0.5</w:t>
            </w:r>
          </w:p>
        </w:tc>
        <w:tc>
          <w:tcPr>
            <w:tcW w:w="1763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nil"/>
            </w:tcBorders>
          </w:tcPr>
          <w:p w14:paraId="0366F11F" w14:textId="41B07E62" w:rsidR="007C5997" w:rsidRPr="00E702A7" w:rsidRDefault="007C5997" w:rsidP="007C5997">
            <w:pPr>
              <w:jc w:val="center"/>
              <w:rPr>
                <w:color w:val="000000"/>
                <w:sz w:val="20"/>
                <w:szCs w:val="20"/>
                <w:lang w:val="es-ES"/>
              </w:rPr>
            </w:pPr>
            <w:r w:rsidRPr="00E702A7">
              <w:rPr>
                <w:color w:val="000000"/>
                <w:sz w:val="20"/>
                <w:szCs w:val="20"/>
                <w:lang w:val="es-ES"/>
              </w:rPr>
              <w:t xml:space="preserve">198 </w:t>
            </w:r>
            <w:proofErr w:type="spellStart"/>
            <w:r w:rsidRPr="00E702A7">
              <w:rPr>
                <w:color w:val="000000"/>
                <w:sz w:val="20"/>
                <w:szCs w:val="20"/>
                <w:lang w:val="es-ES"/>
              </w:rPr>
              <w:t>bp</w:t>
            </w:r>
            <w:proofErr w:type="spellEnd"/>
          </w:p>
        </w:tc>
      </w:tr>
    </w:tbl>
    <w:p w14:paraId="48FBE291" w14:textId="022F9E56" w:rsidR="003A51C1" w:rsidRPr="00E702A7" w:rsidRDefault="003A51C1">
      <w:pPr>
        <w:rPr>
          <w:lang w:val="es-ES"/>
        </w:rPr>
      </w:pPr>
    </w:p>
    <w:p w14:paraId="73200856" w14:textId="77777777" w:rsidR="00B7767D" w:rsidRPr="00E702A7" w:rsidRDefault="00B7767D" w:rsidP="00B7767D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2F43FF44" w14:textId="77777777" w:rsidR="00E702A7" w:rsidRDefault="00E702A7" w:rsidP="00B7767D">
      <w:pPr>
        <w:autoSpaceDE w:val="0"/>
        <w:autoSpaceDN w:val="0"/>
        <w:adjustRightInd w:val="0"/>
        <w:spacing w:line="360" w:lineRule="auto"/>
        <w:rPr>
          <w:b/>
          <w:bCs/>
          <w:color w:val="000000" w:themeColor="text1"/>
          <w:sz w:val="22"/>
          <w:szCs w:val="22"/>
        </w:rPr>
      </w:pPr>
    </w:p>
    <w:p w14:paraId="6DE4C7B3" w14:textId="77777777" w:rsidR="00E702A7" w:rsidRDefault="00E702A7" w:rsidP="00B7767D">
      <w:pPr>
        <w:autoSpaceDE w:val="0"/>
        <w:autoSpaceDN w:val="0"/>
        <w:adjustRightInd w:val="0"/>
        <w:spacing w:line="360" w:lineRule="auto"/>
        <w:rPr>
          <w:b/>
          <w:bCs/>
          <w:color w:val="000000" w:themeColor="text1"/>
          <w:sz w:val="22"/>
          <w:szCs w:val="22"/>
        </w:rPr>
      </w:pPr>
    </w:p>
    <w:p w14:paraId="0ADD8A03" w14:textId="77777777" w:rsidR="00E702A7" w:rsidRDefault="00E702A7" w:rsidP="00B7767D">
      <w:pPr>
        <w:autoSpaceDE w:val="0"/>
        <w:autoSpaceDN w:val="0"/>
        <w:adjustRightInd w:val="0"/>
        <w:spacing w:line="360" w:lineRule="auto"/>
        <w:rPr>
          <w:b/>
          <w:bCs/>
          <w:color w:val="000000" w:themeColor="text1"/>
          <w:sz w:val="22"/>
          <w:szCs w:val="22"/>
        </w:rPr>
      </w:pPr>
    </w:p>
    <w:p w14:paraId="2EECCF58" w14:textId="7CCE2139" w:rsidR="00B7767D" w:rsidRPr="00E702A7" w:rsidRDefault="00B7767D" w:rsidP="00B7767D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E702A7">
        <w:rPr>
          <w:b/>
          <w:bCs/>
          <w:color w:val="000000" w:themeColor="text1"/>
          <w:sz w:val="22"/>
          <w:szCs w:val="22"/>
        </w:rPr>
        <w:t>Table S3.</w:t>
      </w:r>
      <w:r w:rsidRPr="00E702A7">
        <w:rPr>
          <w:color w:val="000000" w:themeColor="text1"/>
          <w:sz w:val="22"/>
          <w:szCs w:val="22"/>
        </w:rPr>
        <w:t xml:space="preserve"> </w:t>
      </w:r>
      <w:r w:rsidRPr="00E702A7">
        <w:rPr>
          <w:sz w:val="22"/>
          <w:szCs w:val="22"/>
        </w:rPr>
        <w:t>Oceanographic context of the samples used in this study.</w:t>
      </w:r>
    </w:p>
    <w:p w14:paraId="4DDB1F6F" w14:textId="77777777" w:rsidR="00B7767D" w:rsidRPr="00E702A7" w:rsidRDefault="00B7767D" w:rsidP="00B7767D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E702A7">
        <w:rPr>
          <w:b/>
          <w:bCs/>
          <w:sz w:val="22"/>
          <w:szCs w:val="22"/>
        </w:rPr>
        <w:t>A</w:t>
      </w:r>
      <w:r w:rsidRPr="00E702A7">
        <w:rPr>
          <w:sz w:val="22"/>
          <w:szCs w:val="22"/>
        </w:rPr>
        <w:t>. Open Ocean samples from the Malaspina Expedition (all collected at 3 m deep)</w:t>
      </w:r>
    </w:p>
    <w:tbl>
      <w:tblPr>
        <w:tblStyle w:val="PlainTable2"/>
        <w:tblW w:w="9498" w:type="dxa"/>
        <w:tblLayout w:type="fixed"/>
        <w:tblLook w:val="04A0" w:firstRow="1" w:lastRow="0" w:firstColumn="1" w:lastColumn="0" w:noHBand="0" w:noVBand="1"/>
      </w:tblPr>
      <w:tblGrid>
        <w:gridCol w:w="1276"/>
        <w:gridCol w:w="2410"/>
        <w:gridCol w:w="2551"/>
        <w:gridCol w:w="1560"/>
        <w:gridCol w:w="1701"/>
      </w:tblGrid>
      <w:tr w:rsidR="00B7767D" w:rsidRPr="00E702A7" w14:paraId="7B68EBE9" w14:textId="77777777" w:rsidTr="00B0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A51D591" w14:textId="77777777" w:rsidR="00B7767D" w:rsidRPr="00E702A7" w:rsidRDefault="00B7767D" w:rsidP="0008562D">
            <w:pPr>
              <w:jc w:val="center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</w:rPr>
              <w:t>Sample</w:t>
            </w:r>
          </w:p>
        </w:tc>
        <w:tc>
          <w:tcPr>
            <w:tcW w:w="2410" w:type="dxa"/>
          </w:tcPr>
          <w:p w14:paraId="607AF942" w14:textId="77777777" w:rsidR="00B7767D" w:rsidRPr="00E702A7" w:rsidRDefault="00B7767D" w:rsidP="000856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  <w:lang w:val="es-ES"/>
              </w:rPr>
              <w:t>Date</w:t>
            </w:r>
          </w:p>
        </w:tc>
        <w:tc>
          <w:tcPr>
            <w:tcW w:w="2551" w:type="dxa"/>
            <w:noWrap/>
            <w:hideMark/>
          </w:tcPr>
          <w:p w14:paraId="68B95428" w14:textId="77777777" w:rsidR="00B7767D" w:rsidRPr="00E702A7" w:rsidRDefault="00B7767D" w:rsidP="000856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Oceanic region</w:t>
            </w:r>
          </w:p>
        </w:tc>
        <w:tc>
          <w:tcPr>
            <w:tcW w:w="1560" w:type="dxa"/>
          </w:tcPr>
          <w:p w14:paraId="28DE740D" w14:textId="77777777" w:rsidR="00B7767D" w:rsidRPr="00E702A7" w:rsidRDefault="00B7767D" w:rsidP="000856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proofErr w:type="spellStart"/>
            <w:r w:rsidRPr="00E702A7">
              <w:rPr>
                <w:color w:val="000000"/>
                <w:sz w:val="22"/>
                <w:szCs w:val="22"/>
                <w:lang w:val="es-ES"/>
              </w:rPr>
              <w:t>Latitude</w:t>
            </w:r>
            <w:proofErr w:type="spellEnd"/>
          </w:p>
        </w:tc>
        <w:tc>
          <w:tcPr>
            <w:tcW w:w="1701" w:type="dxa"/>
          </w:tcPr>
          <w:p w14:paraId="7916D150" w14:textId="77777777" w:rsidR="00B7767D" w:rsidRPr="00E702A7" w:rsidRDefault="00B7767D" w:rsidP="000856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proofErr w:type="spellStart"/>
            <w:r w:rsidRPr="00E702A7">
              <w:rPr>
                <w:color w:val="000000"/>
                <w:sz w:val="22"/>
                <w:szCs w:val="22"/>
                <w:lang w:val="es-ES"/>
              </w:rPr>
              <w:t>Longitude</w:t>
            </w:r>
            <w:proofErr w:type="spellEnd"/>
          </w:p>
        </w:tc>
      </w:tr>
      <w:tr w:rsidR="00B7767D" w:rsidRPr="00E702A7" w14:paraId="7DFDC2FD" w14:textId="77777777" w:rsidTr="00B05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032F419C" w14:textId="77777777" w:rsidR="00B7767D" w:rsidRPr="00E702A7" w:rsidRDefault="00B7767D" w:rsidP="0008562D">
            <w:pPr>
              <w:jc w:val="center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MP0311</w:t>
            </w:r>
          </w:p>
        </w:tc>
        <w:tc>
          <w:tcPr>
            <w:tcW w:w="2410" w:type="dxa"/>
            <w:vAlign w:val="center"/>
          </w:tcPr>
          <w:p w14:paraId="46F4A9CE" w14:textId="759A0E0E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4</w:t>
            </w:r>
            <w:r w:rsidR="00B05243" w:rsidRPr="00E702A7">
              <w:rPr>
                <w:color w:val="000000"/>
                <w:sz w:val="22"/>
                <w:szCs w:val="22"/>
              </w:rPr>
              <w:t>th</w:t>
            </w:r>
            <w:r w:rsidRPr="00E702A7">
              <w:rPr>
                <w:color w:val="000000"/>
                <w:sz w:val="22"/>
                <w:szCs w:val="22"/>
              </w:rPr>
              <w:t xml:space="preserve"> January 2011</w:t>
            </w:r>
          </w:p>
        </w:tc>
        <w:tc>
          <w:tcPr>
            <w:tcW w:w="2551" w:type="dxa"/>
            <w:noWrap/>
            <w:hideMark/>
          </w:tcPr>
          <w:p w14:paraId="33231D27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South Atlantic</w:t>
            </w:r>
          </w:p>
        </w:tc>
        <w:tc>
          <w:tcPr>
            <w:tcW w:w="1560" w:type="dxa"/>
            <w:vAlign w:val="center"/>
          </w:tcPr>
          <w:p w14:paraId="65223F6D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-7.28</w:t>
            </w:r>
          </w:p>
        </w:tc>
        <w:tc>
          <w:tcPr>
            <w:tcW w:w="1701" w:type="dxa"/>
            <w:vAlign w:val="center"/>
          </w:tcPr>
          <w:p w14:paraId="6DE825C4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-29.32</w:t>
            </w:r>
          </w:p>
        </w:tc>
      </w:tr>
      <w:tr w:rsidR="00B7767D" w:rsidRPr="00E702A7" w14:paraId="501A3DFE" w14:textId="77777777" w:rsidTr="00B0524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0B2E6E9B" w14:textId="77777777" w:rsidR="00B7767D" w:rsidRPr="00E702A7" w:rsidRDefault="00B7767D" w:rsidP="0008562D">
            <w:pPr>
              <w:jc w:val="center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MP0778</w:t>
            </w:r>
          </w:p>
        </w:tc>
        <w:tc>
          <w:tcPr>
            <w:tcW w:w="2410" w:type="dxa"/>
            <w:vAlign w:val="center"/>
          </w:tcPr>
          <w:p w14:paraId="0F55EC2E" w14:textId="2D8A2A30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5</w:t>
            </w:r>
            <w:r w:rsidR="00B05243" w:rsidRPr="00E702A7">
              <w:rPr>
                <w:color w:val="000000"/>
                <w:sz w:val="22"/>
                <w:szCs w:val="22"/>
              </w:rPr>
              <w:t>th</w:t>
            </w:r>
            <w:r w:rsidRPr="00E702A7">
              <w:rPr>
                <w:color w:val="000000"/>
                <w:sz w:val="22"/>
                <w:szCs w:val="22"/>
              </w:rPr>
              <w:t xml:space="preserve"> February 2011</w:t>
            </w:r>
          </w:p>
        </w:tc>
        <w:tc>
          <w:tcPr>
            <w:tcW w:w="2551" w:type="dxa"/>
            <w:noWrap/>
            <w:hideMark/>
          </w:tcPr>
          <w:p w14:paraId="6E525934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South Atlantic</w:t>
            </w:r>
          </w:p>
        </w:tc>
        <w:tc>
          <w:tcPr>
            <w:tcW w:w="1560" w:type="dxa"/>
            <w:vAlign w:val="center"/>
          </w:tcPr>
          <w:p w14:paraId="68351E71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-33.23</w:t>
            </w:r>
          </w:p>
        </w:tc>
        <w:tc>
          <w:tcPr>
            <w:tcW w:w="1701" w:type="dxa"/>
            <w:vAlign w:val="center"/>
          </w:tcPr>
          <w:p w14:paraId="58DDCD4F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</w:rPr>
              <w:t>15.3</w:t>
            </w:r>
            <w:r w:rsidRPr="00E702A7">
              <w:rPr>
                <w:color w:val="000000"/>
                <w:sz w:val="22"/>
                <w:szCs w:val="22"/>
                <w:lang w:val="es-ES"/>
              </w:rPr>
              <w:t>4</w:t>
            </w:r>
          </w:p>
        </w:tc>
      </w:tr>
      <w:tr w:rsidR="00B7767D" w:rsidRPr="00E702A7" w14:paraId="0DF420E4" w14:textId="77777777" w:rsidTr="00B05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19C92180" w14:textId="77777777" w:rsidR="00B7767D" w:rsidRPr="00E702A7" w:rsidRDefault="00B7767D" w:rsidP="0008562D">
            <w:pPr>
              <w:jc w:val="center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MP1176</w:t>
            </w:r>
          </w:p>
        </w:tc>
        <w:tc>
          <w:tcPr>
            <w:tcW w:w="2410" w:type="dxa"/>
            <w:vAlign w:val="center"/>
          </w:tcPr>
          <w:p w14:paraId="5416F860" w14:textId="029598F2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7</w:t>
            </w:r>
            <w:r w:rsidR="00B05243" w:rsidRPr="00E702A7">
              <w:rPr>
                <w:color w:val="000000"/>
                <w:sz w:val="22"/>
                <w:szCs w:val="22"/>
              </w:rPr>
              <w:t>th</w:t>
            </w:r>
            <w:r w:rsidRPr="00E702A7">
              <w:rPr>
                <w:color w:val="000000"/>
                <w:sz w:val="22"/>
                <w:szCs w:val="22"/>
              </w:rPr>
              <w:t xml:space="preserve"> March 2011</w:t>
            </w:r>
          </w:p>
        </w:tc>
        <w:tc>
          <w:tcPr>
            <w:tcW w:w="2551" w:type="dxa"/>
            <w:noWrap/>
            <w:hideMark/>
          </w:tcPr>
          <w:p w14:paraId="104362A7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Indian Ocean</w:t>
            </w:r>
          </w:p>
        </w:tc>
        <w:tc>
          <w:tcPr>
            <w:tcW w:w="1560" w:type="dxa"/>
            <w:vAlign w:val="center"/>
          </w:tcPr>
          <w:p w14:paraId="042C6A1A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-29.57</w:t>
            </w:r>
          </w:p>
        </w:tc>
        <w:tc>
          <w:tcPr>
            <w:tcW w:w="1701" w:type="dxa"/>
            <w:vAlign w:val="center"/>
          </w:tcPr>
          <w:p w14:paraId="36EF1B39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</w:rPr>
              <w:t>96.4</w:t>
            </w:r>
            <w:r w:rsidRPr="00E702A7">
              <w:rPr>
                <w:color w:val="000000"/>
                <w:sz w:val="22"/>
                <w:szCs w:val="22"/>
                <w:lang w:val="es-ES"/>
              </w:rPr>
              <w:t>1</w:t>
            </w:r>
          </w:p>
        </w:tc>
      </w:tr>
      <w:tr w:rsidR="00B7767D" w:rsidRPr="00E702A7" w14:paraId="131AEA76" w14:textId="77777777" w:rsidTr="00B0524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699E93BB" w14:textId="77777777" w:rsidR="00B7767D" w:rsidRPr="00E702A7" w:rsidRDefault="00B7767D" w:rsidP="0008562D">
            <w:pPr>
              <w:jc w:val="center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MP1421</w:t>
            </w:r>
          </w:p>
        </w:tc>
        <w:tc>
          <w:tcPr>
            <w:tcW w:w="2410" w:type="dxa"/>
            <w:vAlign w:val="center"/>
          </w:tcPr>
          <w:p w14:paraId="03966306" w14:textId="1F72D591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25</w:t>
            </w:r>
            <w:r w:rsidR="00B05243" w:rsidRPr="00E702A7">
              <w:rPr>
                <w:color w:val="000000"/>
                <w:sz w:val="22"/>
                <w:szCs w:val="22"/>
              </w:rPr>
              <w:t>th</w:t>
            </w:r>
            <w:r w:rsidRPr="00E702A7">
              <w:rPr>
                <w:color w:val="000000"/>
                <w:sz w:val="22"/>
                <w:szCs w:val="22"/>
              </w:rPr>
              <w:t xml:space="preserve"> March 2011</w:t>
            </w:r>
          </w:p>
        </w:tc>
        <w:tc>
          <w:tcPr>
            <w:tcW w:w="2551" w:type="dxa"/>
            <w:noWrap/>
            <w:hideMark/>
          </w:tcPr>
          <w:p w14:paraId="3B619AD9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South Australian Bight</w:t>
            </w:r>
          </w:p>
        </w:tc>
        <w:tc>
          <w:tcPr>
            <w:tcW w:w="1560" w:type="dxa"/>
            <w:vAlign w:val="center"/>
          </w:tcPr>
          <w:p w14:paraId="2A7E3D1E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-40.55</w:t>
            </w:r>
          </w:p>
        </w:tc>
        <w:tc>
          <w:tcPr>
            <w:tcW w:w="1701" w:type="dxa"/>
            <w:vAlign w:val="center"/>
          </w:tcPr>
          <w:p w14:paraId="47FB69E9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142.49</w:t>
            </w:r>
          </w:p>
        </w:tc>
      </w:tr>
      <w:tr w:rsidR="00B7767D" w:rsidRPr="00E702A7" w14:paraId="32E8C141" w14:textId="77777777" w:rsidTr="00B05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0AA16A0B" w14:textId="77777777" w:rsidR="00B7767D" w:rsidRPr="00E702A7" w:rsidRDefault="00B7767D" w:rsidP="0008562D">
            <w:pPr>
              <w:jc w:val="center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MP1517</w:t>
            </w:r>
          </w:p>
        </w:tc>
        <w:tc>
          <w:tcPr>
            <w:tcW w:w="2410" w:type="dxa"/>
            <w:vAlign w:val="center"/>
          </w:tcPr>
          <w:p w14:paraId="6D6DCBCF" w14:textId="7A29F09B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20</w:t>
            </w:r>
            <w:r w:rsidR="00B05243" w:rsidRPr="00E702A7">
              <w:rPr>
                <w:color w:val="000000"/>
                <w:sz w:val="22"/>
                <w:szCs w:val="22"/>
              </w:rPr>
              <w:t>th</w:t>
            </w:r>
            <w:r w:rsidRPr="00E702A7">
              <w:rPr>
                <w:color w:val="000000"/>
                <w:sz w:val="22"/>
                <w:szCs w:val="22"/>
              </w:rPr>
              <w:t xml:space="preserve"> April 2011</w:t>
            </w:r>
          </w:p>
        </w:tc>
        <w:tc>
          <w:tcPr>
            <w:tcW w:w="2551" w:type="dxa"/>
            <w:noWrap/>
            <w:hideMark/>
          </w:tcPr>
          <w:p w14:paraId="2830BDA9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South Pacific</w:t>
            </w:r>
          </w:p>
        </w:tc>
        <w:tc>
          <w:tcPr>
            <w:tcW w:w="1560" w:type="dxa"/>
            <w:vAlign w:val="center"/>
          </w:tcPr>
          <w:p w14:paraId="70E8C0CD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</w:rPr>
              <w:t>-23.3</w:t>
            </w:r>
            <w:r w:rsidRPr="00E702A7">
              <w:rPr>
                <w:color w:val="000000"/>
                <w:sz w:val="22"/>
                <w:szCs w:val="22"/>
                <w:lang w:val="es-ES"/>
              </w:rPr>
              <w:t>8</w:t>
            </w:r>
          </w:p>
        </w:tc>
        <w:tc>
          <w:tcPr>
            <w:tcW w:w="1701" w:type="dxa"/>
            <w:vAlign w:val="center"/>
          </w:tcPr>
          <w:p w14:paraId="2C397275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-178.21</w:t>
            </w:r>
          </w:p>
        </w:tc>
      </w:tr>
      <w:tr w:rsidR="00B7767D" w:rsidRPr="00E702A7" w14:paraId="6C4F6621" w14:textId="77777777" w:rsidTr="00B0524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264AB0C8" w14:textId="77777777" w:rsidR="00B7767D" w:rsidRPr="00E702A7" w:rsidRDefault="00B7767D" w:rsidP="0008562D">
            <w:pPr>
              <w:jc w:val="center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MP1672</w:t>
            </w:r>
          </w:p>
        </w:tc>
        <w:tc>
          <w:tcPr>
            <w:tcW w:w="2410" w:type="dxa"/>
            <w:vAlign w:val="center"/>
          </w:tcPr>
          <w:p w14:paraId="1A6CBE27" w14:textId="4A72E4C8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29</w:t>
            </w:r>
            <w:r w:rsidR="00B05243" w:rsidRPr="00E702A7">
              <w:rPr>
                <w:color w:val="000000"/>
                <w:sz w:val="22"/>
                <w:szCs w:val="22"/>
              </w:rPr>
              <w:t>th</w:t>
            </w:r>
            <w:r w:rsidRPr="00E702A7">
              <w:rPr>
                <w:color w:val="000000"/>
                <w:sz w:val="22"/>
                <w:szCs w:val="22"/>
              </w:rPr>
              <w:t xml:space="preserve"> April 2011</w:t>
            </w:r>
          </w:p>
        </w:tc>
        <w:tc>
          <w:tcPr>
            <w:tcW w:w="2551" w:type="dxa"/>
            <w:noWrap/>
            <w:hideMark/>
          </w:tcPr>
          <w:p w14:paraId="58C79B4F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South Pacific</w:t>
            </w:r>
          </w:p>
        </w:tc>
        <w:tc>
          <w:tcPr>
            <w:tcW w:w="1560" w:type="dxa"/>
            <w:vAlign w:val="center"/>
          </w:tcPr>
          <w:p w14:paraId="7C9E07ED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-3.41</w:t>
            </w:r>
          </w:p>
        </w:tc>
        <w:tc>
          <w:tcPr>
            <w:tcW w:w="1701" w:type="dxa"/>
            <w:vAlign w:val="center"/>
          </w:tcPr>
          <w:p w14:paraId="55A31452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-169.46</w:t>
            </w:r>
          </w:p>
        </w:tc>
      </w:tr>
      <w:tr w:rsidR="00B7767D" w:rsidRPr="00E702A7" w14:paraId="560EA29E" w14:textId="77777777" w:rsidTr="00B05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3D0DDFBF" w14:textId="77777777" w:rsidR="00B7767D" w:rsidRPr="00E702A7" w:rsidRDefault="00B7767D" w:rsidP="0008562D">
            <w:pPr>
              <w:jc w:val="center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MP1857</w:t>
            </w:r>
          </w:p>
        </w:tc>
        <w:tc>
          <w:tcPr>
            <w:tcW w:w="2410" w:type="dxa"/>
            <w:vAlign w:val="center"/>
          </w:tcPr>
          <w:p w14:paraId="584D819F" w14:textId="39CD2C01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14</w:t>
            </w:r>
            <w:r w:rsidR="00B05243" w:rsidRPr="00E702A7">
              <w:rPr>
                <w:color w:val="000000"/>
                <w:sz w:val="22"/>
                <w:szCs w:val="22"/>
              </w:rPr>
              <w:t>th</w:t>
            </w:r>
            <w:r w:rsidRPr="00E702A7">
              <w:rPr>
                <w:color w:val="000000"/>
                <w:sz w:val="22"/>
                <w:szCs w:val="22"/>
              </w:rPr>
              <w:t xml:space="preserve"> May 2011</w:t>
            </w:r>
          </w:p>
        </w:tc>
        <w:tc>
          <w:tcPr>
            <w:tcW w:w="2551" w:type="dxa"/>
            <w:noWrap/>
            <w:hideMark/>
          </w:tcPr>
          <w:p w14:paraId="3072856F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North Pacific</w:t>
            </w:r>
          </w:p>
        </w:tc>
        <w:tc>
          <w:tcPr>
            <w:tcW w:w="1560" w:type="dxa"/>
            <w:vAlign w:val="center"/>
          </w:tcPr>
          <w:p w14:paraId="3475B08B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21.89</w:t>
            </w:r>
          </w:p>
        </w:tc>
        <w:tc>
          <w:tcPr>
            <w:tcW w:w="1701" w:type="dxa"/>
            <w:vAlign w:val="center"/>
          </w:tcPr>
          <w:p w14:paraId="22028756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-155.66</w:t>
            </w:r>
          </w:p>
        </w:tc>
      </w:tr>
      <w:tr w:rsidR="00B7767D" w:rsidRPr="00E702A7" w14:paraId="60375511" w14:textId="77777777" w:rsidTr="00B0524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0A815FF8" w14:textId="77777777" w:rsidR="00B7767D" w:rsidRPr="00E702A7" w:rsidRDefault="00B7767D" w:rsidP="0008562D">
            <w:pPr>
              <w:jc w:val="center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MP2243</w:t>
            </w:r>
          </w:p>
        </w:tc>
        <w:tc>
          <w:tcPr>
            <w:tcW w:w="2410" w:type="dxa"/>
            <w:vAlign w:val="center"/>
          </w:tcPr>
          <w:p w14:paraId="204B5508" w14:textId="0BC30FAE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2</w:t>
            </w:r>
            <w:r w:rsidR="00B05243" w:rsidRPr="00E702A7">
              <w:rPr>
                <w:color w:val="000000"/>
                <w:sz w:val="22"/>
                <w:szCs w:val="22"/>
              </w:rPr>
              <w:t>nd</w:t>
            </w:r>
            <w:r w:rsidRPr="00E702A7">
              <w:rPr>
                <w:color w:val="000000"/>
                <w:sz w:val="22"/>
                <w:szCs w:val="22"/>
              </w:rPr>
              <w:t xml:space="preserve"> June 2011</w:t>
            </w:r>
          </w:p>
        </w:tc>
        <w:tc>
          <w:tcPr>
            <w:tcW w:w="2551" w:type="dxa"/>
            <w:noWrap/>
            <w:hideMark/>
          </w:tcPr>
          <w:p w14:paraId="0509E6A2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North Pacific</w:t>
            </w:r>
          </w:p>
        </w:tc>
        <w:tc>
          <w:tcPr>
            <w:tcW w:w="1560" w:type="dxa"/>
            <w:vAlign w:val="center"/>
          </w:tcPr>
          <w:p w14:paraId="67E17658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</w:rPr>
              <w:t>10.7</w:t>
            </w:r>
            <w:r w:rsidRPr="00E702A7">
              <w:rPr>
                <w:color w:val="000000"/>
                <w:sz w:val="22"/>
                <w:szCs w:val="22"/>
                <w:lang w:val="es-ES"/>
              </w:rPr>
              <w:t>6</w:t>
            </w:r>
          </w:p>
        </w:tc>
        <w:tc>
          <w:tcPr>
            <w:tcW w:w="1701" w:type="dxa"/>
            <w:vAlign w:val="center"/>
          </w:tcPr>
          <w:p w14:paraId="4F85EF3A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-102.44</w:t>
            </w:r>
          </w:p>
        </w:tc>
      </w:tr>
    </w:tbl>
    <w:p w14:paraId="45C75494" w14:textId="77777777" w:rsidR="00B7767D" w:rsidRPr="00E702A7" w:rsidRDefault="00B7767D" w:rsidP="00B7767D">
      <w:pPr>
        <w:rPr>
          <w:sz w:val="22"/>
          <w:szCs w:val="22"/>
        </w:rPr>
      </w:pPr>
    </w:p>
    <w:p w14:paraId="0B047EB8" w14:textId="77777777" w:rsidR="00B7767D" w:rsidRPr="00E702A7" w:rsidRDefault="00B7767D" w:rsidP="00B7767D">
      <w:p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E702A7">
        <w:rPr>
          <w:b/>
          <w:bCs/>
        </w:rPr>
        <w:t>B</w:t>
      </w:r>
      <w:r w:rsidRPr="00E702A7">
        <w:t xml:space="preserve">. Surface coastal samples from </w:t>
      </w:r>
      <w:r w:rsidRPr="00E702A7">
        <w:rPr>
          <w:color w:val="000000"/>
          <w:sz w:val="22"/>
          <w:szCs w:val="22"/>
        </w:rPr>
        <w:t xml:space="preserve">the Blanes Bay Microbial Observatory (41°40′N, 2°48′E), in the NW Mediterranean Sea. </w:t>
      </w:r>
    </w:p>
    <w:p w14:paraId="467E2139" w14:textId="77777777" w:rsidR="00B7767D" w:rsidRPr="00E702A7" w:rsidRDefault="00B7767D" w:rsidP="00B7767D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tbl>
      <w:tblPr>
        <w:tblStyle w:val="PlainTable2"/>
        <w:tblW w:w="3828" w:type="dxa"/>
        <w:tblLayout w:type="fixed"/>
        <w:tblLook w:val="04A0" w:firstRow="1" w:lastRow="0" w:firstColumn="1" w:lastColumn="0" w:noHBand="0" w:noVBand="1"/>
      </w:tblPr>
      <w:tblGrid>
        <w:gridCol w:w="1276"/>
        <w:gridCol w:w="2552"/>
      </w:tblGrid>
      <w:tr w:rsidR="00B7767D" w:rsidRPr="00E702A7" w14:paraId="4804F1C6" w14:textId="77777777" w:rsidTr="00B0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6FCD7360" w14:textId="77777777" w:rsidR="00B7767D" w:rsidRPr="00E702A7" w:rsidRDefault="00B7767D" w:rsidP="0008562D">
            <w:pPr>
              <w:jc w:val="center"/>
              <w:rPr>
                <w:color w:val="000000"/>
                <w:sz w:val="22"/>
                <w:szCs w:val="22"/>
              </w:rPr>
            </w:pPr>
            <w:r w:rsidRPr="00E702A7">
              <w:rPr>
                <w:color w:val="000000"/>
                <w:sz w:val="22"/>
                <w:szCs w:val="22"/>
              </w:rPr>
              <w:t>Sample</w:t>
            </w:r>
          </w:p>
        </w:tc>
        <w:tc>
          <w:tcPr>
            <w:tcW w:w="2552" w:type="dxa"/>
            <w:vAlign w:val="center"/>
          </w:tcPr>
          <w:p w14:paraId="37D02AC1" w14:textId="77777777" w:rsidR="00B7767D" w:rsidRPr="00E702A7" w:rsidRDefault="00B7767D" w:rsidP="000856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  <w:lang w:val="es-ES"/>
              </w:rPr>
              <w:t>Date</w:t>
            </w:r>
          </w:p>
        </w:tc>
      </w:tr>
      <w:tr w:rsidR="00B7767D" w:rsidRPr="00E702A7" w14:paraId="5A5C4759" w14:textId="77777777" w:rsidTr="00B05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00BC1399" w14:textId="77777777" w:rsidR="00B7767D" w:rsidRPr="00E702A7" w:rsidRDefault="00B7767D" w:rsidP="0008562D">
            <w:pPr>
              <w:jc w:val="center"/>
              <w:rPr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BL110208</w:t>
            </w:r>
          </w:p>
        </w:tc>
        <w:tc>
          <w:tcPr>
            <w:tcW w:w="2552" w:type="dxa"/>
            <w:vAlign w:val="center"/>
          </w:tcPr>
          <w:p w14:paraId="4A487FD1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  <w:lang w:val="es-ES"/>
              </w:rPr>
              <w:t xml:space="preserve">8th </w:t>
            </w:r>
            <w:proofErr w:type="spellStart"/>
            <w:r w:rsidRPr="00E702A7">
              <w:rPr>
                <w:color w:val="000000"/>
                <w:sz w:val="22"/>
                <w:szCs w:val="22"/>
                <w:lang w:val="es-ES"/>
              </w:rPr>
              <w:t>February</w:t>
            </w:r>
            <w:proofErr w:type="spellEnd"/>
            <w:r w:rsidRPr="00E702A7">
              <w:rPr>
                <w:color w:val="000000"/>
                <w:sz w:val="22"/>
                <w:szCs w:val="22"/>
                <w:lang w:val="es-ES"/>
              </w:rPr>
              <w:t xml:space="preserve"> 2011</w:t>
            </w:r>
          </w:p>
        </w:tc>
      </w:tr>
      <w:tr w:rsidR="00B7767D" w:rsidRPr="00E702A7" w14:paraId="74A22A9F" w14:textId="77777777" w:rsidTr="00B05243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2129FF25" w14:textId="77777777" w:rsidR="00B7767D" w:rsidRPr="00E702A7" w:rsidRDefault="00B7767D" w:rsidP="0008562D">
            <w:pPr>
              <w:jc w:val="center"/>
              <w:rPr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BL110412</w:t>
            </w:r>
          </w:p>
        </w:tc>
        <w:tc>
          <w:tcPr>
            <w:tcW w:w="2552" w:type="dxa"/>
            <w:vAlign w:val="center"/>
          </w:tcPr>
          <w:p w14:paraId="632DF1CD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  <w:lang w:val="es-ES"/>
              </w:rPr>
              <w:t>12th April 2011</w:t>
            </w:r>
          </w:p>
        </w:tc>
      </w:tr>
      <w:tr w:rsidR="00B7767D" w:rsidRPr="00E702A7" w14:paraId="46C486A7" w14:textId="77777777" w:rsidTr="00B05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0C4A1E36" w14:textId="77777777" w:rsidR="00B7767D" w:rsidRPr="00E702A7" w:rsidRDefault="00B7767D" w:rsidP="0008562D">
            <w:pPr>
              <w:jc w:val="center"/>
              <w:rPr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BL110615</w:t>
            </w:r>
          </w:p>
        </w:tc>
        <w:tc>
          <w:tcPr>
            <w:tcW w:w="2552" w:type="dxa"/>
            <w:vAlign w:val="center"/>
          </w:tcPr>
          <w:p w14:paraId="1275A841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  <w:lang w:val="es-ES"/>
              </w:rPr>
              <w:t>15th June 2011</w:t>
            </w:r>
          </w:p>
        </w:tc>
      </w:tr>
      <w:tr w:rsidR="00B7767D" w:rsidRPr="00E702A7" w14:paraId="6D8745E6" w14:textId="77777777" w:rsidTr="00B05243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7C6E819E" w14:textId="77777777" w:rsidR="00B7767D" w:rsidRPr="00E702A7" w:rsidRDefault="00B7767D" w:rsidP="0008562D">
            <w:pPr>
              <w:jc w:val="center"/>
              <w:rPr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BL110802</w:t>
            </w:r>
          </w:p>
        </w:tc>
        <w:tc>
          <w:tcPr>
            <w:tcW w:w="2552" w:type="dxa"/>
            <w:vAlign w:val="center"/>
          </w:tcPr>
          <w:p w14:paraId="366F7925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  <w:lang w:val="es-ES"/>
              </w:rPr>
              <w:t>2nd August 2011</w:t>
            </w:r>
          </w:p>
        </w:tc>
      </w:tr>
      <w:tr w:rsidR="00B7767D" w:rsidRPr="00E702A7" w14:paraId="00A2C7AD" w14:textId="77777777" w:rsidTr="00B05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79917100" w14:textId="77777777" w:rsidR="00B7767D" w:rsidRPr="00E702A7" w:rsidRDefault="00B7767D" w:rsidP="0008562D">
            <w:pPr>
              <w:jc w:val="center"/>
              <w:rPr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BL111129</w:t>
            </w:r>
          </w:p>
        </w:tc>
        <w:tc>
          <w:tcPr>
            <w:tcW w:w="2552" w:type="dxa"/>
            <w:vAlign w:val="center"/>
          </w:tcPr>
          <w:p w14:paraId="5BA9154B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  <w:lang w:val="es-ES"/>
              </w:rPr>
              <w:t xml:space="preserve">29th </w:t>
            </w:r>
            <w:proofErr w:type="spellStart"/>
            <w:r w:rsidRPr="00E702A7">
              <w:rPr>
                <w:color w:val="000000"/>
                <w:sz w:val="22"/>
                <w:szCs w:val="22"/>
                <w:lang w:val="es-ES"/>
              </w:rPr>
              <w:t>November</w:t>
            </w:r>
            <w:proofErr w:type="spellEnd"/>
            <w:r w:rsidRPr="00E702A7">
              <w:rPr>
                <w:color w:val="000000"/>
                <w:sz w:val="22"/>
                <w:szCs w:val="22"/>
                <w:lang w:val="es-ES"/>
              </w:rPr>
              <w:t xml:space="preserve"> 2011</w:t>
            </w:r>
          </w:p>
        </w:tc>
      </w:tr>
      <w:tr w:rsidR="00B7767D" w:rsidRPr="00E702A7" w14:paraId="694F39D1" w14:textId="77777777" w:rsidTr="00B05243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7FD2DAC3" w14:textId="77777777" w:rsidR="00B7767D" w:rsidRPr="00E702A7" w:rsidRDefault="00B7767D" w:rsidP="0008562D">
            <w:pPr>
              <w:jc w:val="center"/>
              <w:rPr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BL120214</w:t>
            </w:r>
          </w:p>
        </w:tc>
        <w:tc>
          <w:tcPr>
            <w:tcW w:w="2552" w:type="dxa"/>
            <w:vAlign w:val="center"/>
          </w:tcPr>
          <w:p w14:paraId="571F5D68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  <w:lang w:val="es-ES"/>
              </w:rPr>
              <w:t xml:space="preserve">14th </w:t>
            </w:r>
            <w:proofErr w:type="spellStart"/>
            <w:r w:rsidRPr="00E702A7">
              <w:rPr>
                <w:color w:val="000000"/>
                <w:sz w:val="22"/>
                <w:szCs w:val="22"/>
                <w:lang w:val="es-ES"/>
              </w:rPr>
              <w:t>February</w:t>
            </w:r>
            <w:proofErr w:type="spellEnd"/>
            <w:r w:rsidRPr="00E702A7">
              <w:rPr>
                <w:color w:val="000000"/>
                <w:sz w:val="22"/>
                <w:szCs w:val="22"/>
                <w:lang w:val="es-ES"/>
              </w:rPr>
              <w:t xml:space="preserve"> 2012</w:t>
            </w:r>
          </w:p>
        </w:tc>
      </w:tr>
      <w:tr w:rsidR="00B7767D" w:rsidRPr="00E702A7" w14:paraId="1CC791F4" w14:textId="77777777" w:rsidTr="00B05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1F69FB5E" w14:textId="77777777" w:rsidR="00B7767D" w:rsidRPr="00E702A7" w:rsidRDefault="00B7767D" w:rsidP="0008562D">
            <w:pPr>
              <w:jc w:val="center"/>
              <w:rPr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BL120411</w:t>
            </w:r>
          </w:p>
        </w:tc>
        <w:tc>
          <w:tcPr>
            <w:tcW w:w="2552" w:type="dxa"/>
            <w:vAlign w:val="center"/>
          </w:tcPr>
          <w:p w14:paraId="3FDD02F7" w14:textId="7777777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  <w:lang w:val="es-ES"/>
              </w:rPr>
              <w:t>11th April 2012</w:t>
            </w:r>
          </w:p>
        </w:tc>
      </w:tr>
      <w:tr w:rsidR="00B7767D" w:rsidRPr="00E702A7" w14:paraId="2277C23F" w14:textId="77777777" w:rsidTr="00B05243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2F36F769" w14:textId="77777777" w:rsidR="00B7767D" w:rsidRPr="00E702A7" w:rsidRDefault="00B7767D" w:rsidP="0008562D">
            <w:pPr>
              <w:jc w:val="center"/>
              <w:rPr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BL120620</w:t>
            </w:r>
          </w:p>
        </w:tc>
        <w:tc>
          <w:tcPr>
            <w:tcW w:w="2552" w:type="dxa"/>
            <w:vAlign w:val="center"/>
          </w:tcPr>
          <w:p w14:paraId="6ABE52B4" w14:textId="77777777" w:rsidR="00B7767D" w:rsidRPr="00E702A7" w:rsidRDefault="00B7767D" w:rsidP="000856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  <w:lang w:val="es-ES"/>
              </w:rPr>
              <w:t>20th June 2012</w:t>
            </w:r>
          </w:p>
        </w:tc>
      </w:tr>
      <w:tr w:rsidR="00B7767D" w:rsidRPr="00E702A7" w14:paraId="2E3D29EC" w14:textId="77777777" w:rsidTr="00B05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6763B237" w14:textId="77777777" w:rsidR="00B7767D" w:rsidRPr="00E702A7" w:rsidRDefault="00B7767D" w:rsidP="0008562D">
            <w:pPr>
              <w:jc w:val="center"/>
              <w:rPr>
                <w:color w:val="000000"/>
                <w:sz w:val="22"/>
                <w:szCs w:val="22"/>
              </w:rPr>
            </w:pPr>
            <w:r w:rsidRPr="00E702A7">
              <w:rPr>
                <w:b w:val="0"/>
                <w:bCs w:val="0"/>
                <w:color w:val="000000"/>
                <w:sz w:val="22"/>
                <w:szCs w:val="22"/>
              </w:rPr>
              <w:t>BL120807</w:t>
            </w:r>
          </w:p>
        </w:tc>
        <w:tc>
          <w:tcPr>
            <w:tcW w:w="2552" w:type="dxa"/>
            <w:vAlign w:val="center"/>
          </w:tcPr>
          <w:p w14:paraId="76B8E52F" w14:textId="553D35B7" w:rsidR="00B7767D" w:rsidRPr="00E702A7" w:rsidRDefault="00B7767D" w:rsidP="000856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lang w:val="es-ES"/>
              </w:rPr>
            </w:pPr>
            <w:r w:rsidRPr="00E702A7">
              <w:rPr>
                <w:color w:val="000000"/>
                <w:sz w:val="22"/>
                <w:szCs w:val="22"/>
                <w:lang w:val="es-ES"/>
              </w:rPr>
              <w:t>7th August 2012</w:t>
            </w:r>
          </w:p>
        </w:tc>
      </w:tr>
    </w:tbl>
    <w:p w14:paraId="77D9EB8E" w14:textId="5898E889" w:rsidR="003A51C1" w:rsidRPr="00E702A7" w:rsidRDefault="003A51C1">
      <w:pPr>
        <w:rPr>
          <w:b/>
          <w:bCs/>
          <w:lang w:val="es-ES"/>
        </w:rPr>
      </w:pPr>
    </w:p>
    <w:p w14:paraId="7D1DB72B" w14:textId="06A35869" w:rsidR="003A51C1" w:rsidRPr="00E702A7" w:rsidRDefault="003A51C1">
      <w:pPr>
        <w:rPr>
          <w:lang w:val="es-ES"/>
        </w:rPr>
      </w:pPr>
    </w:p>
    <w:p w14:paraId="4383612D" w14:textId="0BE2821F" w:rsidR="00B7767D" w:rsidRPr="00E702A7" w:rsidRDefault="00B7767D">
      <w:pPr>
        <w:rPr>
          <w:lang w:val="es-ES"/>
        </w:rPr>
      </w:pPr>
    </w:p>
    <w:p w14:paraId="3A7AB91E" w14:textId="111C8845" w:rsidR="00B7767D" w:rsidRPr="00E702A7" w:rsidRDefault="00B7767D">
      <w:pPr>
        <w:rPr>
          <w:lang w:val="es-ES"/>
        </w:rPr>
      </w:pPr>
    </w:p>
    <w:p w14:paraId="0EA486C7" w14:textId="77777777" w:rsidR="00B7767D" w:rsidRPr="00E702A7" w:rsidRDefault="00B7767D">
      <w:pPr>
        <w:rPr>
          <w:lang w:val="es-ES"/>
        </w:rPr>
      </w:pPr>
    </w:p>
    <w:p w14:paraId="70E35F59" w14:textId="36FF6ABA" w:rsidR="00927100" w:rsidRPr="00E702A7" w:rsidRDefault="00CD5A8E">
      <w:pPr>
        <w:rPr>
          <w:lang w:val="es-ES"/>
        </w:rPr>
      </w:pPr>
      <w:r w:rsidRPr="00E702A7">
        <w:rPr>
          <w:noProof/>
          <w:lang w:val="es-ES"/>
        </w:rPr>
        <w:lastRenderedPageBreak/>
        <w:drawing>
          <wp:inline distT="0" distB="0" distL="0" distR="0" wp14:anchorId="54BBC719" wp14:editId="431C12E2">
            <wp:extent cx="5731510" cy="33750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FE00C" w14:textId="77777777" w:rsidR="00CD5A8E" w:rsidRPr="00E702A7" w:rsidRDefault="00CD5A8E">
      <w:pPr>
        <w:rPr>
          <w:lang w:val="es-ES"/>
        </w:rPr>
      </w:pPr>
    </w:p>
    <w:p w14:paraId="0C33EEF3" w14:textId="28428D77" w:rsidR="00CD5A8E" w:rsidRPr="00E702A7" w:rsidRDefault="00CD5A8E" w:rsidP="00CD5A8E">
      <w:pPr>
        <w:spacing w:line="360" w:lineRule="auto"/>
      </w:pPr>
      <w:r w:rsidRPr="00E702A7">
        <w:rPr>
          <w:b/>
          <w:bCs/>
        </w:rPr>
        <w:t>Figure S1.</w:t>
      </w:r>
      <w:r w:rsidRPr="00E702A7">
        <w:t xml:space="preserve"> Alpha diversity as observed richness (A) and Shannon index (B) for each primer combination.</w:t>
      </w:r>
    </w:p>
    <w:p w14:paraId="1C39DBDC" w14:textId="72B4414A" w:rsidR="00B05243" w:rsidRPr="00E702A7" w:rsidRDefault="00B05243" w:rsidP="00CD5A8E">
      <w:pPr>
        <w:spacing w:line="360" w:lineRule="auto"/>
      </w:pPr>
    </w:p>
    <w:p w14:paraId="0839A0D5" w14:textId="25DBC30D" w:rsidR="00B05243" w:rsidRPr="00E702A7" w:rsidRDefault="00B05243" w:rsidP="00CD5A8E">
      <w:pPr>
        <w:spacing w:line="360" w:lineRule="auto"/>
      </w:pPr>
    </w:p>
    <w:p w14:paraId="7AD6A1FC" w14:textId="17113FB4" w:rsidR="00B05243" w:rsidRPr="00E702A7" w:rsidRDefault="00B05243" w:rsidP="00CD5A8E">
      <w:pPr>
        <w:spacing w:line="360" w:lineRule="auto"/>
      </w:pPr>
    </w:p>
    <w:p w14:paraId="0BC59950" w14:textId="36973907" w:rsidR="00B05243" w:rsidRPr="00E702A7" w:rsidRDefault="00B05243" w:rsidP="00CD5A8E">
      <w:pPr>
        <w:spacing w:line="360" w:lineRule="auto"/>
      </w:pPr>
    </w:p>
    <w:p w14:paraId="6A92B24F" w14:textId="77777777" w:rsidR="00B05243" w:rsidRPr="00E702A7" w:rsidRDefault="00B05243" w:rsidP="00CD5A8E">
      <w:pPr>
        <w:spacing w:line="360" w:lineRule="auto"/>
      </w:pPr>
    </w:p>
    <w:p w14:paraId="7AF5F7D0" w14:textId="186294BD" w:rsidR="00CD5A8E" w:rsidRPr="00E702A7" w:rsidRDefault="00CD5A8E" w:rsidP="00CD5A8E">
      <w:pPr>
        <w:spacing w:line="360" w:lineRule="auto"/>
      </w:pPr>
    </w:p>
    <w:p w14:paraId="56AC8983" w14:textId="1CA8A12D" w:rsidR="00530895" w:rsidRPr="00E702A7" w:rsidRDefault="00CA673E" w:rsidP="00CD5A8E">
      <w:pPr>
        <w:spacing w:line="360" w:lineRule="auto"/>
        <w:jc w:val="both"/>
      </w:pPr>
      <w:r>
        <w:rPr>
          <w:noProof/>
        </w:rPr>
        <w:drawing>
          <wp:inline distT="0" distB="0" distL="0" distR="0" wp14:anchorId="0C3BF3EC" wp14:editId="08F542ED">
            <wp:extent cx="5731510" cy="182689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2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B8158" w14:textId="18CF7DAF" w:rsidR="00D35355" w:rsidRPr="00E702A7" w:rsidRDefault="00CD5A8E" w:rsidP="00D35355">
      <w:pPr>
        <w:spacing w:line="360" w:lineRule="auto"/>
        <w:jc w:val="both"/>
      </w:pPr>
      <w:r w:rsidRPr="00E702A7">
        <w:rPr>
          <w:b/>
          <w:bCs/>
        </w:rPr>
        <w:t xml:space="preserve">Figure S2. </w:t>
      </w:r>
      <w:r w:rsidRPr="00E702A7">
        <w:t>Non-metric multidimensional scaling (NMDS) analys</w:t>
      </w:r>
      <w:r w:rsidR="00FD30D9" w:rsidRPr="00E702A7">
        <w:t>e</w:t>
      </w:r>
      <w:r w:rsidRPr="00E702A7">
        <w:t>s based on Bray-Curtis distances, for each primer combination: A) pufMF/pufM_WAW, B) pufMF_Y/pufM_WAW and C) UniF/UniR. Samples from the Malaspina Expedition (dark blue) are labeled to allow comparing the clustering similarities between the three different approaches</w:t>
      </w:r>
      <w:r w:rsidR="00D35355" w:rsidRPr="00E702A7">
        <w:t>.</w:t>
      </w:r>
    </w:p>
    <w:p w14:paraId="3579EF87" w14:textId="77777777" w:rsidR="00E702A7" w:rsidRDefault="00E702A7" w:rsidP="00D35355">
      <w:pPr>
        <w:spacing w:line="360" w:lineRule="auto"/>
        <w:jc w:val="both"/>
        <w:rPr>
          <w:b/>
          <w:bCs/>
          <w:sz w:val="32"/>
          <w:szCs w:val="32"/>
        </w:rPr>
      </w:pPr>
    </w:p>
    <w:p w14:paraId="70243279" w14:textId="73FFC01C" w:rsidR="00530895" w:rsidRPr="00E702A7" w:rsidRDefault="00530895" w:rsidP="00D35355">
      <w:pPr>
        <w:spacing w:line="360" w:lineRule="auto"/>
        <w:jc w:val="both"/>
        <w:rPr>
          <w:b/>
          <w:bCs/>
          <w:sz w:val="32"/>
          <w:szCs w:val="32"/>
        </w:rPr>
      </w:pPr>
      <w:r w:rsidRPr="00E702A7">
        <w:rPr>
          <w:b/>
          <w:bCs/>
          <w:sz w:val="32"/>
          <w:szCs w:val="32"/>
        </w:rPr>
        <w:lastRenderedPageBreak/>
        <w:t xml:space="preserve">Supplementary </w:t>
      </w:r>
      <w:r w:rsidR="0050466A" w:rsidRPr="00E702A7">
        <w:rPr>
          <w:b/>
          <w:bCs/>
          <w:sz w:val="32"/>
          <w:szCs w:val="32"/>
        </w:rPr>
        <w:t xml:space="preserve">Information </w:t>
      </w:r>
      <w:r w:rsidRPr="00E702A7">
        <w:rPr>
          <w:b/>
          <w:bCs/>
          <w:sz w:val="32"/>
          <w:szCs w:val="32"/>
        </w:rPr>
        <w:t>1.</w:t>
      </w:r>
    </w:p>
    <w:p w14:paraId="78BFD944" w14:textId="2C47D460" w:rsidR="00530895" w:rsidRPr="00E702A7" w:rsidRDefault="00530895">
      <w:pPr>
        <w:rPr>
          <w:b/>
          <w:bCs/>
        </w:rPr>
      </w:pPr>
    </w:p>
    <w:p w14:paraId="29D5F7A4" w14:textId="4CF91B59" w:rsidR="00794C9F" w:rsidRPr="00E702A7" w:rsidRDefault="00794C9F">
      <w:pPr>
        <w:rPr>
          <w:b/>
          <w:bCs/>
        </w:rPr>
      </w:pPr>
      <w:r w:rsidRPr="00E702A7">
        <w:rPr>
          <w:b/>
          <w:bCs/>
        </w:rPr>
        <w:t>PCR conditions for primers pufMF</w:t>
      </w:r>
      <w:r w:rsidR="00B05243" w:rsidRPr="00E702A7">
        <w:rPr>
          <w:b/>
          <w:bCs/>
        </w:rPr>
        <w:t>_Y</w:t>
      </w:r>
      <w:r w:rsidRPr="00E702A7">
        <w:rPr>
          <w:b/>
          <w:bCs/>
        </w:rPr>
        <w:t>/pufM_WAW and UniF/UniR</w:t>
      </w:r>
    </w:p>
    <w:p w14:paraId="08FE0A9B" w14:textId="14E997CE" w:rsidR="00794C9F" w:rsidRPr="00E702A7" w:rsidRDefault="00794C9F" w:rsidP="00200480">
      <w:pPr>
        <w:spacing w:line="360" w:lineRule="auto"/>
        <w:jc w:val="both"/>
        <w:rPr>
          <w:b/>
          <w:bCs/>
        </w:rPr>
      </w:pPr>
    </w:p>
    <w:p w14:paraId="5C505637" w14:textId="53E8F0E0" w:rsidR="00200480" w:rsidRPr="00E702A7" w:rsidRDefault="00794C9F" w:rsidP="00200480">
      <w:pPr>
        <w:autoSpaceDE w:val="0"/>
        <w:autoSpaceDN w:val="0"/>
        <w:adjustRightInd w:val="0"/>
        <w:spacing w:line="360" w:lineRule="auto"/>
        <w:jc w:val="both"/>
      </w:pPr>
      <w:r w:rsidRPr="00E702A7">
        <w:t xml:space="preserve">Partial amplification of the </w:t>
      </w:r>
      <w:r w:rsidRPr="00E702A7">
        <w:rPr>
          <w:i/>
          <w:iCs/>
        </w:rPr>
        <w:t>pufM</w:t>
      </w:r>
      <w:r w:rsidRPr="00E702A7">
        <w:t xml:space="preserve"> gene </w:t>
      </w:r>
      <w:r w:rsidR="000729BF" w:rsidRPr="00E702A7">
        <w:t>was performed with forward primer pufMF</w:t>
      </w:r>
      <w:r w:rsidR="00B05243" w:rsidRPr="00E702A7">
        <w:t>_Y</w:t>
      </w:r>
      <w:r w:rsidR="000729BF" w:rsidRPr="00E702A7">
        <w:t xml:space="preserve"> and reverse primer pufM_WAW, each at 0.8 </w:t>
      </w:r>
      <w:proofErr w:type="spellStart"/>
      <w:r w:rsidR="000729BF" w:rsidRPr="00E702A7">
        <w:t>μM</w:t>
      </w:r>
      <w:proofErr w:type="spellEnd"/>
      <w:r w:rsidR="000729BF" w:rsidRPr="00E702A7">
        <w:t>, and a final concentration of MgCl</w:t>
      </w:r>
      <w:r w:rsidR="000729BF" w:rsidRPr="00E702A7">
        <w:rPr>
          <w:vertAlign w:val="subscript"/>
        </w:rPr>
        <w:t xml:space="preserve">2 </w:t>
      </w:r>
      <w:r w:rsidR="000729BF" w:rsidRPr="00E702A7">
        <w:t xml:space="preserve">of 2.5 </w:t>
      </w:r>
      <w:proofErr w:type="spellStart"/>
      <w:r w:rsidR="000729BF" w:rsidRPr="00E702A7">
        <w:t>mM.</w:t>
      </w:r>
      <w:proofErr w:type="spellEnd"/>
      <w:r w:rsidR="000729BF" w:rsidRPr="00E702A7">
        <w:t xml:space="preserve"> PCR conditions started with an initial denaturation step at 95 °C for 2 min, followed by 35 cycles at 95 °C (30s), 51°C (30s), 72 °C (40s) and a final elongation step at 72 °C for 10 min. </w:t>
      </w:r>
      <w:r w:rsidR="00200480" w:rsidRPr="00E702A7">
        <w:t xml:space="preserve">PCR conditions for primers UniF and UniR were the following: an initial denaturation step at 95 °C for 2 min and 35 cycles at 95 °C (30s), 48°C (30s), 72 °C (40s) and a final elongation step at 72 °C for 10 min. The concentration of primers was 0.8 </w:t>
      </w:r>
      <w:proofErr w:type="spellStart"/>
      <w:r w:rsidR="00200480" w:rsidRPr="00E702A7">
        <w:t>μM</w:t>
      </w:r>
      <w:proofErr w:type="spellEnd"/>
      <w:r w:rsidR="00200480" w:rsidRPr="00E702A7">
        <w:t xml:space="preserve"> and </w:t>
      </w:r>
      <w:r w:rsidR="00B747FF" w:rsidRPr="00E702A7">
        <w:t xml:space="preserve">the </w:t>
      </w:r>
      <w:r w:rsidR="00200480" w:rsidRPr="00E702A7">
        <w:t>concentration of MgCl</w:t>
      </w:r>
      <w:r w:rsidR="00200480" w:rsidRPr="00E702A7">
        <w:rPr>
          <w:vertAlign w:val="subscript"/>
        </w:rPr>
        <w:t xml:space="preserve">2 </w:t>
      </w:r>
      <w:r w:rsidR="00200480" w:rsidRPr="00E702A7">
        <w:t xml:space="preserve">was 2.5 </w:t>
      </w:r>
      <w:proofErr w:type="spellStart"/>
      <w:r w:rsidR="00200480" w:rsidRPr="00E702A7">
        <w:t>mM.</w:t>
      </w:r>
      <w:proofErr w:type="spellEnd"/>
    </w:p>
    <w:p w14:paraId="6C933E48" w14:textId="77777777" w:rsidR="00CD5A8E" w:rsidRPr="00E702A7" w:rsidRDefault="00CD5A8E" w:rsidP="00200480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39C9871A" w14:textId="243E2990" w:rsidR="00530895" w:rsidRPr="00E702A7" w:rsidRDefault="00200480">
      <w:pPr>
        <w:rPr>
          <w:b/>
          <w:bCs/>
        </w:rPr>
      </w:pPr>
      <w:r w:rsidRPr="00E702A7">
        <w:rPr>
          <w:b/>
          <w:bCs/>
        </w:rPr>
        <w:t xml:space="preserve">Inferring amplicon sequence variants (ASVs) with </w:t>
      </w:r>
      <w:r w:rsidR="00B747FF" w:rsidRPr="00E702A7">
        <w:rPr>
          <w:b/>
          <w:bCs/>
        </w:rPr>
        <w:t xml:space="preserve">the </w:t>
      </w:r>
      <w:r w:rsidRPr="00E702A7">
        <w:rPr>
          <w:b/>
          <w:bCs/>
        </w:rPr>
        <w:t>DADA2 pipeline:</w:t>
      </w:r>
    </w:p>
    <w:p w14:paraId="7964C310" w14:textId="299C2BEF" w:rsidR="00200480" w:rsidRPr="00E702A7" w:rsidRDefault="00200480">
      <w:pPr>
        <w:rPr>
          <w:b/>
          <w:bCs/>
        </w:rPr>
      </w:pPr>
    </w:p>
    <w:p w14:paraId="674E31AF" w14:textId="252D64AE" w:rsidR="00200480" w:rsidRPr="00E702A7" w:rsidRDefault="00200480" w:rsidP="007F0213">
      <w:pPr>
        <w:spacing w:line="360" w:lineRule="auto"/>
        <w:jc w:val="both"/>
      </w:pPr>
      <w:r w:rsidRPr="00E702A7">
        <w:t xml:space="preserve">The dataset from each combination of primers </w:t>
      </w:r>
      <w:r w:rsidR="00B747FF" w:rsidRPr="00E702A7">
        <w:t>w</w:t>
      </w:r>
      <w:r w:rsidRPr="00E702A7">
        <w:t xml:space="preserve">as processed separately in DADA2 v1.10 (Callahan et al., 2016). Sequences from primers pufMF and pufM_WAW were already analyzed in Auladell et al., (2019) and Gazulla et al., (2022), for the BBMO and the Malaspina Expedition samples respectively. </w:t>
      </w:r>
      <w:r w:rsidR="00B747FF" w:rsidRPr="00E702A7">
        <w:t xml:space="preserve">In </w:t>
      </w:r>
      <w:r w:rsidRPr="00E702A7">
        <w:t xml:space="preserve">this study, we repeated the analyses with DADA2 for the 17 samples with </w:t>
      </w:r>
      <w:r w:rsidR="007F0213" w:rsidRPr="00E702A7">
        <w:t xml:space="preserve">the following </w:t>
      </w:r>
      <w:r w:rsidRPr="00E702A7">
        <w:t>param</w:t>
      </w:r>
      <w:r w:rsidR="007F0213" w:rsidRPr="00E702A7">
        <w:t xml:space="preserve">eters </w:t>
      </w:r>
      <w:proofErr w:type="spellStart"/>
      <w:r w:rsidR="007F0213" w:rsidRPr="00E702A7">
        <w:t>maxEE</w:t>
      </w:r>
      <w:proofErr w:type="spellEnd"/>
      <w:r w:rsidR="007F0213" w:rsidRPr="00E702A7">
        <w:t xml:space="preserve"> = </w:t>
      </w:r>
      <w:proofErr w:type="gramStart"/>
      <w:r w:rsidR="007F0213" w:rsidRPr="00E702A7">
        <w:t>c(</w:t>
      </w:r>
      <w:proofErr w:type="gramEnd"/>
      <w:r w:rsidR="007F0213" w:rsidRPr="00E702A7">
        <w:t xml:space="preserve">2,2), </w:t>
      </w:r>
      <w:proofErr w:type="spellStart"/>
      <w:r w:rsidR="007F0213" w:rsidRPr="00E702A7">
        <w:t>trunclen</w:t>
      </w:r>
      <w:proofErr w:type="spellEnd"/>
      <w:r w:rsidR="007F0213" w:rsidRPr="00E702A7">
        <w:t xml:space="preserve"> = c(200,160). We kept 85% of total reads (mean 21311, min 8724, max 48334) after removing chimeras.</w:t>
      </w:r>
    </w:p>
    <w:p w14:paraId="48806BEE" w14:textId="10134D90" w:rsidR="009E6A2A" w:rsidRPr="00E702A7" w:rsidRDefault="007F0213" w:rsidP="007F0213">
      <w:pPr>
        <w:spacing w:line="360" w:lineRule="auto"/>
        <w:jc w:val="both"/>
      </w:pPr>
      <w:r w:rsidRPr="00E702A7">
        <w:t xml:space="preserve">DADA2 parameters for the sequences obtained with primers pufMF_Y/pufM_WAW were </w:t>
      </w:r>
      <w:proofErr w:type="spellStart"/>
      <w:r w:rsidRPr="00E702A7">
        <w:t>maxEE</w:t>
      </w:r>
      <w:proofErr w:type="spellEnd"/>
      <w:r w:rsidRPr="00E702A7">
        <w:t xml:space="preserve"> = </w:t>
      </w:r>
      <w:proofErr w:type="gramStart"/>
      <w:r w:rsidRPr="00E702A7">
        <w:t>c(</w:t>
      </w:r>
      <w:proofErr w:type="gramEnd"/>
      <w:r w:rsidRPr="00E702A7">
        <w:t xml:space="preserve">2,2), </w:t>
      </w:r>
      <w:proofErr w:type="spellStart"/>
      <w:r w:rsidRPr="00E702A7">
        <w:t>trunclen</w:t>
      </w:r>
      <w:proofErr w:type="spellEnd"/>
      <w:r w:rsidRPr="00E702A7">
        <w:t xml:space="preserve"> = c(190,120). After filtering we kept 83% of </w:t>
      </w:r>
      <w:r w:rsidR="00B747FF" w:rsidRPr="00E702A7">
        <w:t xml:space="preserve">the </w:t>
      </w:r>
      <w:r w:rsidRPr="00E702A7">
        <w:t xml:space="preserve">total reads (mean 78047, min 26061, max 124270). Finally, for primers UniF/UniR DADA2 parameters were </w:t>
      </w:r>
      <w:proofErr w:type="spellStart"/>
      <w:r w:rsidRPr="00E702A7">
        <w:t>maxEE</w:t>
      </w:r>
      <w:proofErr w:type="spellEnd"/>
      <w:r w:rsidRPr="00E702A7">
        <w:t xml:space="preserve"> = </w:t>
      </w:r>
      <w:proofErr w:type="gramStart"/>
      <w:r w:rsidRPr="00E702A7">
        <w:t>c(</w:t>
      </w:r>
      <w:proofErr w:type="gramEnd"/>
      <w:r w:rsidRPr="00E702A7">
        <w:t xml:space="preserve">2,2), </w:t>
      </w:r>
      <w:proofErr w:type="spellStart"/>
      <w:r w:rsidRPr="00E702A7">
        <w:t>trunclen</w:t>
      </w:r>
      <w:proofErr w:type="spellEnd"/>
      <w:r w:rsidRPr="00E702A7">
        <w:t xml:space="preserve"> = c(125,100) (the amplicon generated with this primer set is shorter). We kept 97% of total reads (mean 12319, min 1131, max 57444). Sample BL110412 had very low read counts (103) and was discarded from </w:t>
      </w:r>
      <w:r w:rsidR="00206765" w:rsidRPr="00E702A7">
        <w:t>further</w:t>
      </w:r>
      <w:r w:rsidRPr="00E702A7">
        <w:t xml:space="preserve"> analyses.</w:t>
      </w:r>
    </w:p>
    <w:p w14:paraId="41F21DD3" w14:textId="2F2432BA" w:rsidR="009E6A2A" w:rsidRPr="00E702A7" w:rsidRDefault="009E6A2A" w:rsidP="009E6A2A"/>
    <w:p w14:paraId="1ABACE6F" w14:textId="0B8E2908" w:rsidR="00FE1787" w:rsidRPr="00E702A7" w:rsidRDefault="00FE1787" w:rsidP="009E6A2A"/>
    <w:p w14:paraId="67C8CDED" w14:textId="77777777" w:rsidR="00FE1787" w:rsidRPr="00E702A7" w:rsidRDefault="00FE1787" w:rsidP="009E6A2A"/>
    <w:p w14:paraId="31B3E247" w14:textId="77777777" w:rsidR="00E702A7" w:rsidRDefault="00E702A7" w:rsidP="00FE1787">
      <w:pPr>
        <w:spacing w:line="360" w:lineRule="auto"/>
        <w:jc w:val="both"/>
        <w:rPr>
          <w:b/>
          <w:bCs/>
          <w:sz w:val="32"/>
          <w:szCs w:val="32"/>
        </w:rPr>
      </w:pPr>
    </w:p>
    <w:p w14:paraId="5CD42741" w14:textId="77777777" w:rsidR="00E702A7" w:rsidRDefault="00E702A7" w:rsidP="00FE1787">
      <w:pPr>
        <w:spacing w:line="360" w:lineRule="auto"/>
        <w:jc w:val="both"/>
        <w:rPr>
          <w:b/>
          <w:bCs/>
          <w:sz w:val="32"/>
          <w:szCs w:val="32"/>
        </w:rPr>
      </w:pPr>
    </w:p>
    <w:p w14:paraId="68DB70A8" w14:textId="77777777" w:rsidR="00E702A7" w:rsidRDefault="00E702A7" w:rsidP="00FE1787">
      <w:pPr>
        <w:spacing w:line="360" w:lineRule="auto"/>
        <w:jc w:val="both"/>
        <w:rPr>
          <w:b/>
          <w:bCs/>
          <w:sz w:val="32"/>
          <w:szCs w:val="32"/>
        </w:rPr>
      </w:pPr>
    </w:p>
    <w:p w14:paraId="04E2C369" w14:textId="77777777" w:rsidR="00E702A7" w:rsidRDefault="00E702A7" w:rsidP="00FE1787">
      <w:pPr>
        <w:spacing w:line="360" w:lineRule="auto"/>
        <w:jc w:val="both"/>
        <w:rPr>
          <w:b/>
          <w:bCs/>
          <w:sz w:val="32"/>
          <w:szCs w:val="32"/>
        </w:rPr>
      </w:pPr>
    </w:p>
    <w:p w14:paraId="40B21ED6" w14:textId="457DC45B" w:rsidR="00FE1787" w:rsidRPr="00E702A7" w:rsidRDefault="00FE1787" w:rsidP="00FE1787">
      <w:pPr>
        <w:spacing w:line="360" w:lineRule="auto"/>
        <w:jc w:val="both"/>
        <w:rPr>
          <w:b/>
          <w:bCs/>
          <w:sz w:val="32"/>
          <w:szCs w:val="32"/>
        </w:rPr>
      </w:pPr>
      <w:r w:rsidRPr="00E702A7">
        <w:rPr>
          <w:b/>
          <w:bCs/>
          <w:sz w:val="32"/>
          <w:szCs w:val="32"/>
        </w:rPr>
        <w:lastRenderedPageBreak/>
        <w:t>Supplementary Information 2.</w:t>
      </w:r>
    </w:p>
    <w:p w14:paraId="0C55BEC7" w14:textId="77777777" w:rsidR="00FE1787" w:rsidRPr="00E702A7" w:rsidRDefault="00FE1787" w:rsidP="00FE1787">
      <w:pPr>
        <w:rPr>
          <w:b/>
          <w:bCs/>
        </w:rPr>
      </w:pPr>
    </w:p>
    <w:p w14:paraId="50849343" w14:textId="498BE9E0" w:rsidR="00FE1787" w:rsidRPr="00E702A7" w:rsidRDefault="00FE1787" w:rsidP="00FE1787">
      <w:pPr>
        <w:rPr>
          <w:b/>
          <w:bCs/>
        </w:rPr>
      </w:pPr>
      <w:r w:rsidRPr="00E702A7">
        <w:rPr>
          <w:b/>
          <w:bCs/>
        </w:rPr>
        <w:t xml:space="preserve">Malaspina </w:t>
      </w:r>
      <w:r w:rsidR="00FE24B3" w:rsidRPr="00E702A7">
        <w:rPr>
          <w:b/>
          <w:bCs/>
        </w:rPr>
        <w:t>metagenomic</w:t>
      </w:r>
      <w:r w:rsidRPr="00E702A7">
        <w:rPr>
          <w:b/>
          <w:bCs/>
        </w:rPr>
        <w:t xml:space="preserve"> analysis</w:t>
      </w:r>
    </w:p>
    <w:p w14:paraId="0912494F" w14:textId="77777777" w:rsidR="00FE1787" w:rsidRPr="00E702A7" w:rsidRDefault="00FE1787" w:rsidP="00FE1787">
      <w:pPr>
        <w:spacing w:line="360" w:lineRule="auto"/>
        <w:jc w:val="both"/>
        <w:rPr>
          <w:b/>
          <w:bCs/>
        </w:rPr>
      </w:pPr>
    </w:p>
    <w:p w14:paraId="4E9BF2E9" w14:textId="6023264E" w:rsidR="00265FF1" w:rsidRPr="00E702A7" w:rsidRDefault="00FE24B3" w:rsidP="00265FF1">
      <w:pPr>
        <w:autoSpaceDE w:val="0"/>
        <w:autoSpaceDN w:val="0"/>
        <w:adjustRightInd w:val="0"/>
        <w:spacing w:line="360" w:lineRule="auto"/>
        <w:jc w:val="both"/>
      </w:pPr>
      <w:r w:rsidRPr="00E702A7">
        <w:t xml:space="preserve">A total of </w:t>
      </w:r>
      <w:r w:rsidR="00FE1787" w:rsidRPr="00E702A7">
        <w:t xml:space="preserve">76 DNA samples from 11 stations from the global tropical and sub-tropical oceans </w:t>
      </w:r>
      <w:r w:rsidRPr="00E702A7">
        <w:t xml:space="preserve">(water filtered through 3.0 and 0.22 µm polycarbonate filters) were sequenced on an Illumina </w:t>
      </w:r>
      <w:proofErr w:type="spellStart"/>
      <w:r w:rsidRPr="00E702A7">
        <w:t>HiSeq</w:t>
      </w:r>
      <w:proofErr w:type="spellEnd"/>
      <w:r w:rsidRPr="00E702A7">
        <w:t xml:space="preserve"> 2000 platform (2 x 101 bp) at the Centro Nacional de </w:t>
      </w:r>
      <w:proofErr w:type="spellStart"/>
      <w:r w:rsidRPr="00E702A7">
        <w:t>Análisis</w:t>
      </w:r>
      <w:proofErr w:type="spellEnd"/>
      <w:r w:rsidRPr="00E702A7">
        <w:t xml:space="preserve"> </w:t>
      </w:r>
      <w:proofErr w:type="spellStart"/>
      <w:r w:rsidRPr="00E702A7">
        <w:t>Genómicos</w:t>
      </w:r>
      <w:proofErr w:type="spellEnd"/>
      <w:r w:rsidRPr="00E702A7">
        <w:t xml:space="preserve"> (CNAG, Barcelona, Spain). Raw reads were trimmed in </w:t>
      </w:r>
      <w:proofErr w:type="spellStart"/>
      <w:r w:rsidRPr="00E702A7">
        <w:t>trimmomatic</w:t>
      </w:r>
      <w:proofErr w:type="spellEnd"/>
      <w:r w:rsidRPr="00E702A7">
        <w:t xml:space="preserve"> 0.38 (Bolger et al., 2014) with options ILLUMINACLIP:2:30:10 LEADING:3 SLIDINGWINDOW:4:20 MINLEN:45</w:t>
      </w:r>
      <w:r w:rsidR="00265FF1" w:rsidRPr="00E702A7">
        <w:t xml:space="preserve">.  Clean reads were assembled in megahit 1.1.3 (Li </w:t>
      </w:r>
      <w:r w:rsidR="00265FF1" w:rsidRPr="00E702A7">
        <w:rPr>
          <w:i/>
          <w:iCs/>
        </w:rPr>
        <w:t>et al</w:t>
      </w:r>
      <w:r w:rsidR="00265FF1" w:rsidRPr="00E702A7">
        <w:t>., 2016) with options --presets meta-large and --min-contig-</w:t>
      </w:r>
      <w:proofErr w:type="spellStart"/>
      <w:r w:rsidR="00265FF1" w:rsidRPr="00E702A7">
        <w:t>len</w:t>
      </w:r>
      <w:proofErr w:type="spellEnd"/>
      <w:r w:rsidR="00265FF1" w:rsidRPr="00E702A7">
        <w:t xml:space="preserve"> 500. Assembled contigs were annotated in </w:t>
      </w:r>
      <w:proofErr w:type="spellStart"/>
      <w:r w:rsidR="00265FF1" w:rsidRPr="00E702A7">
        <w:t>prokka</w:t>
      </w:r>
      <w:proofErr w:type="spellEnd"/>
      <w:r w:rsidR="00265FF1" w:rsidRPr="00E702A7">
        <w:t xml:space="preserve"> 1.14.6 for gene prediction (Seeman, 2014), clusters of orthologous groups (COGs), Enzyme Commission numbers (EC) and gene product name. Additionally, predicted genes were annotated for protein </w:t>
      </w:r>
      <w:r w:rsidR="00442D4C" w:rsidRPr="00E702A7">
        <w:t>families’</w:t>
      </w:r>
      <w:r w:rsidR="00265FF1" w:rsidRPr="00E702A7">
        <w:t xml:space="preserve"> domains (PFAM v34, El-</w:t>
      </w:r>
      <w:proofErr w:type="spellStart"/>
      <w:r w:rsidR="00265FF1" w:rsidRPr="00E702A7">
        <w:t>Gebali</w:t>
      </w:r>
      <w:proofErr w:type="spellEnd"/>
      <w:r w:rsidR="00265FF1" w:rsidRPr="00E702A7">
        <w:t xml:space="preserve"> </w:t>
      </w:r>
      <w:r w:rsidR="00265FF1" w:rsidRPr="00E702A7">
        <w:rPr>
          <w:i/>
          <w:iCs/>
        </w:rPr>
        <w:t>et al</w:t>
      </w:r>
      <w:r w:rsidR="00265FF1" w:rsidRPr="00E702A7">
        <w:t xml:space="preserve">., 2019) using HMMER 3.33 (Eddy, 2011), the Kyoto Encyclopedia of Genes and Genomes Orthologs (KEGG KO) release v98.0 using </w:t>
      </w:r>
      <w:proofErr w:type="spellStart"/>
      <w:r w:rsidR="00265FF1" w:rsidRPr="00E702A7">
        <w:t>kofamscan</w:t>
      </w:r>
      <w:proofErr w:type="spellEnd"/>
      <w:r w:rsidR="00265FF1" w:rsidRPr="00E702A7">
        <w:t xml:space="preserve"> 1.3.0 (</w:t>
      </w:r>
      <w:proofErr w:type="spellStart"/>
      <w:r w:rsidR="00265FF1" w:rsidRPr="00E702A7">
        <w:t>Aramaki</w:t>
      </w:r>
      <w:proofErr w:type="spellEnd"/>
      <w:r w:rsidR="00265FF1" w:rsidRPr="00E702A7">
        <w:t xml:space="preserve"> </w:t>
      </w:r>
      <w:r w:rsidR="00265FF1" w:rsidRPr="00E702A7">
        <w:rPr>
          <w:i/>
          <w:iCs/>
        </w:rPr>
        <w:t>et al</w:t>
      </w:r>
      <w:r w:rsidR="00265FF1" w:rsidRPr="00E702A7">
        <w:t>., 2019), and carbohydrate active enzymes (</w:t>
      </w:r>
      <w:proofErr w:type="spellStart"/>
      <w:r w:rsidR="00265FF1" w:rsidRPr="00E702A7">
        <w:t>CAZyme</w:t>
      </w:r>
      <w:proofErr w:type="spellEnd"/>
      <w:r w:rsidR="00265FF1" w:rsidRPr="00E702A7">
        <w:t xml:space="preserve">) using HMMER 3.3 against </w:t>
      </w:r>
      <w:proofErr w:type="spellStart"/>
      <w:r w:rsidR="00265FF1" w:rsidRPr="00E702A7">
        <w:t>dbCAN</w:t>
      </w:r>
      <w:proofErr w:type="spellEnd"/>
      <w:r w:rsidR="00265FF1" w:rsidRPr="00E702A7">
        <w:t xml:space="preserve"> v10</w:t>
      </w:r>
      <w:r w:rsidR="00DB27AA" w:rsidRPr="00E702A7">
        <w:t xml:space="preserve"> (Yin </w:t>
      </w:r>
      <w:r w:rsidR="00DB27AA" w:rsidRPr="00E702A7">
        <w:rPr>
          <w:i/>
          <w:iCs/>
        </w:rPr>
        <w:t>et al</w:t>
      </w:r>
      <w:r w:rsidR="00DB27AA" w:rsidRPr="00E702A7">
        <w:t>., 2012)</w:t>
      </w:r>
      <w:r w:rsidR="00265FF1" w:rsidRPr="00E702A7">
        <w:t xml:space="preserve">. </w:t>
      </w:r>
    </w:p>
    <w:p w14:paraId="2ED2BEBC" w14:textId="786BDD77" w:rsidR="00DB27AA" w:rsidRPr="00E702A7" w:rsidRDefault="00DB27AA" w:rsidP="00265FF1">
      <w:pPr>
        <w:autoSpaceDE w:val="0"/>
        <w:autoSpaceDN w:val="0"/>
        <w:adjustRightInd w:val="0"/>
        <w:spacing w:line="360" w:lineRule="auto"/>
        <w:jc w:val="both"/>
      </w:pPr>
    </w:p>
    <w:p w14:paraId="5D1C1105" w14:textId="66C36C42" w:rsidR="00DB27AA" w:rsidRPr="00E702A7" w:rsidRDefault="00DB27AA" w:rsidP="00265FF1">
      <w:pPr>
        <w:autoSpaceDE w:val="0"/>
        <w:autoSpaceDN w:val="0"/>
        <w:adjustRightInd w:val="0"/>
        <w:spacing w:line="360" w:lineRule="auto"/>
        <w:jc w:val="both"/>
      </w:pPr>
      <w:r w:rsidRPr="00E702A7">
        <w:rPr>
          <w:b/>
          <w:bCs/>
        </w:rPr>
        <w:t>Malaspina gene catalog</w:t>
      </w:r>
    </w:p>
    <w:p w14:paraId="281994BD" w14:textId="4F3FB992" w:rsidR="00DB27AA" w:rsidRPr="00E702A7" w:rsidRDefault="00DB27AA" w:rsidP="00265FF1">
      <w:pPr>
        <w:autoSpaceDE w:val="0"/>
        <w:autoSpaceDN w:val="0"/>
        <w:adjustRightInd w:val="0"/>
        <w:spacing w:line="360" w:lineRule="auto"/>
        <w:jc w:val="both"/>
      </w:pPr>
      <w:r w:rsidRPr="00E702A7">
        <w:t>All predicted genes longer than 100 bp were pooled and clustered in cd-hit-</w:t>
      </w:r>
      <w:proofErr w:type="spellStart"/>
      <w:r w:rsidRPr="00E702A7">
        <w:t>est</w:t>
      </w:r>
      <w:proofErr w:type="spellEnd"/>
      <w:r w:rsidRPr="00E702A7">
        <w:t xml:space="preserve"> </w:t>
      </w:r>
      <w:r w:rsidR="001E3667" w:rsidRPr="00E702A7">
        <w:t xml:space="preserve">4.6.1 (Li and </w:t>
      </w:r>
      <w:proofErr w:type="spellStart"/>
      <w:r w:rsidR="001E3667" w:rsidRPr="00E702A7">
        <w:t>Godzik</w:t>
      </w:r>
      <w:proofErr w:type="spellEnd"/>
      <w:r w:rsidR="001E3667" w:rsidRPr="00E702A7">
        <w:t xml:space="preserve"> 2006) with options -c 0.95 -G 0 -</w:t>
      </w:r>
      <w:proofErr w:type="spellStart"/>
      <w:r w:rsidR="001E3667" w:rsidRPr="00E702A7">
        <w:t>aS</w:t>
      </w:r>
      <w:proofErr w:type="spellEnd"/>
      <w:r w:rsidR="001E3667" w:rsidRPr="00E702A7">
        <w:t xml:space="preserve"> 0.9 -g 1 -r 1 -d 0 -s 0.8. Clean reads were back-mapped to the catalog with bowtie2 2.2.9 (Langmead and </w:t>
      </w:r>
      <w:proofErr w:type="spellStart"/>
      <w:r w:rsidR="001E3667" w:rsidRPr="00E702A7">
        <w:t>Salzberg</w:t>
      </w:r>
      <w:proofErr w:type="spellEnd"/>
      <w:r w:rsidR="001E3667" w:rsidRPr="00E702A7">
        <w:t xml:space="preserve"> 2012</w:t>
      </w:r>
      <w:proofErr w:type="gramStart"/>
      <w:r w:rsidR="001E3667" w:rsidRPr="00E702A7">
        <w:t>)</w:t>
      </w:r>
      <w:proofErr w:type="gramEnd"/>
      <w:r w:rsidR="001E3667" w:rsidRPr="00E702A7">
        <w:t xml:space="preserve"> and alignments were filtered with </w:t>
      </w:r>
      <w:proofErr w:type="spellStart"/>
      <w:r w:rsidR="001E3667" w:rsidRPr="00E702A7">
        <w:t>samtools</w:t>
      </w:r>
      <w:proofErr w:type="spellEnd"/>
      <w:r w:rsidR="001E3667" w:rsidRPr="00E702A7">
        <w:t xml:space="preserve"> 1.3.1 (Li </w:t>
      </w:r>
      <w:r w:rsidR="001E3667" w:rsidRPr="00E702A7">
        <w:rPr>
          <w:i/>
          <w:iCs/>
        </w:rPr>
        <w:t>et al</w:t>
      </w:r>
      <w:r w:rsidR="001E3667" w:rsidRPr="00E702A7">
        <w:t xml:space="preserve">., 2009) with options -q 10 -F 260. </w:t>
      </w:r>
      <w:r w:rsidR="00FE579E" w:rsidRPr="00E702A7">
        <w:t xml:space="preserve">Reads mapping to catalog genes were counted in </w:t>
      </w:r>
      <w:proofErr w:type="spellStart"/>
      <w:r w:rsidR="00FE579E" w:rsidRPr="00E702A7">
        <w:t>htseq</w:t>
      </w:r>
      <w:proofErr w:type="spellEnd"/>
      <w:r w:rsidR="00FE579E" w:rsidRPr="00E702A7">
        <w:t xml:space="preserve">-count 0.10.0 (Anders </w:t>
      </w:r>
      <w:r w:rsidR="00FE579E" w:rsidRPr="00E702A7">
        <w:rPr>
          <w:i/>
          <w:iCs/>
        </w:rPr>
        <w:t>et al</w:t>
      </w:r>
      <w:r w:rsidR="00FE579E" w:rsidRPr="00E702A7">
        <w:t>., 2015) with options -</w:t>
      </w:r>
      <w:r w:rsidR="00E702A7" w:rsidRPr="00E702A7">
        <w:t>-</w:t>
      </w:r>
      <w:r w:rsidR="00FE579E" w:rsidRPr="00E702A7">
        <w:t xml:space="preserve">nonunique all to build gene profiles per sample. Counts were normalized by gene length in </w:t>
      </w:r>
      <w:proofErr w:type="spellStart"/>
      <w:r w:rsidR="00FE579E" w:rsidRPr="00E702A7">
        <w:t>kbp</w:t>
      </w:r>
      <w:proofErr w:type="spellEnd"/>
      <w:r w:rsidR="00FE579E" w:rsidRPr="00E702A7">
        <w:t xml:space="preserve"> and then normalized by the median abundance of 10 single copy COGs to obtain a </w:t>
      </w:r>
      <w:r w:rsidR="00274087" w:rsidRPr="00E702A7">
        <w:t xml:space="preserve">proxy to </w:t>
      </w:r>
      <w:r w:rsidR="00FE579E" w:rsidRPr="00E702A7">
        <w:t xml:space="preserve">per-cell number of gene copies as in Salazar </w:t>
      </w:r>
      <w:r w:rsidR="00FE579E" w:rsidRPr="00E702A7">
        <w:rPr>
          <w:i/>
          <w:iCs/>
        </w:rPr>
        <w:t>et al</w:t>
      </w:r>
      <w:r w:rsidR="00FE579E" w:rsidRPr="00E702A7">
        <w:t xml:space="preserve">., </w:t>
      </w:r>
      <w:r w:rsidR="00E702A7" w:rsidRPr="00E702A7">
        <w:t>(</w:t>
      </w:r>
      <w:r w:rsidR="00FE579E" w:rsidRPr="00E702A7">
        <w:t>2019</w:t>
      </w:r>
      <w:r w:rsidR="00E702A7" w:rsidRPr="00E702A7">
        <w:t>)</w:t>
      </w:r>
      <w:r w:rsidR="00FE579E" w:rsidRPr="00E702A7">
        <w:t>.</w:t>
      </w:r>
    </w:p>
    <w:p w14:paraId="1D93189E" w14:textId="2D1A80EA" w:rsidR="00FE1787" w:rsidRPr="00E702A7" w:rsidRDefault="00FE1787" w:rsidP="00FE1787">
      <w:pPr>
        <w:autoSpaceDE w:val="0"/>
        <w:autoSpaceDN w:val="0"/>
        <w:adjustRightInd w:val="0"/>
        <w:spacing w:line="360" w:lineRule="auto"/>
        <w:jc w:val="both"/>
      </w:pPr>
    </w:p>
    <w:p w14:paraId="6CD061DA" w14:textId="1146E807" w:rsidR="00B05243" w:rsidRPr="00E702A7" w:rsidRDefault="00B05243" w:rsidP="00FE1787">
      <w:pPr>
        <w:autoSpaceDE w:val="0"/>
        <w:autoSpaceDN w:val="0"/>
        <w:adjustRightInd w:val="0"/>
        <w:spacing w:line="360" w:lineRule="auto"/>
        <w:jc w:val="both"/>
      </w:pPr>
    </w:p>
    <w:p w14:paraId="68400385" w14:textId="7AD4013F" w:rsidR="00B05243" w:rsidRPr="00E702A7" w:rsidRDefault="00B05243" w:rsidP="00FE1787">
      <w:pPr>
        <w:autoSpaceDE w:val="0"/>
        <w:autoSpaceDN w:val="0"/>
        <w:adjustRightInd w:val="0"/>
        <w:spacing w:line="360" w:lineRule="auto"/>
        <w:jc w:val="both"/>
      </w:pPr>
    </w:p>
    <w:p w14:paraId="3240B85C" w14:textId="77ED7F9B" w:rsidR="00B05243" w:rsidRPr="00E702A7" w:rsidRDefault="00B05243" w:rsidP="00FE1787">
      <w:pPr>
        <w:autoSpaceDE w:val="0"/>
        <w:autoSpaceDN w:val="0"/>
        <w:adjustRightInd w:val="0"/>
        <w:spacing w:line="360" w:lineRule="auto"/>
        <w:jc w:val="both"/>
      </w:pPr>
    </w:p>
    <w:p w14:paraId="54C687BA" w14:textId="77777777" w:rsidR="00B05243" w:rsidRPr="00E702A7" w:rsidRDefault="00B05243" w:rsidP="00B05243">
      <w:pPr>
        <w:jc w:val="both"/>
      </w:pPr>
    </w:p>
    <w:p w14:paraId="62277C70" w14:textId="0A6F3949" w:rsidR="00B05243" w:rsidRDefault="00B05243" w:rsidP="00B05243">
      <w:pPr>
        <w:jc w:val="both"/>
      </w:pPr>
    </w:p>
    <w:p w14:paraId="67F56A74" w14:textId="4D01C22D" w:rsidR="00E702A7" w:rsidRDefault="00E702A7" w:rsidP="00B05243">
      <w:pPr>
        <w:jc w:val="both"/>
      </w:pPr>
    </w:p>
    <w:p w14:paraId="5783109D" w14:textId="77777777" w:rsidR="00E702A7" w:rsidRPr="00E702A7" w:rsidRDefault="00E702A7" w:rsidP="00B05243">
      <w:pPr>
        <w:jc w:val="both"/>
      </w:pPr>
    </w:p>
    <w:p w14:paraId="371332FF" w14:textId="5F51DA10" w:rsidR="00B05243" w:rsidRPr="00E702A7" w:rsidRDefault="00B05243" w:rsidP="00B05243">
      <w:pPr>
        <w:jc w:val="both"/>
        <w:rPr>
          <w:b/>
          <w:bCs/>
        </w:rPr>
      </w:pPr>
      <w:r w:rsidRPr="00E702A7">
        <w:rPr>
          <w:b/>
          <w:bCs/>
        </w:rPr>
        <w:lastRenderedPageBreak/>
        <w:t>References:</w:t>
      </w:r>
    </w:p>
    <w:p w14:paraId="3081094A" w14:textId="614E16ED" w:rsidR="00B05243" w:rsidRPr="00E702A7" w:rsidRDefault="00B05243" w:rsidP="00B05243">
      <w:pPr>
        <w:jc w:val="both"/>
      </w:pPr>
    </w:p>
    <w:p w14:paraId="03C9BDBF" w14:textId="506DE21B" w:rsidR="00B05243" w:rsidRPr="00E702A7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Theme="minorHAnsi"/>
          <w:color w:val="000000"/>
          <w:lang w:val="en-GB" w:eastAsia="en-US"/>
        </w:rPr>
      </w:pPr>
      <w:r w:rsidRPr="00E702A7">
        <w:rPr>
          <w:rFonts w:eastAsiaTheme="minorHAnsi"/>
          <w:color w:val="000000"/>
          <w:lang w:val="en-GB" w:eastAsia="en-US"/>
        </w:rPr>
        <w:t xml:space="preserve">Anders, S.,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Pyl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, P.T., Huber, W., (2015).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HTSeq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--a Python framework to work with high-throughput sequencing data. </w:t>
      </w:r>
      <w:r w:rsidRPr="00E702A7">
        <w:rPr>
          <w:rFonts w:eastAsiaTheme="minorHAnsi"/>
          <w:i/>
          <w:iCs/>
          <w:color w:val="000000"/>
          <w:lang w:val="en-GB" w:eastAsia="en-US"/>
        </w:rPr>
        <w:t>Bioinformatics</w:t>
      </w:r>
      <w:r w:rsidRPr="00E702A7">
        <w:rPr>
          <w:rFonts w:eastAsiaTheme="minorHAnsi"/>
          <w:color w:val="000000"/>
          <w:lang w:val="en-GB" w:eastAsia="en-US"/>
        </w:rPr>
        <w:t xml:space="preserve"> 31, 166–169. </w:t>
      </w:r>
      <w:hyperlink r:id="rId9" w:history="1">
        <w:r w:rsidRPr="00E702A7">
          <w:rPr>
            <w:rFonts w:eastAsiaTheme="minorHAnsi"/>
            <w:color w:val="094FD1"/>
            <w:u w:val="single" w:color="094FD1"/>
            <w:lang w:val="en-GB" w:eastAsia="en-US"/>
          </w:rPr>
          <w:t>https://doi.org/10.1093/bioinformatics/btu638</w:t>
        </w:r>
      </w:hyperlink>
    </w:p>
    <w:p w14:paraId="2E081B6E" w14:textId="081119B7" w:rsidR="00B05243" w:rsidRPr="00E702A7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Theme="minorHAnsi"/>
          <w:color w:val="000000"/>
          <w:lang w:val="en-GB" w:eastAsia="en-US"/>
        </w:rPr>
      </w:pPr>
    </w:p>
    <w:p w14:paraId="5B854531" w14:textId="45ED3381" w:rsidR="00B05243" w:rsidRPr="00E702A7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eastAsiaTheme="minorHAnsi"/>
          <w:color w:val="000000"/>
          <w:lang w:val="en-GB" w:eastAsia="en-US"/>
        </w:rPr>
      </w:pPr>
      <w:proofErr w:type="spellStart"/>
      <w:r w:rsidRPr="00CA673E">
        <w:rPr>
          <w:rFonts w:eastAsiaTheme="minorHAnsi"/>
          <w:color w:val="000000"/>
          <w:lang w:val="en-GB" w:eastAsia="en-US"/>
        </w:rPr>
        <w:t>Aramaki</w:t>
      </w:r>
      <w:proofErr w:type="spellEnd"/>
      <w:r w:rsidRPr="00CA673E">
        <w:rPr>
          <w:rFonts w:eastAsiaTheme="minorHAnsi"/>
          <w:color w:val="000000"/>
          <w:lang w:val="en-GB" w:eastAsia="en-US"/>
        </w:rPr>
        <w:t xml:space="preserve">, T., Blanc-Mathieu, R., Endo, H., Ohkubo, K., </w:t>
      </w:r>
      <w:proofErr w:type="spellStart"/>
      <w:r w:rsidRPr="00CA673E">
        <w:rPr>
          <w:rFonts w:eastAsiaTheme="minorHAnsi"/>
          <w:color w:val="000000"/>
          <w:lang w:val="en-GB" w:eastAsia="en-US"/>
        </w:rPr>
        <w:t>Kanehisa</w:t>
      </w:r>
      <w:proofErr w:type="spellEnd"/>
      <w:r w:rsidRPr="00CA673E">
        <w:rPr>
          <w:rFonts w:eastAsiaTheme="minorHAnsi"/>
          <w:color w:val="000000"/>
          <w:lang w:val="en-GB" w:eastAsia="en-US"/>
        </w:rPr>
        <w:t xml:space="preserve">, M., </w:t>
      </w:r>
      <w:proofErr w:type="spellStart"/>
      <w:r w:rsidRPr="00CA673E">
        <w:rPr>
          <w:rFonts w:eastAsiaTheme="minorHAnsi"/>
          <w:color w:val="000000"/>
          <w:lang w:val="en-GB" w:eastAsia="en-US"/>
        </w:rPr>
        <w:t>Goto</w:t>
      </w:r>
      <w:proofErr w:type="spellEnd"/>
      <w:r w:rsidRPr="00CA673E">
        <w:rPr>
          <w:rFonts w:eastAsiaTheme="minorHAnsi"/>
          <w:color w:val="000000"/>
          <w:lang w:val="en-GB" w:eastAsia="en-US"/>
        </w:rPr>
        <w:t xml:space="preserve">, S., Ogata, H., (2019).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KofamKOALA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: KEGG ortholog assignment based on profile HMM and adaptive score threshold. </w:t>
      </w:r>
      <w:r w:rsidRPr="00E702A7">
        <w:rPr>
          <w:rFonts w:eastAsiaTheme="minorHAnsi"/>
          <w:i/>
          <w:iCs/>
          <w:color w:val="000000"/>
          <w:lang w:val="en-GB" w:eastAsia="en-US"/>
        </w:rPr>
        <w:t>Bioinformatics</w:t>
      </w:r>
      <w:r w:rsidRPr="00E702A7">
        <w:rPr>
          <w:rFonts w:eastAsiaTheme="minorHAnsi"/>
          <w:color w:val="000000"/>
          <w:lang w:val="en-GB" w:eastAsia="en-US"/>
        </w:rPr>
        <w:t xml:space="preserve"> 1–2. </w:t>
      </w:r>
      <w:hyperlink r:id="rId10" w:history="1">
        <w:r w:rsidRPr="00E702A7">
          <w:rPr>
            <w:rFonts w:eastAsiaTheme="minorHAnsi"/>
            <w:color w:val="000000"/>
            <w:lang w:val="en-GB" w:eastAsia="en-US"/>
          </w:rPr>
          <w:t>https://doi.org/10.1093/bioinformatics/btz859</w:t>
        </w:r>
      </w:hyperlink>
    </w:p>
    <w:p w14:paraId="6F8CB35C" w14:textId="77777777" w:rsidR="00B05243" w:rsidRPr="00E702A7" w:rsidRDefault="00B05243" w:rsidP="00B05243">
      <w:pPr>
        <w:jc w:val="both"/>
        <w:rPr>
          <w:rFonts w:eastAsiaTheme="minorHAnsi"/>
          <w:color w:val="000000"/>
          <w:lang w:val="en-GB" w:eastAsia="en-US"/>
        </w:rPr>
      </w:pPr>
    </w:p>
    <w:p w14:paraId="553020C2" w14:textId="62D5613F" w:rsidR="00B05243" w:rsidRPr="00E702A7" w:rsidRDefault="00B05243" w:rsidP="00B05243">
      <w:pPr>
        <w:jc w:val="both"/>
        <w:rPr>
          <w:rFonts w:eastAsiaTheme="minorHAnsi"/>
          <w:color w:val="000000"/>
          <w:lang w:val="en-GB" w:eastAsia="en-US"/>
        </w:rPr>
      </w:pPr>
      <w:r w:rsidRPr="00E702A7">
        <w:rPr>
          <w:rFonts w:eastAsiaTheme="minorHAnsi"/>
          <w:color w:val="000000"/>
          <w:lang w:val="en-GB" w:eastAsia="en-US"/>
        </w:rPr>
        <w:t xml:space="preserve">Bolger, A.M., Lohse, M.,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Usadel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, B., (2014).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Trimmomatic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: a flexible trimmer for Illumina sequence data. </w:t>
      </w:r>
      <w:r w:rsidRPr="00E702A7">
        <w:rPr>
          <w:rFonts w:eastAsiaTheme="minorHAnsi"/>
          <w:i/>
          <w:iCs/>
          <w:color w:val="000000"/>
          <w:lang w:val="en-GB" w:eastAsia="en-US"/>
        </w:rPr>
        <w:t>Bioinformatics</w:t>
      </w:r>
      <w:r w:rsidRPr="00E702A7">
        <w:rPr>
          <w:rFonts w:eastAsiaTheme="minorHAnsi"/>
          <w:color w:val="000000"/>
          <w:lang w:val="en-GB" w:eastAsia="en-US"/>
        </w:rPr>
        <w:t xml:space="preserve"> 30, 2114–2120. </w:t>
      </w:r>
      <w:hyperlink r:id="rId11" w:history="1">
        <w:r w:rsidRPr="00E702A7">
          <w:rPr>
            <w:rFonts w:eastAsiaTheme="minorHAnsi"/>
            <w:color w:val="094FD1"/>
            <w:u w:val="single" w:color="094FD1"/>
            <w:lang w:val="en-GB" w:eastAsia="en-US"/>
          </w:rPr>
          <w:t>https://doi.org/10.1093/bioinformatics/btu170</w:t>
        </w:r>
      </w:hyperlink>
    </w:p>
    <w:p w14:paraId="35715161" w14:textId="77777777" w:rsidR="00B05243" w:rsidRPr="00E702A7" w:rsidRDefault="00B05243" w:rsidP="00B05243">
      <w:pPr>
        <w:jc w:val="both"/>
      </w:pPr>
    </w:p>
    <w:p w14:paraId="04F7A09C" w14:textId="1A97ABFB" w:rsidR="00B05243" w:rsidRPr="00E702A7" w:rsidRDefault="00B05243" w:rsidP="00B05243">
      <w:pPr>
        <w:jc w:val="both"/>
        <w:rPr>
          <w:rFonts w:eastAsiaTheme="minorHAnsi"/>
          <w:color w:val="000000"/>
          <w:lang w:val="es-ES" w:eastAsia="en-US"/>
        </w:rPr>
      </w:pPr>
      <w:r w:rsidRPr="00E702A7">
        <w:rPr>
          <w:rFonts w:eastAsiaTheme="minorHAnsi"/>
          <w:color w:val="000000"/>
          <w:lang w:val="en-GB" w:eastAsia="en-US"/>
        </w:rPr>
        <w:t xml:space="preserve">Eddy, S.R., (2011). Accelerated profile HMM searches. </w:t>
      </w:r>
      <w:proofErr w:type="spellStart"/>
      <w:r w:rsidRPr="00E702A7">
        <w:rPr>
          <w:rFonts w:eastAsiaTheme="minorHAnsi"/>
          <w:i/>
          <w:iCs/>
          <w:color w:val="000000"/>
          <w:lang w:val="es-ES" w:eastAsia="en-US"/>
        </w:rPr>
        <w:t>PLoS</w:t>
      </w:r>
      <w:proofErr w:type="spellEnd"/>
      <w:r w:rsidRPr="00E702A7">
        <w:rPr>
          <w:rFonts w:eastAsiaTheme="minorHAnsi"/>
          <w:i/>
          <w:iCs/>
          <w:color w:val="000000"/>
          <w:lang w:val="es-ES" w:eastAsia="en-US"/>
        </w:rPr>
        <w:t xml:space="preserve"> </w:t>
      </w:r>
      <w:proofErr w:type="spellStart"/>
      <w:r w:rsidRPr="00E702A7">
        <w:rPr>
          <w:rFonts w:eastAsiaTheme="minorHAnsi"/>
          <w:i/>
          <w:iCs/>
          <w:color w:val="000000"/>
          <w:lang w:val="es-ES" w:eastAsia="en-US"/>
        </w:rPr>
        <w:t>Computational</w:t>
      </w:r>
      <w:proofErr w:type="spellEnd"/>
      <w:r w:rsidRPr="00E702A7">
        <w:rPr>
          <w:rFonts w:eastAsiaTheme="minorHAnsi"/>
          <w:i/>
          <w:iCs/>
          <w:color w:val="000000"/>
          <w:lang w:val="es-ES" w:eastAsia="en-US"/>
        </w:rPr>
        <w:t xml:space="preserve"> </w:t>
      </w:r>
      <w:proofErr w:type="spellStart"/>
      <w:r w:rsidRPr="00E702A7">
        <w:rPr>
          <w:rFonts w:eastAsiaTheme="minorHAnsi"/>
          <w:i/>
          <w:iCs/>
          <w:color w:val="000000"/>
          <w:lang w:val="es-ES" w:eastAsia="en-US"/>
        </w:rPr>
        <w:t>Biology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 7, e1002195, 1–16. </w:t>
      </w:r>
      <w:hyperlink r:id="rId12" w:history="1">
        <w:r w:rsidRPr="00E702A7">
          <w:rPr>
            <w:rFonts w:eastAsiaTheme="minorHAnsi"/>
            <w:color w:val="094FD1"/>
            <w:u w:val="single" w:color="094FD1"/>
            <w:lang w:val="es-ES" w:eastAsia="en-US"/>
          </w:rPr>
          <w:t>https://doi.org/10.1371/journal.pcbi.1002195</w:t>
        </w:r>
      </w:hyperlink>
    </w:p>
    <w:p w14:paraId="69030F5D" w14:textId="77777777" w:rsidR="00B05243" w:rsidRPr="00E702A7" w:rsidRDefault="00B05243" w:rsidP="00B05243">
      <w:pPr>
        <w:jc w:val="both"/>
        <w:rPr>
          <w:rFonts w:eastAsiaTheme="minorHAnsi"/>
          <w:color w:val="000000"/>
          <w:lang w:val="es-ES" w:eastAsia="en-US"/>
        </w:rPr>
      </w:pPr>
    </w:p>
    <w:p w14:paraId="5C23E311" w14:textId="40341616" w:rsidR="00B05243" w:rsidRPr="00E702A7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Theme="minorHAnsi"/>
          <w:color w:val="000000"/>
          <w:lang w:val="en-GB" w:eastAsia="en-US"/>
        </w:rPr>
      </w:pPr>
      <w:r w:rsidRPr="00E702A7">
        <w:rPr>
          <w:rFonts w:eastAsiaTheme="minorHAnsi"/>
          <w:color w:val="000000"/>
          <w:lang w:val="es-ES" w:eastAsia="en-US"/>
        </w:rPr>
        <w:t>El-</w:t>
      </w:r>
      <w:proofErr w:type="spellStart"/>
      <w:r w:rsidRPr="00E702A7">
        <w:rPr>
          <w:rFonts w:eastAsiaTheme="minorHAnsi"/>
          <w:color w:val="000000"/>
          <w:lang w:val="es-ES" w:eastAsia="en-US"/>
        </w:rPr>
        <w:t>Gebali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S., </w:t>
      </w:r>
      <w:proofErr w:type="spellStart"/>
      <w:r w:rsidRPr="00E702A7">
        <w:rPr>
          <w:rFonts w:eastAsiaTheme="minorHAnsi"/>
          <w:color w:val="000000"/>
          <w:lang w:val="es-ES" w:eastAsia="en-US"/>
        </w:rPr>
        <w:t>Mistry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J., Bateman, A., Eddy, S.R., </w:t>
      </w:r>
      <w:proofErr w:type="spellStart"/>
      <w:r w:rsidRPr="00E702A7">
        <w:rPr>
          <w:rFonts w:eastAsiaTheme="minorHAnsi"/>
          <w:color w:val="000000"/>
          <w:lang w:val="es-ES" w:eastAsia="en-US"/>
        </w:rPr>
        <w:t>Luciani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A., Potter, S.C., </w:t>
      </w:r>
      <w:proofErr w:type="spellStart"/>
      <w:r w:rsidRPr="00E702A7">
        <w:rPr>
          <w:rFonts w:eastAsiaTheme="minorHAnsi"/>
          <w:color w:val="000000"/>
          <w:lang w:val="es-ES" w:eastAsia="en-US"/>
        </w:rPr>
        <w:t>Qureshi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M., Richardson, L.J., Salazar, G.A., Smart, A., </w:t>
      </w:r>
      <w:proofErr w:type="spellStart"/>
      <w:r w:rsidRPr="00E702A7">
        <w:rPr>
          <w:rFonts w:eastAsiaTheme="minorHAnsi"/>
          <w:color w:val="000000"/>
          <w:lang w:val="es-ES" w:eastAsia="en-US"/>
        </w:rPr>
        <w:t>Sonnhammer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E.L.L., </w:t>
      </w:r>
      <w:proofErr w:type="spellStart"/>
      <w:r w:rsidRPr="00E702A7">
        <w:rPr>
          <w:rFonts w:eastAsiaTheme="minorHAnsi"/>
          <w:color w:val="000000"/>
          <w:lang w:val="es-ES" w:eastAsia="en-US"/>
        </w:rPr>
        <w:t>Hirsh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L., </w:t>
      </w:r>
      <w:proofErr w:type="spellStart"/>
      <w:r w:rsidRPr="00E702A7">
        <w:rPr>
          <w:rFonts w:eastAsiaTheme="minorHAnsi"/>
          <w:color w:val="000000"/>
          <w:lang w:val="es-ES" w:eastAsia="en-US"/>
        </w:rPr>
        <w:t>Paladin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L., </w:t>
      </w:r>
      <w:proofErr w:type="spellStart"/>
      <w:r w:rsidRPr="00E702A7">
        <w:rPr>
          <w:rFonts w:eastAsiaTheme="minorHAnsi"/>
          <w:color w:val="000000"/>
          <w:lang w:val="es-ES" w:eastAsia="en-US"/>
        </w:rPr>
        <w:t>Piovesan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D., </w:t>
      </w:r>
      <w:proofErr w:type="spellStart"/>
      <w:r w:rsidRPr="00E702A7">
        <w:rPr>
          <w:rFonts w:eastAsiaTheme="minorHAnsi"/>
          <w:color w:val="000000"/>
          <w:lang w:val="es-ES" w:eastAsia="en-US"/>
        </w:rPr>
        <w:t>Tosatto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S.C.E., Finn, R.D., (2019). </w:t>
      </w:r>
      <w:r w:rsidRPr="00E702A7">
        <w:rPr>
          <w:rFonts w:eastAsiaTheme="minorHAnsi"/>
          <w:color w:val="000000"/>
          <w:lang w:val="en-GB" w:eastAsia="en-US"/>
        </w:rPr>
        <w:t xml:space="preserve">The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Pfam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 protein </w:t>
      </w:r>
      <w:proofErr w:type="gramStart"/>
      <w:r w:rsidRPr="00E702A7">
        <w:rPr>
          <w:rFonts w:eastAsiaTheme="minorHAnsi"/>
          <w:color w:val="000000"/>
          <w:lang w:val="en-GB" w:eastAsia="en-US"/>
        </w:rPr>
        <w:t>families</w:t>
      </w:r>
      <w:proofErr w:type="gramEnd"/>
      <w:r w:rsidRPr="00E702A7">
        <w:rPr>
          <w:rFonts w:eastAsiaTheme="minorHAnsi"/>
          <w:color w:val="000000"/>
          <w:lang w:val="en-GB" w:eastAsia="en-US"/>
        </w:rPr>
        <w:t xml:space="preserve"> database in 2019. </w:t>
      </w:r>
      <w:r w:rsidRPr="00E702A7">
        <w:rPr>
          <w:rFonts w:eastAsiaTheme="minorHAnsi"/>
          <w:i/>
          <w:iCs/>
          <w:color w:val="000000"/>
          <w:lang w:val="en-GB" w:eastAsia="en-US"/>
        </w:rPr>
        <w:t>Nucleic Acids Research</w:t>
      </w:r>
      <w:r w:rsidRPr="00E702A7">
        <w:rPr>
          <w:rFonts w:eastAsiaTheme="minorHAnsi"/>
          <w:color w:val="000000"/>
          <w:lang w:val="en-GB" w:eastAsia="en-US"/>
        </w:rPr>
        <w:t xml:space="preserve"> 47, D427–D432. </w:t>
      </w:r>
      <w:hyperlink r:id="rId13" w:history="1">
        <w:r w:rsidRPr="00E702A7">
          <w:rPr>
            <w:rFonts w:eastAsiaTheme="minorHAnsi"/>
            <w:color w:val="094FD1"/>
            <w:u w:val="single" w:color="094FD1"/>
            <w:lang w:val="en-GB" w:eastAsia="en-US"/>
          </w:rPr>
          <w:t>https://doi.org/10.1093/nar/gky995</w:t>
        </w:r>
      </w:hyperlink>
    </w:p>
    <w:p w14:paraId="2D6F64D3" w14:textId="3722C5AB" w:rsidR="00B05243" w:rsidRPr="00E702A7" w:rsidRDefault="00B05243" w:rsidP="00B05243">
      <w:pPr>
        <w:jc w:val="both"/>
        <w:rPr>
          <w:rFonts w:eastAsiaTheme="minorHAnsi"/>
          <w:color w:val="000000"/>
          <w:lang w:val="en-GB" w:eastAsia="en-US"/>
        </w:rPr>
      </w:pPr>
    </w:p>
    <w:p w14:paraId="4C061048" w14:textId="67770EAA" w:rsidR="00B05243" w:rsidRPr="00E702A7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Theme="minorHAnsi"/>
          <w:color w:val="000000"/>
          <w:lang w:val="en-GB" w:eastAsia="en-US"/>
        </w:rPr>
      </w:pPr>
      <w:r w:rsidRPr="00E702A7">
        <w:rPr>
          <w:rFonts w:eastAsiaTheme="minorHAnsi"/>
          <w:color w:val="000000"/>
          <w:lang w:val="en-GB" w:eastAsia="en-US"/>
        </w:rPr>
        <w:t xml:space="preserve">Langmead, B.,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Salzberg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, S.L., (2012). Fast gapped-read alignment with Bowtie 2. </w:t>
      </w:r>
      <w:r w:rsidRPr="00E702A7">
        <w:rPr>
          <w:rFonts w:eastAsiaTheme="minorHAnsi"/>
          <w:i/>
          <w:iCs/>
          <w:color w:val="000000"/>
          <w:lang w:val="en-GB" w:eastAsia="en-US"/>
        </w:rPr>
        <w:t>Nature Methods</w:t>
      </w:r>
      <w:r w:rsidRPr="00E702A7">
        <w:rPr>
          <w:rFonts w:eastAsiaTheme="minorHAnsi"/>
          <w:color w:val="000000"/>
          <w:lang w:val="en-GB" w:eastAsia="en-US"/>
        </w:rPr>
        <w:t xml:space="preserve"> 9, 357–359. </w:t>
      </w:r>
      <w:hyperlink r:id="rId14" w:history="1">
        <w:r w:rsidRPr="00E702A7">
          <w:rPr>
            <w:rFonts w:eastAsiaTheme="minorHAnsi"/>
            <w:color w:val="094FD1"/>
            <w:u w:val="single" w:color="094FD1"/>
            <w:lang w:val="en-GB" w:eastAsia="en-US"/>
          </w:rPr>
          <w:t>https://doi.org/10.1038/nmeth.1923</w:t>
        </w:r>
      </w:hyperlink>
    </w:p>
    <w:p w14:paraId="14BAC4FD" w14:textId="77777777" w:rsidR="00B05243" w:rsidRPr="00E702A7" w:rsidRDefault="00B05243" w:rsidP="00B05243">
      <w:pPr>
        <w:jc w:val="both"/>
        <w:rPr>
          <w:rFonts w:eastAsiaTheme="minorHAnsi"/>
          <w:color w:val="000000"/>
          <w:lang w:val="en-GB" w:eastAsia="en-US"/>
        </w:rPr>
      </w:pPr>
    </w:p>
    <w:p w14:paraId="289EEF82" w14:textId="7DEA8C03" w:rsidR="00B05243" w:rsidRPr="00E702A7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Theme="minorHAnsi"/>
          <w:color w:val="000000"/>
          <w:lang w:val="en-GB" w:eastAsia="en-US"/>
        </w:rPr>
      </w:pPr>
      <w:r w:rsidRPr="00E702A7">
        <w:rPr>
          <w:rFonts w:eastAsiaTheme="minorHAnsi"/>
          <w:color w:val="000000"/>
          <w:lang w:val="en-GB" w:eastAsia="en-US"/>
        </w:rPr>
        <w:t xml:space="preserve">Li, D., Luo, R., Liu, C.M., Leung, C.M., Ting, H.F.,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Sadakane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, K., Yamashita, H., Lam, T.W., (2016). MEGAHIT v1.0: A fast and scalable metagenome assembler driven by advanced methodologies and community practices. </w:t>
      </w:r>
      <w:r w:rsidRPr="00E702A7">
        <w:rPr>
          <w:rFonts w:eastAsiaTheme="minorHAnsi"/>
          <w:i/>
          <w:iCs/>
          <w:color w:val="000000"/>
          <w:lang w:val="en-GB" w:eastAsia="en-US"/>
        </w:rPr>
        <w:t>Methods</w:t>
      </w:r>
      <w:r w:rsidRPr="00E702A7">
        <w:rPr>
          <w:rFonts w:eastAsiaTheme="minorHAnsi"/>
          <w:color w:val="000000"/>
          <w:lang w:val="en-GB" w:eastAsia="en-US"/>
        </w:rPr>
        <w:t xml:space="preserve"> 102, 3–11. </w:t>
      </w:r>
      <w:hyperlink r:id="rId15" w:history="1">
        <w:r w:rsidRPr="00E702A7">
          <w:rPr>
            <w:rFonts w:eastAsiaTheme="minorHAnsi"/>
            <w:color w:val="094FD1"/>
            <w:u w:val="single" w:color="094FD1"/>
            <w:lang w:val="en-GB" w:eastAsia="en-US"/>
          </w:rPr>
          <w:t>https://doi.org/10.1016/j.ymeth.2016.02.020</w:t>
        </w:r>
      </w:hyperlink>
    </w:p>
    <w:p w14:paraId="66B2792D" w14:textId="77777777" w:rsidR="00B05243" w:rsidRPr="00E702A7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Theme="minorHAnsi"/>
          <w:color w:val="000000"/>
          <w:lang w:val="en-GB" w:eastAsia="en-US"/>
        </w:rPr>
      </w:pPr>
    </w:p>
    <w:p w14:paraId="02D2FB2D" w14:textId="0D6D4758" w:rsidR="00B05243" w:rsidRPr="00E702A7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Theme="minorHAnsi"/>
          <w:color w:val="000000"/>
          <w:lang w:val="en-GB" w:eastAsia="en-US"/>
        </w:rPr>
      </w:pPr>
      <w:r w:rsidRPr="00E702A7">
        <w:rPr>
          <w:rFonts w:eastAsiaTheme="minorHAnsi"/>
          <w:color w:val="000000"/>
          <w:lang w:val="en-GB" w:eastAsia="en-US"/>
        </w:rPr>
        <w:t xml:space="preserve">Li, H.,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Handsaker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, B.,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Wysoker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, A., Fennell, T.,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Ruan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, J., Homer, N., Marth, G.,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Abecasis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, G., Durbin, R., (2009). The Sequence Alignment/Map format and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SAMtools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. </w:t>
      </w:r>
      <w:r w:rsidRPr="00E702A7">
        <w:rPr>
          <w:rFonts w:eastAsiaTheme="minorHAnsi"/>
          <w:i/>
          <w:iCs/>
          <w:color w:val="000000"/>
          <w:lang w:val="en-GB" w:eastAsia="en-US"/>
        </w:rPr>
        <w:t>Bioinformatics</w:t>
      </w:r>
      <w:r w:rsidRPr="00E702A7">
        <w:rPr>
          <w:rFonts w:eastAsiaTheme="minorHAnsi"/>
          <w:color w:val="000000"/>
          <w:lang w:val="en-GB" w:eastAsia="en-US"/>
        </w:rPr>
        <w:t xml:space="preserve"> 25, 2078–2079. </w:t>
      </w:r>
      <w:hyperlink r:id="rId16" w:history="1">
        <w:r w:rsidRPr="00E702A7">
          <w:rPr>
            <w:rFonts w:eastAsiaTheme="minorHAnsi"/>
            <w:color w:val="094FD1"/>
            <w:u w:val="single" w:color="094FD1"/>
            <w:lang w:val="en-GB" w:eastAsia="en-US"/>
          </w:rPr>
          <w:t>https://doi.org/10.1093/bioinformatics/btp352</w:t>
        </w:r>
      </w:hyperlink>
    </w:p>
    <w:p w14:paraId="4AC372B9" w14:textId="45DA502D" w:rsidR="00B05243" w:rsidRPr="00E702A7" w:rsidRDefault="00B05243" w:rsidP="00B05243">
      <w:pPr>
        <w:jc w:val="both"/>
      </w:pPr>
    </w:p>
    <w:p w14:paraId="6342A616" w14:textId="5BC76DCC" w:rsidR="00B05243" w:rsidRPr="00CA673E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Theme="minorHAnsi"/>
          <w:color w:val="000000"/>
          <w:lang w:val="es-ES" w:eastAsia="en-US"/>
        </w:rPr>
      </w:pPr>
      <w:r w:rsidRPr="00E702A7">
        <w:rPr>
          <w:rFonts w:eastAsiaTheme="minorHAnsi"/>
          <w:color w:val="000000"/>
          <w:lang w:val="en-GB" w:eastAsia="en-US"/>
        </w:rPr>
        <w:t xml:space="preserve">Li, W.,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Godzik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, A., (2006). Cd-hit: A fast program for clustering and comparing large sets of protein or nucleotide sequences. </w:t>
      </w:r>
      <w:proofErr w:type="spellStart"/>
      <w:r w:rsidRPr="00CA673E">
        <w:rPr>
          <w:rFonts w:eastAsiaTheme="minorHAnsi"/>
          <w:i/>
          <w:iCs/>
          <w:color w:val="000000"/>
          <w:lang w:val="es-ES" w:eastAsia="en-US"/>
        </w:rPr>
        <w:t>Bioinformatics</w:t>
      </w:r>
      <w:proofErr w:type="spellEnd"/>
      <w:r w:rsidRPr="00CA673E">
        <w:rPr>
          <w:rFonts w:eastAsiaTheme="minorHAnsi"/>
          <w:color w:val="000000"/>
          <w:lang w:val="es-ES" w:eastAsia="en-US"/>
        </w:rPr>
        <w:t xml:space="preserve"> 22, 1658–1659. </w:t>
      </w:r>
      <w:hyperlink r:id="rId17" w:history="1">
        <w:r w:rsidRPr="00CA673E">
          <w:rPr>
            <w:rFonts w:eastAsiaTheme="minorHAnsi"/>
            <w:color w:val="094FD1"/>
            <w:u w:val="single" w:color="094FD1"/>
            <w:lang w:val="es-ES" w:eastAsia="en-US"/>
          </w:rPr>
          <w:t>https://doi.org/10.1093/bioinformatics/btl158</w:t>
        </w:r>
      </w:hyperlink>
    </w:p>
    <w:p w14:paraId="08580856" w14:textId="551D7708" w:rsidR="00B05243" w:rsidRPr="00E702A7" w:rsidRDefault="00B05243" w:rsidP="00B05243">
      <w:pPr>
        <w:jc w:val="both"/>
        <w:rPr>
          <w:lang w:val="es-ES"/>
        </w:rPr>
      </w:pPr>
    </w:p>
    <w:p w14:paraId="6F26FF47" w14:textId="31800929" w:rsidR="00B05243" w:rsidRPr="00E702A7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Theme="minorHAnsi"/>
          <w:color w:val="000000"/>
          <w:lang w:val="en-GB" w:eastAsia="en-US"/>
        </w:rPr>
      </w:pPr>
      <w:r w:rsidRPr="00E702A7">
        <w:rPr>
          <w:rFonts w:eastAsiaTheme="minorHAnsi"/>
          <w:color w:val="000000"/>
          <w:lang w:val="es-ES" w:eastAsia="en-US"/>
        </w:rPr>
        <w:t xml:space="preserve">Salazar, G., Paoli, L., Alberti, A., Huerta-Cepas, J., </w:t>
      </w:r>
      <w:proofErr w:type="spellStart"/>
      <w:r w:rsidRPr="00E702A7">
        <w:rPr>
          <w:rFonts w:eastAsiaTheme="minorHAnsi"/>
          <w:color w:val="000000"/>
          <w:lang w:val="es-ES" w:eastAsia="en-US"/>
        </w:rPr>
        <w:t>Ruscheweyh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H.-J., Cuenca, M., Field, C.M., Coelho, L.P., </w:t>
      </w:r>
      <w:proofErr w:type="spellStart"/>
      <w:r w:rsidRPr="00E702A7">
        <w:rPr>
          <w:rFonts w:eastAsiaTheme="minorHAnsi"/>
          <w:color w:val="000000"/>
          <w:lang w:val="es-ES" w:eastAsia="en-US"/>
        </w:rPr>
        <w:t>Cruaud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C., </w:t>
      </w:r>
      <w:proofErr w:type="spellStart"/>
      <w:r w:rsidRPr="00E702A7">
        <w:rPr>
          <w:rFonts w:eastAsiaTheme="minorHAnsi"/>
          <w:color w:val="000000"/>
          <w:lang w:val="es-ES" w:eastAsia="en-US"/>
        </w:rPr>
        <w:t>Engelen</w:t>
      </w:r>
      <w:proofErr w:type="spellEnd"/>
      <w:r w:rsidRPr="00E702A7">
        <w:rPr>
          <w:rFonts w:eastAsiaTheme="minorHAnsi"/>
          <w:color w:val="000000"/>
          <w:lang w:val="es-ES" w:eastAsia="en-US"/>
        </w:rPr>
        <w:t xml:space="preserve">, et al., (2019). </w:t>
      </w:r>
      <w:r w:rsidRPr="00E702A7">
        <w:rPr>
          <w:rFonts w:eastAsiaTheme="minorHAnsi"/>
          <w:color w:val="000000"/>
          <w:lang w:val="en-GB" w:eastAsia="en-US"/>
        </w:rPr>
        <w:t xml:space="preserve">Gene Expression Changes and Community Turnover Differentially Shape the Global Ocean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Metatranscriptome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. </w:t>
      </w:r>
      <w:r w:rsidRPr="00E702A7">
        <w:rPr>
          <w:rFonts w:eastAsiaTheme="minorHAnsi"/>
          <w:i/>
          <w:iCs/>
          <w:color w:val="000000"/>
          <w:lang w:val="en-GB" w:eastAsia="en-US"/>
        </w:rPr>
        <w:t>Cell</w:t>
      </w:r>
      <w:r w:rsidRPr="00E702A7">
        <w:rPr>
          <w:rFonts w:eastAsiaTheme="minorHAnsi"/>
          <w:color w:val="000000"/>
          <w:lang w:val="en-GB" w:eastAsia="en-US"/>
        </w:rPr>
        <w:t xml:space="preserve"> 179, 1068-1083.e21. </w:t>
      </w:r>
      <w:hyperlink r:id="rId18" w:history="1">
        <w:r w:rsidRPr="00E702A7">
          <w:rPr>
            <w:rFonts w:eastAsiaTheme="minorHAnsi"/>
            <w:color w:val="094FD1"/>
            <w:u w:val="single" w:color="094FD1"/>
            <w:lang w:val="en-GB" w:eastAsia="en-US"/>
          </w:rPr>
          <w:t>https://doi.org/10.1016/j.cell.2019.10.014</w:t>
        </w:r>
      </w:hyperlink>
    </w:p>
    <w:p w14:paraId="302ED36A" w14:textId="05C7E0CE" w:rsidR="00B05243" w:rsidRPr="00E702A7" w:rsidRDefault="00B05243" w:rsidP="00B05243">
      <w:pPr>
        <w:jc w:val="both"/>
        <w:rPr>
          <w:lang w:val="en-GB"/>
        </w:rPr>
      </w:pPr>
    </w:p>
    <w:p w14:paraId="2C91511B" w14:textId="42A7986A" w:rsidR="00B05243" w:rsidRPr="00E702A7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Theme="minorHAnsi"/>
          <w:color w:val="000000"/>
          <w:lang w:val="en-GB" w:eastAsia="en-US"/>
        </w:rPr>
      </w:pPr>
      <w:r w:rsidRPr="00E702A7">
        <w:rPr>
          <w:rFonts w:eastAsiaTheme="minorHAnsi"/>
          <w:color w:val="000000"/>
          <w:lang w:val="en-GB" w:eastAsia="en-US"/>
        </w:rPr>
        <w:t xml:space="preserve">Seemann, T., (2014).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Prokka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: Rapid prokaryotic genome annotation. </w:t>
      </w:r>
      <w:r w:rsidRPr="00E702A7">
        <w:rPr>
          <w:rFonts w:eastAsiaTheme="minorHAnsi"/>
          <w:i/>
          <w:iCs/>
          <w:color w:val="000000"/>
          <w:lang w:val="en-GB" w:eastAsia="en-US"/>
        </w:rPr>
        <w:t>Bioinformatics</w:t>
      </w:r>
      <w:r w:rsidRPr="00E702A7">
        <w:rPr>
          <w:rFonts w:eastAsiaTheme="minorHAnsi"/>
          <w:color w:val="000000"/>
          <w:lang w:val="en-GB" w:eastAsia="en-US"/>
        </w:rPr>
        <w:t xml:space="preserve">. </w:t>
      </w:r>
      <w:hyperlink r:id="rId19" w:history="1">
        <w:r w:rsidRPr="00E702A7">
          <w:rPr>
            <w:rFonts w:eastAsiaTheme="minorHAnsi"/>
            <w:color w:val="094FD1"/>
            <w:u w:val="single" w:color="094FD1"/>
            <w:lang w:val="en-GB" w:eastAsia="en-US"/>
          </w:rPr>
          <w:t>https://doi.org/10.1093/bioinformatics/btu153</w:t>
        </w:r>
      </w:hyperlink>
    </w:p>
    <w:p w14:paraId="6007F6BB" w14:textId="77777777" w:rsidR="00B05243" w:rsidRPr="00E702A7" w:rsidRDefault="00B05243" w:rsidP="00B05243">
      <w:pPr>
        <w:jc w:val="both"/>
        <w:rPr>
          <w:lang w:val="en-GB"/>
        </w:rPr>
      </w:pPr>
    </w:p>
    <w:p w14:paraId="55E5A23B" w14:textId="4D3C7AF9" w:rsidR="00B05243" w:rsidRPr="00E702A7" w:rsidRDefault="00B05243" w:rsidP="00B052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Theme="minorHAnsi"/>
          <w:color w:val="000000"/>
          <w:lang w:val="en-GB" w:eastAsia="en-US"/>
        </w:rPr>
      </w:pPr>
      <w:r w:rsidRPr="00E702A7">
        <w:rPr>
          <w:rFonts w:eastAsiaTheme="minorHAnsi"/>
          <w:color w:val="000000"/>
          <w:lang w:val="en-GB" w:eastAsia="en-US"/>
        </w:rPr>
        <w:t xml:space="preserve">Yin, Y., Mao, X., Yang, J., Chen, X., Mao, F., Xu, Y., (2012). </w:t>
      </w:r>
      <w:proofErr w:type="spellStart"/>
      <w:r w:rsidRPr="00E702A7">
        <w:rPr>
          <w:rFonts w:eastAsiaTheme="minorHAnsi"/>
          <w:color w:val="000000"/>
          <w:lang w:val="en-GB" w:eastAsia="en-US"/>
        </w:rPr>
        <w:t>dbCAN</w:t>
      </w:r>
      <w:proofErr w:type="spellEnd"/>
      <w:r w:rsidRPr="00E702A7">
        <w:rPr>
          <w:rFonts w:eastAsiaTheme="minorHAnsi"/>
          <w:color w:val="000000"/>
          <w:lang w:val="en-GB" w:eastAsia="en-US"/>
        </w:rPr>
        <w:t xml:space="preserve">: a web resource for automated carbohydrate-active enzyme annotation. </w:t>
      </w:r>
      <w:r w:rsidRPr="00E702A7">
        <w:rPr>
          <w:rFonts w:eastAsiaTheme="minorHAnsi"/>
          <w:i/>
          <w:iCs/>
          <w:color w:val="000000"/>
          <w:lang w:val="en-GB" w:eastAsia="en-US"/>
        </w:rPr>
        <w:t>Nucleic Acids Res</w:t>
      </w:r>
      <w:r w:rsidRPr="00E702A7">
        <w:rPr>
          <w:rFonts w:eastAsiaTheme="minorHAnsi"/>
          <w:color w:val="000000"/>
          <w:lang w:val="en-GB" w:eastAsia="en-US"/>
        </w:rPr>
        <w:t xml:space="preserve"> 40, W445-51. </w:t>
      </w:r>
      <w:hyperlink r:id="rId20" w:history="1">
        <w:r w:rsidRPr="00E702A7">
          <w:rPr>
            <w:rFonts w:eastAsiaTheme="minorHAnsi"/>
            <w:color w:val="094FD1"/>
            <w:u w:val="single" w:color="094FD1"/>
            <w:lang w:val="en-GB" w:eastAsia="en-US"/>
          </w:rPr>
          <w:t>https://doi.org/10.1093/nar/gks479</w:t>
        </w:r>
      </w:hyperlink>
    </w:p>
    <w:p w14:paraId="11B7DEA9" w14:textId="77777777" w:rsidR="00B05243" w:rsidRPr="00E702A7" w:rsidRDefault="00B05243" w:rsidP="00B05243">
      <w:pPr>
        <w:jc w:val="both"/>
        <w:rPr>
          <w:lang w:val="en-GB"/>
        </w:rPr>
      </w:pPr>
    </w:p>
    <w:sectPr w:rsidR="00B05243" w:rsidRPr="00E702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A7632" w14:textId="77777777" w:rsidR="00116470" w:rsidRDefault="00116470" w:rsidP="00D35355">
      <w:r>
        <w:separator/>
      </w:r>
    </w:p>
  </w:endnote>
  <w:endnote w:type="continuationSeparator" w:id="0">
    <w:p w14:paraId="46F4BE62" w14:textId="77777777" w:rsidR="00116470" w:rsidRDefault="00116470" w:rsidP="00D35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5DE34" w14:textId="77777777" w:rsidR="00116470" w:rsidRDefault="00116470" w:rsidP="00D35355">
      <w:r>
        <w:separator/>
      </w:r>
    </w:p>
  </w:footnote>
  <w:footnote w:type="continuationSeparator" w:id="0">
    <w:p w14:paraId="68791E3E" w14:textId="77777777" w:rsidR="00116470" w:rsidRDefault="00116470" w:rsidP="00D353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B707A7"/>
    <w:multiLevelType w:val="hybridMultilevel"/>
    <w:tmpl w:val="F410C8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9243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370"/>
    <w:rsid w:val="000329A6"/>
    <w:rsid w:val="0006288D"/>
    <w:rsid w:val="000729BF"/>
    <w:rsid w:val="00073CD1"/>
    <w:rsid w:val="00081493"/>
    <w:rsid w:val="00082CA3"/>
    <w:rsid w:val="00115967"/>
    <w:rsid w:val="00116470"/>
    <w:rsid w:val="00150C02"/>
    <w:rsid w:val="00166C16"/>
    <w:rsid w:val="00175954"/>
    <w:rsid w:val="0019535E"/>
    <w:rsid w:val="001E3667"/>
    <w:rsid w:val="00200480"/>
    <w:rsid w:val="00206765"/>
    <w:rsid w:val="00265FF1"/>
    <w:rsid w:val="00274087"/>
    <w:rsid w:val="00297235"/>
    <w:rsid w:val="002A4A68"/>
    <w:rsid w:val="002E4A64"/>
    <w:rsid w:val="0036167F"/>
    <w:rsid w:val="003A51C1"/>
    <w:rsid w:val="003D7D86"/>
    <w:rsid w:val="00442D4C"/>
    <w:rsid w:val="0044448A"/>
    <w:rsid w:val="00451191"/>
    <w:rsid w:val="004D09C3"/>
    <w:rsid w:val="0050466A"/>
    <w:rsid w:val="00530895"/>
    <w:rsid w:val="0055541B"/>
    <w:rsid w:val="005C37C8"/>
    <w:rsid w:val="00601A66"/>
    <w:rsid w:val="0066529C"/>
    <w:rsid w:val="006E6064"/>
    <w:rsid w:val="007014CE"/>
    <w:rsid w:val="007049D3"/>
    <w:rsid w:val="00794C9F"/>
    <w:rsid w:val="007A58DB"/>
    <w:rsid w:val="007A7443"/>
    <w:rsid w:val="007C5997"/>
    <w:rsid w:val="007D084F"/>
    <w:rsid w:val="007F0213"/>
    <w:rsid w:val="007F2FD8"/>
    <w:rsid w:val="00800192"/>
    <w:rsid w:val="00841F03"/>
    <w:rsid w:val="0086359C"/>
    <w:rsid w:val="008F0A5E"/>
    <w:rsid w:val="00927100"/>
    <w:rsid w:val="0093364B"/>
    <w:rsid w:val="009E6A2A"/>
    <w:rsid w:val="00A72AC5"/>
    <w:rsid w:val="00A806CA"/>
    <w:rsid w:val="00AC2356"/>
    <w:rsid w:val="00AC344A"/>
    <w:rsid w:val="00B0327B"/>
    <w:rsid w:val="00B05243"/>
    <w:rsid w:val="00B26E1C"/>
    <w:rsid w:val="00B3035B"/>
    <w:rsid w:val="00B52151"/>
    <w:rsid w:val="00B747FF"/>
    <w:rsid w:val="00B7767D"/>
    <w:rsid w:val="00B90BD8"/>
    <w:rsid w:val="00B967F9"/>
    <w:rsid w:val="00BA67B4"/>
    <w:rsid w:val="00BB3A8A"/>
    <w:rsid w:val="00CA6596"/>
    <w:rsid w:val="00CA673E"/>
    <w:rsid w:val="00CB4E4D"/>
    <w:rsid w:val="00CD5A8E"/>
    <w:rsid w:val="00D35355"/>
    <w:rsid w:val="00D5117B"/>
    <w:rsid w:val="00D658F8"/>
    <w:rsid w:val="00D87746"/>
    <w:rsid w:val="00DB138F"/>
    <w:rsid w:val="00DB27AA"/>
    <w:rsid w:val="00E702A7"/>
    <w:rsid w:val="00E7334C"/>
    <w:rsid w:val="00EC4370"/>
    <w:rsid w:val="00ED420B"/>
    <w:rsid w:val="00FC419A"/>
    <w:rsid w:val="00FD30D9"/>
    <w:rsid w:val="00FE1787"/>
    <w:rsid w:val="00FE24B3"/>
    <w:rsid w:val="00FE5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814C2F"/>
  <w15:docId w15:val="{A7F067BE-5306-B148-9432-E85FAE4B6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954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806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06C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06CA"/>
    <w:rPr>
      <w:sz w:val="20"/>
      <w:szCs w:val="20"/>
    </w:rPr>
  </w:style>
  <w:style w:type="table" w:styleId="PlainTable2">
    <w:name w:val="Plain Table 2"/>
    <w:basedOn w:val="TableNormal"/>
    <w:uiPriority w:val="42"/>
    <w:rsid w:val="00A806C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2972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308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09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09C3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D09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D09C3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TMLCode">
    <w:name w:val="HTML Code"/>
    <w:basedOn w:val="DefaultParagraphFont"/>
    <w:uiPriority w:val="99"/>
    <w:semiHidden/>
    <w:unhideWhenUsed/>
    <w:rsid w:val="004D09C3"/>
    <w:rPr>
      <w:rFonts w:ascii="Courier New" w:eastAsia="Times New Roman" w:hAnsi="Courier New" w:cs="Courier New"/>
      <w:sz w:val="20"/>
      <w:szCs w:val="20"/>
    </w:rPr>
  </w:style>
  <w:style w:type="character" w:customStyle="1" w:styleId="do">
    <w:name w:val="do"/>
    <w:basedOn w:val="DefaultParagraphFont"/>
    <w:rsid w:val="004D09C3"/>
  </w:style>
  <w:style w:type="paragraph" w:styleId="BalloonText">
    <w:name w:val="Balloon Text"/>
    <w:basedOn w:val="Normal"/>
    <w:link w:val="BalloonTextChar"/>
    <w:uiPriority w:val="99"/>
    <w:semiHidden/>
    <w:unhideWhenUsed/>
    <w:rsid w:val="0050466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66A"/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466A"/>
    <w:rPr>
      <w:rFonts w:ascii="Times New Roman" w:eastAsia="Times New Roman" w:hAnsi="Times New Roman" w:cs="Times New Roman"/>
      <w:b/>
      <w:bCs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466A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3A51C1"/>
    <w:rPr>
      <w:rFonts w:ascii="Times New Roman" w:eastAsia="Times New Roman" w:hAnsi="Times New Roman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D353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5355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3535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5355"/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265F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130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6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8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15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35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7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3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4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02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3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30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80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42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438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4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8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76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66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88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14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809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5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6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9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9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00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8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6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30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6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94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70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15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07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3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83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23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9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8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5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9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yperlink" Target="https://doi.org/10.1093/nar/gky995" TargetMode="External"/><Relationship Id="rId18" Type="http://schemas.openxmlformats.org/officeDocument/2006/relationships/hyperlink" Target="https://doi.org/10.1016/j.cell.2019.10.014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hyperlink" Target="https://doi.org/10.1371/journal.pcbi.1002195" TargetMode="External"/><Relationship Id="rId17" Type="http://schemas.openxmlformats.org/officeDocument/2006/relationships/hyperlink" Target="https://doi.org/10.1093/bioinformatics/btl158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93/bioinformatics/btp352" TargetMode="External"/><Relationship Id="rId20" Type="http://schemas.openxmlformats.org/officeDocument/2006/relationships/hyperlink" Target="https://doi.org/10.1093/nar/gks479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93/bioinformatics/btu17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016/j.ymeth.2016.02.020" TargetMode="External"/><Relationship Id="rId10" Type="http://schemas.openxmlformats.org/officeDocument/2006/relationships/hyperlink" Target="https://doi.org/10.1093/bioinformatics/btz859" TargetMode="External"/><Relationship Id="rId19" Type="http://schemas.openxmlformats.org/officeDocument/2006/relationships/hyperlink" Target="https://doi.org/10.1093/bioinformatics/btu15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93/bioinformatics/btu638" TargetMode="External"/><Relationship Id="rId14" Type="http://schemas.openxmlformats.org/officeDocument/2006/relationships/hyperlink" Target="https://doi.org/10.1038/nmeth.1923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1552</Words>
  <Characters>8849</Characters>
  <Application>Microsoft Office Word</Application>
  <DocSecurity>0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Carlota Ruiz Gazulla</dc:creator>
  <cp:keywords/>
  <dc:description/>
  <cp:lastModifiedBy>Carlota Ruiz Gazulla</cp:lastModifiedBy>
  <cp:revision>2</cp:revision>
  <dcterms:created xsi:type="dcterms:W3CDTF">2023-01-12T11:28:00Z</dcterms:created>
  <dcterms:modified xsi:type="dcterms:W3CDTF">2023-01-12T11:28:00Z</dcterms:modified>
</cp:coreProperties>
</file>