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49BB9" w14:textId="283BA83A" w:rsidR="001C1B43" w:rsidRPr="000C0C0E" w:rsidRDefault="000C0C0E">
      <w:pPr>
        <w:rPr>
          <w:b/>
          <w:bCs/>
          <w:sz w:val="24"/>
          <w:szCs w:val="24"/>
        </w:rPr>
      </w:pPr>
      <w:proofErr w:type="spellStart"/>
      <w:r w:rsidRPr="000C0C0E">
        <w:rPr>
          <w:b/>
          <w:bCs/>
          <w:sz w:val="24"/>
          <w:szCs w:val="24"/>
        </w:rPr>
        <w:t>Supplementary</w:t>
      </w:r>
      <w:proofErr w:type="spellEnd"/>
      <w:r w:rsidRPr="000C0C0E">
        <w:rPr>
          <w:b/>
          <w:bCs/>
          <w:sz w:val="24"/>
          <w:szCs w:val="24"/>
        </w:rPr>
        <w:t xml:space="preserve"> </w:t>
      </w:r>
      <w:proofErr w:type="spellStart"/>
      <w:r w:rsidRPr="000C0C0E">
        <w:rPr>
          <w:b/>
          <w:bCs/>
          <w:sz w:val="24"/>
          <w:szCs w:val="24"/>
        </w:rPr>
        <w:t>document</w:t>
      </w:r>
      <w:proofErr w:type="spellEnd"/>
    </w:p>
    <w:p w14:paraId="13B181E7" w14:textId="1BD143AD" w:rsidR="000C0C0E" w:rsidRDefault="000C0C0E"/>
    <w:p w14:paraId="7C014267" w14:textId="77777777" w:rsidR="00185F93" w:rsidRDefault="00185F93" w:rsidP="00185F93">
      <w:pPr>
        <w:spacing w:line="276" w:lineRule="auto"/>
        <w:rPr>
          <w:rFonts w:ascii="Times New Roman" w:hAnsi="Times New Roman" w:cs="Times New Roman"/>
          <w:vertAlign w:val="superscript"/>
        </w:rPr>
      </w:pPr>
      <w:r>
        <w:rPr>
          <w:rFonts w:ascii="Times New Roman" w:hAnsi="Times New Roman" w:cs="Times New Roman"/>
        </w:rPr>
        <w:t>Natalia Musiał</w:t>
      </w:r>
      <w:r>
        <w:rPr>
          <w:rFonts w:ascii="Times New Roman" w:hAnsi="Times New Roman" w:cs="Times New Roman"/>
          <w:vertAlign w:val="superscript"/>
        </w:rPr>
        <w:t>1*</w:t>
      </w:r>
      <w:r>
        <w:rPr>
          <w:rFonts w:ascii="Times New Roman" w:hAnsi="Times New Roman" w:cs="Times New Roman"/>
        </w:rPr>
        <w:t>, Aleksandra Bogucka</w:t>
      </w:r>
      <w:r>
        <w:rPr>
          <w:rFonts w:ascii="Times New Roman" w:hAnsi="Times New Roman" w:cs="Times New Roman"/>
          <w:vertAlign w:val="superscript"/>
        </w:rPr>
        <w:t>1,2</w:t>
      </w:r>
      <w:r>
        <w:rPr>
          <w:rFonts w:ascii="Times New Roman" w:hAnsi="Times New Roman" w:cs="Times New Roman"/>
        </w:rPr>
        <w:t xml:space="preserve">, </w:t>
      </w:r>
      <w:proofErr w:type="spellStart"/>
      <w:r>
        <w:rPr>
          <w:rFonts w:ascii="Times New Roman" w:hAnsi="Times New Roman" w:cs="Times New Roman"/>
        </w:rPr>
        <w:t>Dimitry</w:t>
      </w:r>
      <w:proofErr w:type="spellEnd"/>
      <w:r>
        <w:rPr>
          <w:rFonts w:ascii="Times New Roman" w:hAnsi="Times New Roman" w:cs="Times New Roman"/>
        </w:rPr>
        <w:t xml:space="preserve"> Tretiakow</w:t>
      </w:r>
      <w:r>
        <w:rPr>
          <w:rFonts w:ascii="Times New Roman" w:hAnsi="Times New Roman" w:cs="Times New Roman"/>
          <w:vertAlign w:val="superscript"/>
        </w:rPr>
        <w:t>3</w:t>
      </w:r>
      <w:r>
        <w:rPr>
          <w:rFonts w:ascii="Times New Roman" w:hAnsi="Times New Roman" w:cs="Times New Roman"/>
        </w:rPr>
        <w:t>, Andrzej Skorek</w:t>
      </w:r>
      <w:r>
        <w:rPr>
          <w:rFonts w:ascii="Times New Roman" w:hAnsi="Times New Roman" w:cs="Times New Roman"/>
          <w:vertAlign w:val="superscript"/>
        </w:rPr>
        <w:t>3</w:t>
      </w:r>
      <w:r>
        <w:rPr>
          <w:rFonts w:ascii="Times New Roman" w:hAnsi="Times New Roman" w:cs="Times New Roman"/>
        </w:rPr>
        <w:t>, Jacek Ryl</w:t>
      </w:r>
      <w:r>
        <w:rPr>
          <w:rFonts w:ascii="Times New Roman" w:hAnsi="Times New Roman" w:cs="Times New Roman"/>
          <w:vertAlign w:val="superscript"/>
        </w:rPr>
        <w:t>4</w:t>
      </w:r>
      <w:r>
        <w:rPr>
          <w:rFonts w:ascii="Times New Roman" w:hAnsi="Times New Roman" w:cs="Times New Roman"/>
        </w:rPr>
        <w:t>,</w:t>
      </w:r>
    </w:p>
    <w:p w14:paraId="575D5970" w14:textId="77777777" w:rsidR="00185F93" w:rsidRPr="00185F93" w:rsidRDefault="00185F93" w:rsidP="00185F93">
      <w:pPr>
        <w:spacing w:line="276" w:lineRule="auto"/>
        <w:rPr>
          <w:rFonts w:ascii="Times New Roman" w:hAnsi="Times New Roman" w:cs="Times New Roman"/>
          <w:lang w:val="en-US"/>
        </w:rPr>
      </w:pPr>
      <w:r w:rsidRPr="00185F93">
        <w:rPr>
          <w:rFonts w:ascii="Times New Roman" w:hAnsi="Times New Roman" w:cs="Times New Roman"/>
          <w:lang w:val="en-US"/>
        </w:rPr>
        <w:t>Paulina Czaplewska</w:t>
      </w:r>
      <w:r w:rsidRPr="00185F93">
        <w:rPr>
          <w:rFonts w:ascii="Times New Roman" w:hAnsi="Times New Roman" w:cs="Times New Roman"/>
          <w:vertAlign w:val="superscript"/>
          <w:lang w:val="en-US"/>
        </w:rPr>
        <w:t>1*</w:t>
      </w:r>
    </w:p>
    <w:p w14:paraId="333CF415" w14:textId="77777777" w:rsidR="00185F93" w:rsidRDefault="00185F93" w:rsidP="00185F93">
      <w:pPr>
        <w:spacing w:after="0"/>
        <w:rPr>
          <w:rFonts w:ascii="Times New Roman" w:eastAsiaTheme="minorEastAsia" w:hAnsi="Times New Roman" w:cs="Times New Roman"/>
          <w:lang w:val="en-US"/>
        </w:rPr>
      </w:pPr>
      <w:r>
        <w:rPr>
          <w:rFonts w:ascii="Times New Roman" w:eastAsiaTheme="minorEastAsia" w:hAnsi="Times New Roman" w:cs="Times New Roman"/>
          <w:color w:val="000000" w:themeColor="text1"/>
          <w:vertAlign w:val="superscript"/>
          <w:lang w:val="en-US"/>
        </w:rPr>
        <w:t xml:space="preserve">1 </w:t>
      </w:r>
      <w:r>
        <w:rPr>
          <w:rFonts w:ascii="Times New Roman" w:eastAsiaTheme="minorEastAsia" w:hAnsi="Times New Roman" w:cs="Times New Roman"/>
          <w:color w:val="000000" w:themeColor="text1"/>
          <w:lang w:val="en-US"/>
        </w:rPr>
        <w:t xml:space="preserve">Intercollegiate Faculty of Biotechnology UG&amp;MUG, University of </w:t>
      </w:r>
      <w:proofErr w:type="spellStart"/>
      <w:r>
        <w:rPr>
          <w:rFonts w:ascii="Times New Roman" w:eastAsiaTheme="minorEastAsia" w:hAnsi="Times New Roman" w:cs="Times New Roman"/>
          <w:color w:val="000000" w:themeColor="text1"/>
          <w:lang w:val="en-US"/>
        </w:rPr>
        <w:t>Gdańsk</w:t>
      </w:r>
      <w:proofErr w:type="spellEnd"/>
      <w:r>
        <w:rPr>
          <w:rFonts w:ascii="Times New Roman" w:eastAsiaTheme="minorEastAsia" w:hAnsi="Times New Roman" w:cs="Times New Roman"/>
          <w:color w:val="000000" w:themeColor="text1"/>
          <w:lang w:val="en-US"/>
        </w:rPr>
        <w:t xml:space="preserve">, </w:t>
      </w:r>
      <w:proofErr w:type="spellStart"/>
      <w:r>
        <w:rPr>
          <w:rFonts w:ascii="Times New Roman" w:eastAsiaTheme="minorEastAsia" w:hAnsi="Times New Roman" w:cs="Times New Roman"/>
          <w:color w:val="000000" w:themeColor="text1"/>
          <w:lang w:val="en-US"/>
        </w:rPr>
        <w:t>Abrahama</w:t>
      </w:r>
      <w:proofErr w:type="spellEnd"/>
      <w:r>
        <w:rPr>
          <w:rFonts w:ascii="Times New Roman" w:eastAsiaTheme="minorEastAsia" w:hAnsi="Times New Roman" w:cs="Times New Roman"/>
          <w:color w:val="000000" w:themeColor="text1"/>
          <w:lang w:val="en-US"/>
        </w:rPr>
        <w:t xml:space="preserve"> 58,</w:t>
      </w:r>
      <w:r>
        <w:rPr>
          <w:rFonts w:ascii="Times New Roman" w:hAnsi="Times New Roman" w:cs="Times New Roman"/>
          <w:lang w:val="en-US"/>
        </w:rPr>
        <w:t xml:space="preserve"> </w:t>
      </w:r>
      <w:r>
        <w:rPr>
          <w:rFonts w:ascii="Times New Roman" w:eastAsiaTheme="minorEastAsia" w:hAnsi="Times New Roman" w:cs="Times New Roman"/>
          <w:color w:val="000000" w:themeColor="text1"/>
          <w:lang w:val="en-US"/>
        </w:rPr>
        <w:t xml:space="preserve">80-307 </w:t>
      </w:r>
      <w:proofErr w:type="spellStart"/>
      <w:r>
        <w:rPr>
          <w:rFonts w:ascii="Times New Roman" w:eastAsiaTheme="minorEastAsia" w:hAnsi="Times New Roman" w:cs="Times New Roman"/>
          <w:color w:val="000000" w:themeColor="text1"/>
          <w:lang w:val="en-US"/>
        </w:rPr>
        <w:t>Gdańsk</w:t>
      </w:r>
      <w:proofErr w:type="spellEnd"/>
      <w:r>
        <w:rPr>
          <w:rFonts w:ascii="Times New Roman" w:eastAsiaTheme="minorEastAsia" w:hAnsi="Times New Roman" w:cs="Times New Roman"/>
          <w:color w:val="000000" w:themeColor="text1"/>
          <w:lang w:val="en-US"/>
        </w:rPr>
        <w:t>, Poland</w:t>
      </w:r>
      <w:r>
        <w:rPr>
          <w:rFonts w:ascii="Times New Roman" w:eastAsiaTheme="minorEastAsia" w:hAnsi="Times New Roman" w:cs="Times New Roman"/>
          <w:lang w:val="en-US"/>
        </w:rPr>
        <w:t xml:space="preserve"> </w:t>
      </w:r>
    </w:p>
    <w:p w14:paraId="446C8DAA" w14:textId="77777777" w:rsidR="00185F93" w:rsidRDefault="00185F93" w:rsidP="00185F93">
      <w:pPr>
        <w:pStyle w:val="Akapitzlist"/>
        <w:spacing w:after="0"/>
        <w:ind w:left="0"/>
        <w:rPr>
          <w:rFonts w:ascii="Times New Roman" w:hAnsi="Times New Roman" w:cs="Times New Roman"/>
          <w:lang w:val="en-US"/>
        </w:rPr>
      </w:pPr>
      <w:r>
        <w:rPr>
          <w:rFonts w:ascii="Times New Roman" w:hAnsi="Times New Roman" w:cs="Times New Roman"/>
          <w:vertAlign w:val="superscript"/>
          <w:lang w:val="en-US"/>
        </w:rPr>
        <w:t>2</w:t>
      </w:r>
      <w:r>
        <w:rPr>
          <w:rFonts w:ascii="Times New Roman" w:hAnsi="Times New Roman" w:cs="Times New Roman"/>
          <w:lang w:val="en-US"/>
        </w:rPr>
        <w:t xml:space="preserve">. </w:t>
      </w:r>
      <w:bookmarkStart w:id="0" w:name="_Hlk124086591"/>
      <w:r>
        <w:rPr>
          <w:rStyle w:val="tlid-translation"/>
          <w:rFonts w:ascii="Times New Roman" w:hAnsi="Times New Roman" w:cs="Times New Roman"/>
          <w:color w:val="000000" w:themeColor="text1"/>
          <w:lang w:val="en-US"/>
        </w:rPr>
        <w:t xml:space="preserve">Institute of Biochemistry, Medical Faculty, Justus Liebig University of Giessen, </w:t>
      </w:r>
      <w:proofErr w:type="spellStart"/>
      <w:r>
        <w:rPr>
          <w:rStyle w:val="tlid-translation"/>
          <w:rFonts w:ascii="Times New Roman" w:hAnsi="Times New Roman" w:cs="Times New Roman"/>
          <w:color w:val="000000" w:themeColor="text1"/>
          <w:lang w:val="en-US"/>
        </w:rPr>
        <w:t>Friedrichstrasse</w:t>
      </w:r>
      <w:proofErr w:type="spellEnd"/>
      <w:r>
        <w:rPr>
          <w:rStyle w:val="tlid-translation"/>
          <w:rFonts w:ascii="Times New Roman" w:hAnsi="Times New Roman" w:cs="Times New Roman"/>
          <w:color w:val="000000" w:themeColor="text1"/>
          <w:lang w:val="en-US"/>
        </w:rPr>
        <w:t xml:space="preserve"> 24, 35392 Giessen, Germany</w:t>
      </w:r>
      <w:bookmarkEnd w:id="0"/>
      <w:r>
        <w:rPr>
          <w:rFonts w:ascii="Times New Roman" w:hAnsi="Times New Roman" w:cs="Times New Roman"/>
          <w:lang w:val="en-US"/>
        </w:rPr>
        <w:br/>
      </w:r>
      <w:r>
        <w:rPr>
          <w:rFonts w:ascii="Times New Roman" w:hAnsi="Times New Roman" w:cs="Times New Roman"/>
          <w:vertAlign w:val="superscript"/>
          <w:lang w:val="en-US"/>
        </w:rPr>
        <w:t xml:space="preserve">3. </w:t>
      </w:r>
      <w:r>
        <w:rPr>
          <w:rFonts w:ascii="Times New Roman" w:hAnsi="Times New Roman" w:cs="Times New Roman"/>
          <w:lang w:val="en-US"/>
        </w:rPr>
        <w:t xml:space="preserve">Department of Otolaryngology, Faculty of Medicine, Medical University of Gdansk, </w:t>
      </w:r>
      <w:proofErr w:type="spellStart"/>
      <w:r>
        <w:rPr>
          <w:rFonts w:ascii="Times New Roman" w:hAnsi="Times New Roman" w:cs="Times New Roman"/>
          <w:lang w:val="en-US"/>
        </w:rPr>
        <w:t>Smoluchowskiego</w:t>
      </w:r>
      <w:proofErr w:type="spellEnd"/>
      <w:r>
        <w:rPr>
          <w:rFonts w:ascii="Times New Roman" w:hAnsi="Times New Roman" w:cs="Times New Roman"/>
          <w:lang w:val="en-US"/>
        </w:rPr>
        <w:t xml:space="preserve"> str. 17, 80-214 Gdansk, Poland</w:t>
      </w:r>
    </w:p>
    <w:p w14:paraId="138389E7" w14:textId="77777777" w:rsidR="00185F93" w:rsidRDefault="00185F93" w:rsidP="00185F93">
      <w:pPr>
        <w:pStyle w:val="Akapitzlist"/>
        <w:spacing w:after="0"/>
        <w:ind w:left="0"/>
        <w:rPr>
          <w:rFonts w:ascii="Times New Roman" w:hAnsi="Times New Roman" w:cs="Times New Roman"/>
          <w:lang w:val="en-US"/>
        </w:rPr>
      </w:pPr>
      <w:r>
        <w:rPr>
          <w:rFonts w:ascii="Times New Roman" w:hAnsi="Times New Roman" w:cs="Times New Roman"/>
          <w:vertAlign w:val="superscript"/>
          <w:lang w:val="en-US"/>
        </w:rPr>
        <w:t xml:space="preserve">4 </w:t>
      </w:r>
      <w:r>
        <w:rPr>
          <w:rFonts w:ascii="Times New Roman" w:hAnsi="Times New Roman" w:cs="Times New Roman"/>
          <w:lang w:val="en-US"/>
        </w:rPr>
        <w:t>Department of Electrochemistry, Corrosion and Materials Engineering, Gdansk University of Technology, Poland</w:t>
      </w:r>
    </w:p>
    <w:p w14:paraId="384E1FE9" w14:textId="77777777" w:rsidR="00185F93" w:rsidRDefault="00185F93" w:rsidP="00185F93">
      <w:pPr>
        <w:pStyle w:val="Akapitzlist"/>
        <w:spacing w:after="0"/>
        <w:ind w:left="0"/>
        <w:rPr>
          <w:rFonts w:ascii="Times New Roman" w:hAnsi="Times New Roman" w:cs="Times New Roman"/>
          <w:lang w:val="en-US"/>
        </w:rPr>
      </w:pPr>
    </w:p>
    <w:p w14:paraId="282B01F1" w14:textId="77777777" w:rsidR="00185F93" w:rsidRDefault="00185F93" w:rsidP="00185F93">
      <w:pPr>
        <w:rPr>
          <w:rFonts w:ascii="Times New Roman" w:hAnsi="Times New Roman" w:cs="Times New Roman"/>
          <w:lang w:val="en-US"/>
        </w:rPr>
      </w:pPr>
      <w:r>
        <w:rPr>
          <w:rFonts w:ascii="Times New Roman" w:hAnsi="Times New Roman" w:cs="Times New Roman"/>
          <w:b/>
          <w:bCs/>
          <w:lang w:val="en-US"/>
        </w:rPr>
        <w:t>*Corresponding authors</w:t>
      </w:r>
      <w:r>
        <w:rPr>
          <w:rFonts w:ascii="Times New Roman" w:hAnsi="Times New Roman" w:cs="Times New Roman"/>
          <w:lang w:val="en-US"/>
        </w:rPr>
        <w:t>:</w:t>
      </w:r>
    </w:p>
    <w:p w14:paraId="14F63B4B" w14:textId="77777777" w:rsidR="00185F93" w:rsidRDefault="00185F93" w:rsidP="00185F93">
      <w:pPr>
        <w:rPr>
          <w:rFonts w:ascii="Times New Roman" w:hAnsi="Times New Roman" w:cs="Times New Roman"/>
          <w:lang w:val="en-US"/>
        </w:rPr>
      </w:pPr>
      <w:r>
        <w:rPr>
          <w:rFonts w:ascii="Times New Roman" w:hAnsi="Times New Roman" w:cs="Times New Roman"/>
          <w:lang w:val="en-US"/>
        </w:rPr>
        <w:t xml:space="preserve">Paulina Czaplewska, PhD. </w:t>
      </w:r>
      <w:r>
        <w:rPr>
          <w:rFonts w:ascii="Times New Roman" w:eastAsiaTheme="minorEastAsia" w:hAnsi="Times New Roman" w:cs="Times New Roman"/>
          <w:color w:val="000000" w:themeColor="text1"/>
          <w:lang w:val="en-US"/>
        </w:rPr>
        <w:t xml:space="preserve">Intercollegiate Faculty of Biotechnology UG&amp;MUG, University of </w:t>
      </w:r>
      <w:proofErr w:type="spellStart"/>
      <w:r>
        <w:rPr>
          <w:rFonts w:ascii="Times New Roman" w:eastAsiaTheme="minorEastAsia" w:hAnsi="Times New Roman" w:cs="Times New Roman"/>
          <w:color w:val="000000" w:themeColor="text1"/>
          <w:lang w:val="en-US"/>
        </w:rPr>
        <w:t>Gdańsk</w:t>
      </w:r>
      <w:proofErr w:type="spellEnd"/>
      <w:r>
        <w:rPr>
          <w:rFonts w:ascii="Times New Roman" w:eastAsiaTheme="minorEastAsia" w:hAnsi="Times New Roman" w:cs="Times New Roman"/>
          <w:color w:val="000000" w:themeColor="text1"/>
          <w:lang w:val="en-US"/>
        </w:rPr>
        <w:t xml:space="preserve">, </w:t>
      </w:r>
      <w:proofErr w:type="spellStart"/>
      <w:r>
        <w:rPr>
          <w:rFonts w:ascii="Times New Roman" w:eastAsiaTheme="minorEastAsia" w:hAnsi="Times New Roman" w:cs="Times New Roman"/>
          <w:color w:val="000000" w:themeColor="text1"/>
          <w:lang w:val="en-US"/>
        </w:rPr>
        <w:t>Abrahama</w:t>
      </w:r>
      <w:proofErr w:type="spellEnd"/>
      <w:r>
        <w:rPr>
          <w:rFonts w:ascii="Times New Roman" w:eastAsiaTheme="minorEastAsia" w:hAnsi="Times New Roman" w:cs="Times New Roman"/>
          <w:color w:val="000000" w:themeColor="text1"/>
          <w:lang w:val="en-US"/>
        </w:rPr>
        <w:t xml:space="preserve"> 58,</w:t>
      </w:r>
      <w:r>
        <w:rPr>
          <w:rFonts w:ascii="Times New Roman" w:hAnsi="Times New Roman" w:cs="Times New Roman"/>
          <w:lang w:val="en-US"/>
        </w:rPr>
        <w:t xml:space="preserve"> </w:t>
      </w:r>
      <w:r>
        <w:rPr>
          <w:rFonts w:ascii="Times New Roman" w:eastAsiaTheme="minorEastAsia" w:hAnsi="Times New Roman" w:cs="Times New Roman"/>
          <w:color w:val="000000" w:themeColor="text1"/>
          <w:lang w:val="en-US"/>
        </w:rPr>
        <w:t xml:space="preserve">80-307 </w:t>
      </w:r>
      <w:proofErr w:type="spellStart"/>
      <w:r>
        <w:rPr>
          <w:rFonts w:ascii="Times New Roman" w:eastAsiaTheme="minorEastAsia" w:hAnsi="Times New Roman" w:cs="Times New Roman"/>
          <w:color w:val="000000" w:themeColor="text1"/>
          <w:lang w:val="en-US"/>
        </w:rPr>
        <w:t>Gdańsk</w:t>
      </w:r>
      <w:proofErr w:type="spellEnd"/>
      <w:r>
        <w:rPr>
          <w:rFonts w:ascii="Times New Roman" w:eastAsiaTheme="minorEastAsia" w:hAnsi="Times New Roman" w:cs="Times New Roman"/>
          <w:color w:val="000000" w:themeColor="text1"/>
          <w:lang w:val="en-US"/>
        </w:rPr>
        <w:t xml:space="preserve">, Poland. </w:t>
      </w:r>
      <w:hyperlink r:id="rId6" w:history="1">
        <w:r>
          <w:rPr>
            <w:rStyle w:val="Hipercze"/>
            <w:rFonts w:ascii="Times New Roman" w:eastAsiaTheme="minorEastAsia" w:hAnsi="Times New Roman" w:cs="Times New Roman"/>
            <w:lang w:val="en-US"/>
          </w:rPr>
          <w:t>paulina.czaplewska@ug.edu.pl</w:t>
        </w:r>
      </w:hyperlink>
      <w:r>
        <w:rPr>
          <w:rFonts w:ascii="Times New Roman" w:eastAsiaTheme="minorEastAsia" w:hAnsi="Times New Roman" w:cs="Times New Roman"/>
          <w:color w:val="000000" w:themeColor="text1"/>
          <w:lang w:val="en-US"/>
        </w:rPr>
        <w:t>, ORCID 0000-0002-6469-6014</w:t>
      </w:r>
    </w:p>
    <w:p w14:paraId="454D5D53" w14:textId="77777777" w:rsidR="00185F93" w:rsidRDefault="00185F93" w:rsidP="00185F93">
      <w:pPr>
        <w:spacing w:line="276" w:lineRule="auto"/>
        <w:jc w:val="both"/>
        <w:rPr>
          <w:rFonts w:ascii="Times New Roman" w:hAnsi="Times New Roman" w:cs="Times New Roman"/>
          <w:b/>
          <w:bCs/>
          <w:u w:val="double"/>
          <w:lang w:val="en-US"/>
        </w:rPr>
      </w:pPr>
      <w:r>
        <w:rPr>
          <w:rFonts w:ascii="Times New Roman" w:hAnsi="Times New Roman" w:cs="Times New Roman"/>
          <w:lang w:val="en-US"/>
        </w:rPr>
        <w:t xml:space="preserve">Natalia </w:t>
      </w:r>
      <w:proofErr w:type="spellStart"/>
      <w:r>
        <w:rPr>
          <w:rFonts w:ascii="Times New Roman" w:hAnsi="Times New Roman" w:cs="Times New Roman"/>
          <w:lang w:val="en-US"/>
        </w:rPr>
        <w:t>Musiał</w:t>
      </w:r>
      <w:proofErr w:type="spellEnd"/>
      <w:r>
        <w:rPr>
          <w:rFonts w:ascii="Times New Roman" w:hAnsi="Times New Roman" w:cs="Times New Roman"/>
          <w:lang w:val="en-US"/>
        </w:rPr>
        <w:t xml:space="preserve">, MSc, </w:t>
      </w:r>
      <w:r>
        <w:rPr>
          <w:rFonts w:ascii="Times New Roman" w:eastAsiaTheme="minorEastAsia" w:hAnsi="Times New Roman" w:cs="Times New Roman"/>
          <w:color w:val="000000" w:themeColor="text1"/>
          <w:lang w:val="en-US"/>
        </w:rPr>
        <w:t xml:space="preserve">Intercollegiate Faculty of Biotechnology UG&amp;MUG, University of </w:t>
      </w:r>
      <w:proofErr w:type="spellStart"/>
      <w:r>
        <w:rPr>
          <w:rFonts w:ascii="Times New Roman" w:eastAsiaTheme="minorEastAsia" w:hAnsi="Times New Roman" w:cs="Times New Roman"/>
          <w:color w:val="000000" w:themeColor="text1"/>
          <w:lang w:val="en-US"/>
        </w:rPr>
        <w:t>Gdańsk</w:t>
      </w:r>
      <w:proofErr w:type="spellEnd"/>
      <w:r>
        <w:rPr>
          <w:rFonts w:ascii="Times New Roman" w:eastAsiaTheme="minorEastAsia" w:hAnsi="Times New Roman" w:cs="Times New Roman"/>
          <w:color w:val="000000" w:themeColor="text1"/>
          <w:lang w:val="en-US"/>
        </w:rPr>
        <w:t xml:space="preserve">, </w:t>
      </w:r>
      <w:proofErr w:type="spellStart"/>
      <w:r>
        <w:rPr>
          <w:rFonts w:ascii="Times New Roman" w:eastAsiaTheme="minorEastAsia" w:hAnsi="Times New Roman" w:cs="Times New Roman"/>
          <w:color w:val="000000" w:themeColor="text1"/>
          <w:lang w:val="en-US"/>
        </w:rPr>
        <w:t>Abrahama</w:t>
      </w:r>
      <w:proofErr w:type="spellEnd"/>
      <w:r>
        <w:rPr>
          <w:rFonts w:ascii="Times New Roman" w:eastAsiaTheme="minorEastAsia" w:hAnsi="Times New Roman" w:cs="Times New Roman"/>
          <w:color w:val="000000" w:themeColor="text1"/>
          <w:lang w:val="en-US"/>
        </w:rPr>
        <w:t xml:space="preserve"> 58,</w:t>
      </w:r>
      <w:r>
        <w:rPr>
          <w:rFonts w:ascii="Times New Roman" w:hAnsi="Times New Roman" w:cs="Times New Roman"/>
          <w:lang w:val="en-US"/>
        </w:rPr>
        <w:t xml:space="preserve"> </w:t>
      </w:r>
      <w:r>
        <w:rPr>
          <w:rFonts w:ascii="Times New Roman" w:eastAsiaTheme="minorEastAsia" w:hAnsi="Times New Roman" w:cs="Times New Roman"/>
          <w:color w:val="000000" w:themeColor="text1"/>
          <w:lang w:val="en-US"/>
        </w:rPr>
        <w:t xml:space="preserve">80-307 </w:t>
      </w:r>
      <w:proofErr w:type="spellStart"/>
      <w:r>
        <w:rPr>
          <w:rFonts w:ascii="Times New Roman" w:eastAsiaTheme="minorEastAsia" w:hAnsi="Times New Roman" w:cs="Times New Roman"/>
          <w:color w:val="000000" w:themeColor="text1"/>
          <w:lang w:val="en-US"/>
        </w:rPr>
        <w:t>Gdańsk</w:t>
      </w:r>
      <w:proofErr w:type="spellEnd"/>
      <w:r>
        <w:rPr>
          <w:rFonts w:ascii="Times New Roman" w:eastAsiaTheme="minorEastAsia" w:hAnsi="Times New Roman" w:cs="Times New Roman"/>
          <w:color w:val="000000" w:themeColor="text1"/>
          <w:lang w:val="en-US"/>
        </w:rPr>
        <w:t xml:space="preserve">, Poland. </w:t>
      </w:r>
      <w:hyperlink r:id="rId7" w:history="1">
        <w:r>
          <w:rPr>
            <w:rStyle w:val="Hipercze"/>
            <w:rFonts w:ascii="Times New Roman" w:eastAsiaTheme="minorEastAsia" w:hAnsi="Times New Roman" w:cs="Times New Roman"/>
            <w:lang w:val="en-US"/>
          </w:rPr>
          <w:t>natalia.musial@phdstud.ug.edu.pl</w:t>
        </w:r>
      </w:hyperlink>
      <w:r>
        <w:rPr>
          <w:rFonts w:ascii="Times New Roman" w:eastAsiaTheme="minorEastAsia" w:hAnsi="Times New Roman" w:cs="Times New Roman"/>
          <w:color w:val="000000" w:themeColor="text1"/>
          <w:lang w:val="en-US"/>
        </w:rPr>
        <w:t>, ORCID 0000-0001-9883-7965</w:t>
      </w:r>
    </w:p>
    <w:p w14:paraId="461E05A2" w14:textId="58380A71" w:rsidR="000C0C0E" w:rsidRPr="00800A61" w:rsidRDefault="000C0C0E">
      <w:pPr>
        <w:rPr>
          <w:lang w:val="en-US"/>
        </w:rPr>
      </w:pPr>
    </w:p>
    <w:p w14:paraId="78F57E4B" w14:textId="7CFAFD00" w:rsidR="000C0C0E" w:rsidRPr="00800A61" w:rsidRDefault="000C0C0E">
      <w:pPr>
        <w:rPr>
          <w:lang w:val="en-US"/>
        </w:rPr>
      </w:pPr>
    </w:p>
    <w:p w14:paraId="43C8EFA5" w14:textId="0E9E7685" w:rsidR="000C0C0E" w:rsidRPr="00800A61" w:rsidRDefault="000C0C0E">
      <w:pPr>
        <w:rPr>
          <w:lang w:val="en-US"/>
        </w:rPr>
      </w:pPr>
    </w:p>
    <w:p w14:paraId="70357D2B" w14:textId="4F0FC4F2" w:rsidR="000C0C0E" w:rsidRPr="00800A61" w:rsidRDefault="000C0C0E">
      <w:pPr>
        <w:rPr>
          <w:lang w:val="en-US"/>
        </w:rPr>
      </w:pPr>
    </w:p>
    <w:p w14:paraId="2B03482A" w14:textId="37F43B57" w:rsidR="000C0C0E" w:rsidRPr="00800A61" w:rsidRDefault="000C0C0E">
      <w:pPr>
        <w:rPr>
          <w:lang w:val="en-US"/>
        </w:rPr>
      </w:pPr>
    </w:p>
    <w:p w14:paraId="2F954868" w14:textId="0D07826B" w:rsidR="000C0C0E" w:rsidRPr="00800A61" w:rsidRDefault="000C0C0E">
      <w:pPr>
        <w:rPr>
          <w:lang w:val="en-US"/>
        </w:rPr>
      </w:pPr>
    </w:p>
    <w:p w14:paraId="74230508" w14:textId="7E84ECA7" w:rsidR="000C0C0E" w:rsidRPr="00800A61" w:rsidRDefault="000C0C0E">
      <w:pPr>
        <w:rPr>
          <w:lang w:val="en-US"/>
        </w:rPr>
      </w:pPr>
    </w:p>
    <w:p w14:paraId="4C77C079" w14:textId="291FBAE6" w:rsidR="000C0C0E" w:rsidRPr="00800A61" w:rsidRDefault="000C0C0E">
      <w:pPr>
        <w:rPr>
          <w:lang w:val="en-US"/>
        </w:rPr>
      </w:pPr>
    </w:p>
    <w:p w14:paraId="4151D455" w14:textId="7B4BA55B" w:rsidR="000C0C0E" w:rsidRPr="00800A61" w:rsidRDefault="000C0C0E">
      <w:pPr>
        <w:rPr>
          <w:lang w:val="en-US"/>
        </w:rPr>
      </w:pPr>
    </w:p>
    <w:p w14:paraId="20138427" w14:textId="27C19BD2" w:rsidR="000C0C0E" w:rsidRPr="00800A61" w:rsidRDefault="000C0C0E">
      <w:pPr>
        <w:rPr>
          <w:lang w:val="en-US"/>
        </w:rPr>
      </w:pPr>
    </w:p>
    <w:p w14:paraId="49837DFD" w14:textId="54851D50" w:rsidR="000C0C0E" w:rsidRPr="00800A61" w:rsidRDefault="000C0C0E">
      <w:pPr>
        <w:rPr>
          <w:lang w:val="en-US"/>
        </w:rPr>
      </w:pPr>
    </w:p>
    <w:p w14:paraId="11C26E11" w14:textId="6B053A25" w:rsidR="000C0C0E" w:rsidRPr="00800A61" w:rsidRDefault="000C0C0E">
      <w:pPr>
        <w:rPr>
          <w:lang w:val="en-US"/>
        </w:rPr>
      </w:pPr>
    </w:p>
    <w:p w14:paraId="42949195" w14:textId="58A1C995" w:rsidR="000C0C0E" w:rsidRPr="00800A61" w:rsidRDefault="000C0C0E">
      <w:pPr>
        <w:rPr>
          <w:lang w:val="en-US"/>
        </w:rPr>
      </w:pPr>
    </w:p>
    <w:p w14:paraId="51BF4BC5" w14:textId="32CA9AF6" w:rsidR="000C0C0E" w:rsidRPr="00800A61" w:rsidRDefault="000C0C0E">
      <w:pPr>
        <w:rPr>
          <w:lang w:val="en-US"/>
        </w:rPr>
      </w:pPr>
    </w:p>
    <w:p w14:paraId="21A79367" w14:textId="34CEAD90" w:rsidR="000C0C0E" w:rsidRPr="00800A61" w:rsidRDefault="000C0C0E">
      <w:pPr>
        <w:rPr>
          <w:lang w:val="en-US"/>
        </w:rPr>
      </w:pPr>
    </w:p>
    <w:p w14:paraId="77E52A4D" w14:textId="2D94C6A2" w:rsidR="000C0C0E" w:rsidRPr="00800A61" w:rsidRDefault="000C0C0E">
      <w:pPr>
        <w:rPr>
          <w:lang w:val="en-US"/>
        </w:rPr>
      </w:pPr>
    </w:p>
    <w:p w14:paraId="08D23463" w14:textId="51A40062" w:rsidR="000C0C0E" w:rsidRPr="00800A61" w:rsidRDefault="000C0C0E">
      <w:pPr>
        <w:rPr>
          <w:b/>
          <w:bCs/>
          <w:lang w:val="en-US"/>
        </w:rPr>
      </w:pPr>
      <w:r w:rsidRPr="00800A61">
        <w:rPr>
          <w:b/>
          <w:bCs/>
          <w:lang w:val="en-US"/>
        </w:rPr>
        <w:lastRenderedPageBreak/>
        <w:t>Samples</w:t>
      </w:r>
    </w:p>
    <w:p w14:paraId="388BE1F9" w14:textId="7D747CBF" w:rsidR="000C0C0E" w:rsidRDefault="000C0C0E" w:rsidP="000C0C0E">
      <w:pPr>
        <w:spacing w:line="276" w:lineRule="auto"/>
        <w:jc w:val="both"/>
        <w:rPr>
          <w:rFonts w:ascii="Times New Roman" w:hAnsi="Times New Roman" w:cs="Times New Roman"/>
          <w:lang w:val="en-GB"/>
        </w:rPr>
      </w:pPr>
      <w:r w:rsidRPr="00C61B7B">
        <w:rPr>
          <w:rFonts w:ascii="Times New Roman" w:hAnsi="Times New Roman" w:cs="Times New Roman"/>
          <w:lang w:val="en-GB"/>
        </w:rPr>
        <w:t xml:space="preserve">All </w:t>
      </w:r>
      <w:r w:rsidRPr="00185F93">
        <w:rPr>
          <w:rFonts w:ascii="Times New Roman" w:hAnsi="Times New Roman" w:cs="Times New Roman"/>
          <w:lang w:val="en-GB"/>
        </w:rPr>
        <w:t>2</w:t>
      </w:r>
      <w:r w:rsidR="00185F93" w:rsidRPr="00185F93">
        <w:rPr>
          <w:rFonts w:ascii="Times New Roman" w:hAnsi="Times New Roman" w:cs="Times New Roman"/>
          <w:lang w:val="en-GB"/>
        </w:rPr>
        <w:t>0</w:t>
      </w:r>
      <w:r>
        <w:rPr>
          <w:rFonts w:ascii="Times New Roman" w:hAnsi="Times New Roman" w:cs="Times New Roman"/>
          <w:lang w:val="en-GB"/>
        </w:rPr>
        <w:t xml:space="preserve"> </w:t>
      </w:r>
      <w:r w:rsidRPr="00C61B7B">
        <w:rPr>
          <w:rFonts w:ascii="Times New Roman" w:hAnsi="Times New Roman" w:cs="Times New Roman"/>
          <w:lang w:val="en-GB"/>
        </w:rPr>
        <w:t xml:space="preserve">salivary stone samples were collected from patients treated in the Department of Otolaryngology at the Medical University of </w:t>
      </w:r>
      <w:proofErr w:type="spellStart"/>
      <w:r w:rsidRPr="00C61B7B">
        <w:rPr>
          <w:rFonts w:ascii="Times New Roman" w:hAnsi="Times New Roman" w:cs="Times New Roman"/>
          <w:lang w:val="en-GB"/>
        </w:rPr>
        <w:t>Gdańsk</w:t>
      </w:r>
      <w:proofErr w:type="spellEnd"/>
      <w:r w:rsidRPr="00C61B7B">
        <w:rPr>
          <w:rFonts w:ascii="Times New Roman" w:hAnsi="Times New Roman" w:cs="Times New Roman"/>
          <w:lang w:val="en-GB"/>
        </w:rPr>
        <w:t xml:space="preserve">. All patients were included in the study only after signing the necessary written consent and approval by the Independent Bioethics Commission at the Medical University of </w:t>
      </w:r>
      <w:proofErr w:type="spellStart"/>
      <w:r w:rsidRPr="00C61B7B">
        <w:rPr>
          <w:rFonts w:ascii="Times New Roman" w:hAnsi="Times New Roman" w:cs="Times New Roman"/>
          <w:lang w:val="en-GB"/>
        </w:rPr>
        <w:t>Gdańsk</w:t>
      </w:r>
      <w:proofErr w:type="spellEnd"/>
      <w:r w:rsidRPr="00C61B7B">
        <w:rPr>
          <w:rFonts w:ascii="Times New Roman" w:hAnsi="Times New Roman" w:cs="Times New Roman"/>
          <w:lang w:val="en-GB"/>
        </w:rPr>
        <w:t>.</w:t>
      </w:r>
      <w:r>
        <w:rPr>
          <w:rFonts w:ascii="Times New Roman" w:hAnsi="Times New Roman" w:cs="Times New Roman"/>
          <w:lang w:val="en-GB"/>
        </w:rPr>
        <w:t xml:space="preserve"> </w:t>
      </w:r>
      <w:r w:rsidRPr="00C61B7B">
        <w:rPr>
          <w:rFonts w:ascii="Times New Roman" w:hAnsi="Times New Roman" w:cs="Times New Roman"/>
          <w:lang w:val="en-GB"/>
        </w:rPr>
        <w:t xml:space="preserve">First, they were analysed using spectroscopic methods and then divided into 3 three groups according to the proposed classification </w:t>
      </w:r>
      <w:sdt>
        <w:sdtPr>
          <w:rPr>
            <w:rFonts w:ascii="Times New Roman" w:hAnsi="Times New Roman" w:cs="Times New Roman"/>
            <w:color w:val="000000"/>
            <w:lang w:val="en-GB"/>
          </w:rPr>
          <w:tag w:val="MENDELEY_CITATION_v3_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"/>
          <w:id w:val="-1322417964"/>
          <w:placeholder>
            <w:docPart w:val="D2442D02E0D4417E87BE4BF360C757FB"/>
          </w:placeholder>
        </w:sdtPr>
        <w:sdtContent>
          <w:r w:rsidR="00185F93" w:rsidRPr="00185F93">
            <w:rPr>
              <w:rFonts w:ascii="Times New Roman" w:hAnsi="Times New Roman" w:cs="Times New Roman"/>
              <w:color w:val="000000"/>
              <w:lang w:val="en-GB"/>
            </w:rPr>
            <w:t>(</w:t>
          </w:r>
          <w:proofErr w:type="spellStart"/>
          <w:r w:rsidR="00185F93" w:rsidRPr="00185F93">
            <w:rPr>
              <w:rFonts w:ascii="Times New Roman" w:hAnsi="Times New Roman" w:cs="Times New Roman"/>
              <w:color w:val="000000"/>
              <w:lang w:val="en-GB"/>
            </w:rPr>
            <w:t>Tretiakow</w:t>
          </w:r>
          <w:proofErr w:type="spellEnd"/>
          <w:r w:rsidR="00185F93" w:rsidRPr="00185F93">
            <w:rPr>
              <w:rFonts w:ascii="Times New Roman" w:hAnsi="Times New Roman" w:cs="Times New Roman"/>
              <w:color w:val="000000"/>
              <w:lang w:val="en-GB"/>
            </w:rPr>
            <w:t xml:space="preserve"> et al., 2021)</w:t>
          </w:r>
        </w:sdtContent>
      </w:sdt>
      <w:r w:rsidRPr="00C61B7B">
        <w:rPr>
          <w:rFonts w:ascii="Times New Roman" w:hAnsi="Times New Roman" w:cs="Times New Roman"/>
          <w:lang w:val="en-GB"/>
        </w:rPr>
        <w:t xml:space="preserve"> There are </w:t>
      </w:r>
      <w:bookmarkStart w:id="1" w:name="_Hlk116476388"/>
      <w:r w:rsidRPr="00C61B7B">
        <w:rPr>
          <w:rFonts w:ascii="Times New Roman" w:hAnsi="Times New Roman" w:cs="Times New Roman"/>
          <w:lang w:val="en-GB"/>
        </w:rPr>
        <w:t>6 calcified stones, 4 lipid stones and 10 mixed stones</w:t>
      </w:r>
      <w:bookmarkEnd w:id="1"/>
      <w:r w:rsidRPr="00C61B7B">
        <w:rPr>
          <w:rFonts w:ascii="Times New Roman" w:hAnsi="Times New Roman" w:cs="Times New Roman"/>
          <w:lang w:val="en-GB"/>
        </w:rPr>
        <w:t>. Because they were tested earlier, all of them were in pieces; there was</w:t>
      </w:r>
      <w:r>
        <w:rPr>
          <w:rFonts w:ascii="Times New Roman" w:hAnsi="Times New Roman" w:cs="Times New Roman"/>
          <w:lang w:val="en-GB"/>
        </w:rPr>
        <w:t xml:space="preserve"> no</w:t>
      </w:r>
      <w:r w:rsidRPr="00C61B7B">
        <w:rPr>
          <w:rFonts w:ascii="Times New Roman" w:hAnsi="Times New Roman" w:cs="Times New Roman"/>
          <w:lang w:val="en-GB"/>
        </w:rPr>
        <w:t xml:space="preserve"> sialolith in one piece. </w:t>
      </w:r>
      <w:r>
        <w:rPr>
          <w:rFonts w:ascii="Times New Roman" w:hAnsi="Times New Roman" w:cs="Times New Roman"/>
          <w:lang w:val="en-GB"/>
        </w:rPr>
        <w:t>Collecting the samples was optimised and standardised according to</w:t>
      </w:r>
      <w:r w:rsidRPr="00C61B7B">
        <w:rPr>
          <w:rFonts w:ascii="Times New Roman" w:hAnsi="Times New Roman" w:cs="Times New Roman"/>
          <w:lang w:val="en-GB"/>
        </w:rPr>
        <w:t xml:space="preserve"> the </w:t>
      </w:r>
      <w:r>
        <w:rPr>
          <w:rFonts w:ascii="Times New Roman" w:hAnsi="Times New Roman" w:cs="Times New Roman"/>
          <w:lang w:val="en-GB"/>
        </w:rPr>
        <w:t>applicable routin</w:t>
      </w:r>
      <w:r w:rsidRPr="00C61B7B">
        <w:rPr>
          <w:rFonts w:ascii="Times New Roman" w:hAnsi="Times New Roman" w:cs="Times New Roman"/>
          <w:lang w:val="en-GB"/>
        </w:rPr>
        <w:t xml:space="preserve">e protocol from </w:t>
      </w:r>
      <w:r>
        <w:rPr>
          <w:rFonts w:ascii="Times New Roman" w:hAnsi="Times New Roman" w:cs="Times New Roman"/>
          <w:lang w:val="en-GB"/>
        </w:rPr>
        <w:t xml:space="preserve">the </w:t>
      </w:r>
      <w:r w:rsidRPr="00C61B7B">
        <w:rPr>
          <w:rFonts w:ascii="Times New Roman" w:hAnsi="Times New Roman" w:cs="Times New Roman"/>
          <w:lang w:val="en-GB"/>
        </w:rPr>
        <w:t xml:space="preserve">Clinic of Otolaryngology with </w:t>
      </w:r>
      <w:r>
        <w:rPr>
          <w:rFonts w:ascii="Times New Roman" w:hAnsi="Times New Roman" w:cs="Times New Roman"/>
          <w:lang w:val="en-GB"/>
        </w:rPr>
        <w:t xml:space="preserve">the </w:t>
      </w:r>
      <w:r w:rsidRPr="00C61B7B">
        <w:rPr>
          <w:rFonts w:ascii="Times New Roman" w:hAnsi="Times New Roman" w:cs="Times New Roman"/>
          <w:lang w:val="en-GB"/>
        </w:rPr>
        <w:t xml:space="preserve">Department of Oral and Maxillofacial Surgery at The University Clinical Centre in </w:t>
      </w:r>
      <w:proofErr w:type="spellStart"/>
      <w:r w:rsidRPr="00C61B7B">
        <w:rPr>
          <w:rFonts w:ascii="Times New Roman" w:hAnsi="Times New Roman" w:cs="Times New Roman"/>
          <w:lang w:val="en-GB"/>
        </w:rPr>
        <w:t>Gdańsk</w:t>
      </w:r>
      <w:proofErr w:type="spellEnd"/>
      <w:r w:rsidRPr="00C61B7B">
        <w:rPr>
          <w:rFonts w:ascii="Times New Roman" w:hAnsi="Times New Roman" w:cs="Times New Roman"/>
          <w:lang w:val="en-GB"/>
        </w:rPr>
        <w:t xml:space="preserve">. Sialoliths were removed during endoscopic, transoral or transcervical surgery. After that, the salivary stone samples were washed with </w:t>
      </w:r>
      <w:r>
        <w:rPr>
          <w:rFonts w:ascii="Times New Roman" w:hAnsi="Times New Roman" w:cs="Times New Roman"/>
          <w:lang w:val="en-GB"/>
        </w:rPr>
        <w:t xml:space="preserve">the </w:t>
      </w:r>
      <w:r w:rsidRPr="00C61B7B">
        <w:rPr>
          <w:rFonts w:ascii="Times New Roman" w:hAnsi="Times New Roman" w:cs="Times New Roman"/>
          <w:lang w:val="en-GB"/>
        </w:rPr>
        <w:t>use buffer (25 mM NH</w:t>
      </w:r>
      <w:r w:rsidRPr="00F34B7E">
        <w:rPr>
          <w:rFonts w:ascii="Times New Roman" w:hAnsi="Times New Roman" w:cs="Times New Roman"/>
          <w:vertAlign w:val="subscript"/>
          <w:lang w:val="en-GB"/>
        </w:rPr>
        <w:t>4</w:t>
      </w:r>
      <w:r w:rsidRPr="00C61B7B">
        <w:rPr>
          <w:rFonts w:ascii="Times New Roman" w:hAnsi="Times New Roman" w:cs="Times New Roman"/>
          <w:lang w:val="en-GB"/>
        </w:rPr>
        <w:t>HCO</w:t>
      </w:r>
      <w:r w:rsidRPr="00F34B7E">
        <w:rPr>
          <w:rFonts w:ascii="Times New Roman" w:hAnsi="Times New Roman" w:cs="Times New Roman"/>
          <w:vertAlign w:val="subscript"/>
          <w:lang w:val="en-GB"/>
        </w:rPr>
        <w:t>3</w:t>
      </w:r>
      <w:r w:rsidRPr="00C61B7B">
        <w:rPr>
          <w:rFonts w:ascii="Times New Roman" w:hAnsi="Times New Roman" w:cs="Times New Roman"/>
          <w:lang w:val="en-GB"/>
        </w:rPr>
        <w:t xml:space="preserve">) and then transported in sterile falcon tubes to the Intercollegiate Faculty of Biotechnology of the University of </w:t>
      </w:r>
      <w:proofErr w:type="spellStart"/>
      <w:r w:rsidRPr="00C61B7B">
        <w:rPr>
          <w:rFonts w:ascii="Times New Roman" w:hAnsi="Times New Roman" w:cs="Times New Roman"/>
          <w:lang w:val="en-GB"/>
        </w:rPr>
        <w:t>Gdańsk</w:t>
      </w:r>
      <w:proofErr w:type="spellEnd"/>
      <w:r w:rsidRPr="00C61B7B">
        <w:rPr>
          <w:rFonts w:ascii="Times New Roman" w:hAnsi="Times New Roman" w:cs="Times New Roman"/>
          <w:lang w:val="en-GB"/>
        </w:rPr>
        <w:t xml:space="preserve"> and Medical University of </w:t>
      </w:r>
      <w:proofErr w:type="spellStart"/>
      <w:r w:rsidRPr="00C61B7B">
        <w:rPr>
          <w:rFonts w:ascii="Times New Roman" w:hAnsi="Times New Roman" w:cs="Times New Roman"/>
          <w:lang w:val="en-GB"/>
        </w:rPr>
        <w:t>Gdańsk</w:t>
      </w:r>
      <w:proofErr w:type="spellEnd"/>
      <w:r w:rsidRPr="00C61B7B">
        <w:rPr>
          <w:rFonts w:ascii="Times New Roman" w:hAnsi="Times New Roman" w:cs="Times New Roman"/>
          <w:lang w:val="en-GB"/>
        </w:rPr>
        <w:t xml:space="preserve"> and stored at 80°C for further experiments. </w:t>
      </w:r>
    </w:p>
    <w:p w14:paraId="31D4067B" w14:textId="5C61A21B" w:rsidR="000C0C0E" w:rsidRDefault="000C0C0E" w:rsidP="000C0C0E">
      <w:pPr>
        <w:spacing w:before="240" w:line="276" w:lineRule="auto"/>
        <w:jc w:val="both"/>
        <w:rPr>
          <w:rFonts w:ascii="Times New Roman" w:hAnsi="Times New Roman" w:cs="Times New Roman"/>
          <w:sz w:val="20"/>
          <w:szCs w:val="20"/>
          <w:lang w:val="en-GB"/>
        </w:rPr>
      </w:pPr>
      <w:bookmarkStart w:id="2" w:name="_Hlk124244104"/>
      <w:r w:rsidRPr="006B6A03">
        <w:rPr>
          <w:rFonts w:ascii="Times New Roman" w:hAnsi="Times New Roman" w:cs="Times New Roman"/>
          <w:b/>
          <w:bCs/>
          <w:sz w:val="20"/>
          <w:szCs w:val="20"/>
          <w:lang w:val="en-GB"/>
        </w:rPr>
        <w:t xml:space="preserve">Table </w:t>
      </w:r>
      <w:r w:rsidR="00800A61">
        <w:rPr>
          <w:rFonts w:ascii="Times New Roman" w:hAnsi="Times New Roman" w:cs="Times New Roman"/>
          <w:b/>
          <w:bCs/>
          <w:sz w:val="20"/>
          <w:szCs w:val="20"/>
          <w:lang w:val="en-GB"/>
        </w:rPr>
        <w:t>S</w:t>
      </w:r>
      <w:r w:rsidRPr="006B6A03">
        <w:rPr>
          <w:rFonts w:ascii="Times New Roman" w:hAnsi="Times New Roman" w:cs="Times New Roman"/>
          <w:b/>
          <w:bCs/>
          <w:sz w:val="20"/>
          <w:szCs w:val="20"/>
          <w:lang w:val="en-GB"/>
        </w:rPr>
        <w:t>1.</w:t>
      </w:r>
      <w:r w:rsidRPr="006B6A03">
        <w:rPr>
          <w:rFonts w:ascii="Times New Roman" w:hAnsi="Times New Roman" w:cs="Times New Roman"/>
          <w:sz w:val="20"/>
          <w:szCs w:val="20"/>
          <w:lang w:val="en-GB"/>
        </w:rPr>
        <w:t xml:space="preserve"> Division of clinical samples into 3 separate groups based on spectroscopic studies: calcified (CAL) group, lipid (LIP) group and mixed (MIX) group.</w:t>
      </w:r>
    </w:p>
    <w:bookmarkEnd w:id="2"/>
    <w:p w14:paraId="7ECA4C0A" w14:textId="77777777" w:rsidR="000C0C0E" w:rsidRPr="00C61B7B" w:rsidRDefault="000C0C0E" w:rsidP="000C0C0E">
      <w:pPr>
        <w:spacing w:line="276" w:lineRule="auto"/>
        <w:jc w:val="both"/>
        <w:rPr>
          <w:rFonts w:ascii="Times New Roman" w:hAnsi="Times New Roman" w:cs="Times New Roman"/>
          <w:lang w:val="en-GB"/>
        </w:rPr>
      </w:pPr>
    </w:p>
    <w:tbl>
      <w:tblPr>
        <w:tblStyle w:val="Zwykatabela2"/>
        <w:tblW w:w="0" w:type="auto"/>
        <w:tblLayout w:type="fixed"/>
        <w:tblLook w:val="04A0" w:firstRow="1" w:lastRow="0" w:firstColumn="1" w:lastColumn="0" w:noHBand="0" w:noVBand="1"/>
      </w:tblPr>
      <w:tblGrid>
        <w:gridCol w:w="1254"/>
        <w:gridCol w:w="2602"/>
        <w:gridCol w:w="2603"/>
        <w:gridCol w:w="2603"/>
      </w:tblGrid>
      <w:tr w:rsidR="000C0C0E" w:rsidRPr="00294E1E" w14:paraId="7351A774" w14:textId="77777777" w:rsidTr="007610A6">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254" w:type="dxa"/>
            <w:vAlign w:val="center"/>
          </w:tcPr>
          <w:p w14:paraId="09DB65C5" w14:textId="77777777" w:rsidR="000C0C0E" w:rsidRPr="00294E1E" w:rsidRDefault="000C0C0E" w:rsidP="007610A6">
            <w:pPr>
              <w:jc w:val="center"/>
              <w:rPr>
                <w:rFonts w:ascii="Times New Roman" w:hAnsi="Times New Roman" w:cs="Times New Roman"/>
                <w:lang w:val="en-GB"/>
              </w:rPr>
            </w:pPr>
          </w:p>
        </w:tc>
        <w:tc>
          <w:tcPr>
            <w:tcW w:w="2602" w:type="dxa"/>
            <w:vAlign w:val="center"/>
          </w:tcPr>
          <w:p w14:paraId="40DBF090" w14:textId="77777777" w:rsidR="000C0C0E" w:rsidRPr="00294E1E" w:rsidRDefault="000C0C0E" w:rsidP="007610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 xml:space="preserve">CAL </w:t>
            </w:r>
            <w:proofErr w:type="spellStart"/>
            <w:r w:rsidRPr="00294E1E">
              <w:rPr>
                <w:rFonts w:ascii="Times New Roman" w:hAnsi="Times New Roman" w:cs="Times New Roman"/>
              </w:rPr>
              <w:t>group</w:t>
            </w:r>
            <w:proofErr w:type="spellEnd"/>
          </w:p>
        </w:tc>
        <w:tc>
          <w:tcPr>
            <w:tcW w:w="2603" w:type="dxa"/>
            <w:vAlign w:val="center"/>
          </w:tcPr>
          <w:p w14:paraId="50A88E6A" w14:textId="77777777" w:rsidR="000C0C0E" w:rsidRPr="00294E1E" w:rsidRDefault="000C0C0E" w:rsidP="007610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 xml:space="preserve">LIP </w:t>
            </w:r>
            <w:proofErr w:type="spellStart"/>
            <w:r w:rsidRPr="00294E1E">
              <w:rPr>
                <w:rFonts w:ascii="Times New Roman" w:hAnsi="Times New Roman" w:cs="Times New Roman"/>
              </w:rPr>
              <w:t>group</w:t>
            </w:r>
            <w:proofErr w:type="spellEnd"/>
          </w:p>
        </w:tc>
        <w:tc>
          <w:tcPr>
            <w:tcW w:w="2603" w:type="dxa"/>
            <w:vAlign w:val="center"/>
          </w:tcPr>
          <w:p w14:paraId="6D6C6AFF" w14:textId="77777777" w:rsidR="000C0C0E" w:rsidRPr="00294E1E" w:rsidRDefault="000C0C0E" w:rsidP="007610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 xml:space="preserve">MIX </w:t>
            </w:r>
            <w:proofErr w:type="spellStart"/>
            <w:r w:rsidRPr="00294E1E">
              <w:rPr>
                <w:rFonts w:ascii="Times New Roman" w:hAnsi="Times New Roman" w:cs="Times New Roman"/>
              </w:rPr>
              <w:t>group</w:t>
            </w:r>
            <w:proofErr w:type="spellEnd"/>
          </w:p>
        </w:tc>
      </w:tr>
      <w:tr w:rsidR="000C0C0E" w:rsidRPr="00294E1E" w14:paraId="74E8BBAE" w14:textId="77777777" w:rsidTr="007610A6">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254" w:type="dxa"/>
            <w:vAlign w:val="center"/>
          </w:tcPr>
          <w:p w14:paraId="1E91FFDC" w14:textId="77777777" w:rsidR="000C0C0E" w:rsidRPr="00294E1E" w:rsidRDefault="000C0C0E" w:rsidP="007610A6">
            <w:pPr>
              <w:jc w:val="center"/>
              <w:rPr>
                <w:rFonts w:ascii="Times New Roman" w:hAnsi="Times New Roman" w:cs="Times New Roman"/>
              </w:rPr>
            </w:pPr>
            <w:proofErr w:type="spellStart"/>
            <w:r>
              <w:rPr>
                <w:rFonts w:ascii="Times New Roman" w:hAnsi="Times New Roman" w:cs="Times New Roman"/>
              </w:rPr>
              <w:t>S</w:t>
            </w:r>
            <w:r w:rsidRPr="00294E1E">
              <w:rPr>
                <w:rFonts w:ascii="Times New Roman" w:hAnsi="Times New Roman" w:cs="Times New Roman"/>
              </w:rPr>
              <w:t>ample</w:t>
            </w:r>
            <w:proofErr w:type="spellEnd"/>
            <w:r w:rsidRPr="00294E1E">
              <w:rPr>
                <w:rFonts w:ascii="Times New Roman" w:hAnsi="Times New Roman" w:cs="Times New Roman"/>
              </w:rPr>
              <w:t xml:space="preserve"> no.</w:t>
            </w:r>
          </w:p>
        </w:tc>
        <w:tc>
          <w:tcPr>
            <w:tcW w:w="2602" w:type="dxa"/>
            <w:vAlign w:val="center"/>
          </w:tcPr>
          <w:p w14:paraId="621151FE" w14:textId="77777777" w:rsidR="000C0C0E" w:rsidRPr="00294E1E" w:rsidRDefault="000C0C0E" w:rsidP="007610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1,4,5,9 (</w:t>
            </w:r>
            <w:proofErr w:type="spellStart"/>
            <w:r w:rsidRPr="00294E1E">
              <w:rPr>
                <w:rFonts w:ascii="Times New Roman" w:hAnsi="Times New Roman" w:cs="Times New Roman"/>
              </w:rPr>
              <w:t>outer</w:t>
            </w:r>
            <w:proofErr w:type="spellEnd"/>
            <w:r w:rsidRPr="00294E1E">
              <w:rPr>
                <w:rFonts w:ascii="Times New Roman" w:hAnsi="Times New Roman" w:cs="Times New Roman"/>
              </w:rPr>
              <w:t xml:space="preserve"> </w:t>
            </w:r>
            <w:proofErr w:type="spellStart"/>
            <w:r w:rsidRPr="00294E1E">
              <w:rPr>
                <w:rFonts w:ascii="Times New Roman" w:hAnsi="Times New Roman" w:cs="Times New Roman"/>
              </w:rPr>
              <w:t>layers</w:t>
            </w:r>
            <w:proofErr w:type="spellEnd"/>
            <w:r w:rsidRPr="00294E1E">
              <w:rPr>
                <w:rFonts w:ascii="Times New Roman" w:hAnsi="Times New Roman" w:cs="Times New Roman"/>
              </w:rPr>
              <w:t>),10,12</w:t>
            </w:r>
          </w:p>
        </w:tc>
        <w:tc>
          <w:tcPr>
            <w:tcW w:w="2603" w:type="dxa"/>
            <w:vAlign w:val="center"/>
          </w:tcPr>
          <w:p w14:paraId="4D836A85" w14:textId="77777777" w:rsidR="000C0C0E" w:rsidRPr="00294E1E" w:rsidRDefault="000C0C0E" w:rsidP="007610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3,11,19,20</w:t>
            </w:r>
          </w:p>
        </w:tc>
        <w:tc>
          <w:tcPr>
            <w:tcW w:w="2603" w:type="dxa"/>
            <w:vAlign w:val="center"/>
          </w:tcPr>
          <w:p w14:paraId="459A43B6" w14:textId="77777777" w:rsidR="000C0C0E" w:rsidRPr="00294E1E" w:rsidRDefault="000C0C0E" w:rsidP="007610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2,6,13,14,15,16,17,18,21,</w:t>
            </w:r>
          </w:p>
          <w:p w14:paraId="4A247D53" w14:textId="77777777" w:rsidR="000C0C0E" w:rsidRPr="00294E1E" w:rsidRDefault="000C0C0E" w:rsidP="007610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94E1E">
              <w:rPr>
                <w:rFonts w:ascii="Times New Roman" w:hAnsi="Times New Roman" w:cs="Times New Roman"/>
              </w:rPr>
              <w:t>22</w:t>
            </w:r>
          </w:p>
        </w:tc>
      </w:tr>
    </w:tbl>
    <w:p w14:paraId="1BAF8B9E" w14:textId="57D338B4" w:rsidR="000C0C0E" w:rsidRDefault="000C0C0E">
      <w:pPr>
        <w:rPr>
          <w:lang w:val="en-GB"/>
        </w:rPr>
      </w:pPr>
    </w:p>
    <w:p w14:paraId="5D332948" w14:textId="348EA184" w:rsidR="000C0C0E" w:rsidRDefault="000C0C0E">
      <w:pPr>
        <w:rPr>
          <w:lang w:val="en-GB"/>
        </w:rPr>
      </w:pPr>
    </w:p>
    <w:p w14:paraId="5ED710EE" w14:textId="7BB15B57" w:rsidR="00800A61" w:rsidRDefault="00800A61">
      <w:pPr>
        <w:rPr>
          <w:lang w:val="en-GB"/>
        </w:rPr>
      </w:pPr>
    </w:p>
    <w:p w14:paraId="5E0A137D" w14:textId="439A780E" w:rsidR="00800A61" w:rsidRDefault="00800A61">
      <w:pPr>
        <w:rPr>
          <w:lang w:val="en-GB"/>
        </w:rPr>
      </w:pPr>
    </w:p>
    <w:p w14:paraId="17FC7C2B" w14:textId="4C34313F" w:rsidR="00800A61" w:rsidRDefault="00800A61">
      <w:pPr>
        <w:rPr>
          <w:lang w:val="en-GB"/>
        </w:rPr>
      </w:pPr>
    </w:p>
    <w:p w14:paraId="09521D80" w14:textId="2E426249" w:rsidR="00800A61" w:rsidRDefault="00800A61">
      <w:pPr>
        <w:rPr>
          <w:lang w:val="en-GB"/>
        </w:rPr>
      </w:pPr>
    </w:p>
    <w:p w14:paraId="43C1597E" w14:textId="6B9321D8" w:rsidR="00800A61" w:rsidRDefault="00800A61">
      <w:pPr>
        <w:rPr>
          <w:lang w:val="en-GB"/>
        </w:rPr>
      </w:pPr>
    </w:p>
    <w:p w14:paraId="06864AF7" w14:textId="68F6A3FE" w:rsidR="00800A61" w:rsidRDefault="00800A61">
      <w:pPr>
        <w:rPr>
          <w:lang w:val="en-GB"/>
        </w:rPr>
      </w:pPr>
    </w:p>
    <w:p w14:paraId="58FE454D" w14:textId="2DB588BE" w:rsidR="00800A61" w:rsidRDefault="00800A61">
      <w:pPr>
        <w:rPr>
          <w:lang w:val="en-GB"/>
        </w:rPr>
      </w:pPr>
    </w:p>
    <w:p w14:paraId="284BBED6" w14:textId="7CE4DB19" w:rsidR="00800A61" w:rsidRDefault="00800A61">
      <w:pPr>
        <w:rPr>
          <w:lang w:val="en-GB"/>
        </w:rPr>
      </w:pPr>
    </w:p>
    <w:p w14:paraId="72B65999" w14:textId="589824D0" w:rsidR="00800A61" w:rsidRDefault="00800A61">
      <w:pPr>
        <w:rPr>
          <w:lang w:val="en-GB"/>
        </w:rPr>
      </w:pPr>
    </w:p>
    <w:p w14:paraId="5FC91E7F" w14:textId="41A3CD4C" w:rsidR="00800A61" w:rsidRDefault="00800A61">
      <w:pPr>
        <w:rPr>
          <w:lang w:val="en-GB"/>
        </w:rPr>
      </w:pPr>
    </w:p>
    <w:p w14:paraId="4407AA4F" w14:textId="751D8066" w:rsidR="00800A61" w:rsidRDefault="00800A61">
      <w:pPr>
        <w:rPr>
          <w:lang w:val="en-GB"/>
        </w:rPr>
      </w:pPr>
    </w:p>
    <w:p w14:paraId="07D3B1E2" w14:textId="5F5BE312" w:rsidR="00800A61" w:rsidRDefault="00800A61">
      <w:pPr>
        <w:rPr>
          <w:lang w:val="en-GB"/>
        </w:rPr>
      </w:pPr>
    </w:p>
    <w:p w14:paraId="63231DAD" w14:textId="55366484" w:rsidR="00800A61" w:rsidRDefault="00800A61">
      <w:pPr>
        <w:rPr>
          <w:lang w:val="en-GB"/>
        </w:rPr>
      </w:pPr>
    </w:p>
    <w:p w14:paraId="0C650E1F" w14:textId="52F6924A" w:rsidR="00800A61" w:rsidRPr="006B6A03" w:rsidRDefault="00800A61" w:rsidP="00800A61">
      <w:pPr>
        <w:spacing w:before="240" w:line="276" w:lineRule="auto"/>
        <w:jc w:val="both"/>
        <w:rPr>
          <w:rFonts w:ascii="Times New Roman" w:hAnsi="Times New Roman" w:cs="Times New Roman"/>
          <w:sz w:val="20"/>
          <w:szCs w:val="20"/>
          <w:lang w:val="en-GB"/>
        </w:rPr>
      </w:pPr>
      <w:bookmarkStart w:id="3" w:name="_Hlk124244136"/>
      <w:r w:rsidRPr="006B6A03">
        <w:rPr>
          <w:rFonts w:ascii="Times New Roman" w:hAnsi="Times New Roman" w:cs="Times New Roman"/>
          <w:b/>
          <w:bCs/>
          <w:sz w:val="20"/>
          <w:szCs w:val="20"/>
          <w:lang w:val="en-GB"/>
        </w:rPr>
        <w:lastRenderedPageBreak/>
        <w:t xml:space="preserve">Figure </w:t>
      </w:r>
      <w:r>
        <w:rPr>
          <w:rFonts w:ascii="Times New Roman" w:hAnsi="Times New Roman" w:cs="Times New Roman"/>
          <w:b/>
          <w:bCs/>
          <w:sz w:val="20"/>
          <w:szCs w:val="20"/>
          <w:lang w:val="en-GB"/>
        </w:rPr>
        <w:t>S1</w:t>
      </w:r>
      <w:r w:rsidRPr="006B6A03">
        <w:rPr>
          <w:rFonts w:ascii="Times New Roman" w:hAnsi="Times New Roman" w:cs="Times New Roman"/>
          <w:b/>
          <w:bCs/>
          <w:sz w:val="20"/>
          <w:szCs w:val="20"/>
          <w:lang w:val="en-GB"/>
        </w:rPr>
        <w:t>.</w:t>
      </w:r>
      <w:r w:rsidRPr="006B6A03">
        <w:rPr>
          <w:rFonts w:ascii="Times New Roman" w:hAnsi="Times New Roman" w:cs="Times New Roman"/>
          <w:sz w:val="20"/>
          <w:szCs w:val="20"/>
          <w:lang w:val="en-GB"/>
        </w:rPr>
        <w:t xml:space="preserve"> Chart presenting the numbers of </w:t>
      </w:r>
      <w:r>
        <w:rPr>
          <w:rFonts w:ascii="Times New Roman" w:hAnsi="Times New Roman" w:cs="Times New Roman"/>
          <w:sz w:val="20"/>
          <w:szCs w:val="20"/>
          <w:lang w:val="en-GB"/>
        </w:rPr>
        <w:t xml:space="preserve"> human and bacterial proteins group</w:t>
      </w:r>
      <w:r w:rsidRPr="006B6A03">
        <w:rPr>
          <w:rFonts w:ascii="Times New Roman" w:hAnsi="Times New Roman" w:cs="Times New Roman"/>
          <w:sz w:val="20"/>
          <w:szCs w:val="20"/>
          <w:lang w:val="en-GB"/>
        </w:rPr>
        <w:t>s at 1% FDR with minimum 2 different peptides (bar graph) and the numbers of bacteria species from which the bacterial proteins were detected in each sample (blue curve).</w:t>
      </w:r>
    </w:p>
    <w:bookmarkEnd w:id="3"/>
    <w:p w14:paraId="22BB00A9" w14:textId="462F720F" w:rsidR="00800A61" w:rsidRDefault="00800A61">
      <w:pPr>
        <w:rPr>
          <w:lang w:val="en-GB"/>
        </w:rPr>
      </w:pPr>
      <w:r>
        <w:rPr>
          <w:noProof/>
        </w:rPr>
        <w:drawing>
          <wp:inline distT="0" distB="0" distL="0" distR="0" wp14:anchorId="4E6074F2" wp14:editId="7C232B1C">
            <wp:extent cx="5731510" cy="2296400"/>
            <wp:effectExtent l="0" t="0" r="2540" b="8890"/>
            <wp:docPr id="39" name="Grafika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731510" cy="2296400"/>
                    </a:xfrm>
                    <a:prstGeom prst="rect">
                      <a:avLst/>
                    </a:prstGeom>
                  </pic:spPr>
                </pic:pic>
              </a:graphicData>
            </a:graphic>
          </wp:inline>
        </w:drawing>
      </w:r>
    </w:p>
    <w:p w14:paraId="25377474" w14:textId="5B7B5929" w:rsidR="00800A61" w:rsidRDefault="00800A61">
      <w:pPr>
        <w:rPr>
          <w:lang w:val="en-GB"/>
        </w:rPr>
      </w:pPr>
    </w:p>
    <w:p w14:paraId="26185DA0" w14:textId="0FCC93E7" w:rsidR="00800A61" w:rsidRDefault="00800A61">
      <w:pPr>
        <w:rPr>
          <w:lang w:val="en-GB"/>
        </w:rPr>
      </w:pPr>
    </w:p>
    <w:p w14:paraId="3652B10D" w14:textId="1D5F190A" w:rsidR="00800A61" w:rsidRDefault="00800A61">
      <w:pPr>
        <w:rPr>
          <w:lang w:val="en-GB"/>
        </w:rPr>
      </w:pPr>
    </w:p>
    <w:p w14:paraId="64505BE3" w14:textId="79E209B3" w:rsidR="00800A61" w:rsidRDefault="00800A61">
      <w:pPr>
        <w:rPr>
          <w:lang w:val="en-GB"/>
        </w:rPr>
      </w:pPr>
    </w:p>
    <w:p w14:paraId="6F9B09FE" w14:textId="29DB39C1" w:rsidR="00800A61" w:rsidRDefault="00800A61">
      <w:pPr>
        <w:rPr>
          <w:lang w:val="en-GB"/>
        </w:rPr>
      </w:pPr>
    </w:p>
    <w:p w14:paraId="5A436AEB" w14:textId="67698FFC" w:rsidR="00800A61" w:rsidRDefault="00800A61">
      <w:pPr>
        <w:rPr>
          <w:lang w:val="en-GB"/>
        </w:rPr>
      </w:pPr>
    </w:p>
    <w:p w14:paraId="57C5B5D9" w14:textId="56DE36F9" w:rsidR="00800A61" w:rsidRDefault="00800A61">
      <w:pPr>
        <w:rPr>
          <w:lang w:val="en-GB"/>
        </w:rPr>
      </w:pPr>
    </w:p>
    <w:p w14:paraId="25EFD2F0" w14:textId="7C7C0AEA" w:rsidR="00800A61" w:rsidRDefault="00800A61">
      <w:pPr>
        <w:rPr>
          <w:lang w:val="en-GB"/>
        </w:rPr>
      </w:pPr>
    </w:p>
    <w:p w14:paraId="3DBBA905" w14:textId="635001F3" w:rsidR="00800A61" w:rsidRDefault="00800A61">
      <w:pPr>
        <w:rPr>
          <w:lang w:val="en-GB"/>
        </w:rPr>
      </w:pPr>
    </w:p>
    <w:p w14:paraId="0F67BF04" w14:textId="1A17B9F9" w:rsidR="00800A61" w:rsidRDefault="00800A61">
      <w:pPr>
        <w:rPr>
          <w:lang w:val="en-GB"/>
        </w:rPr>
      </w:pPr>
    </w:p>
    <w:p w14:paraId="1B463DCE" w14:textId="70BDD216" w:rsidR="00800A61" w:rsidRDefault="00800A61">
      <w:pPr>
        <w:rPr>
          <w:lang w:val="en-GB"/>
        </w:rPr>
      </w:pPr>
    </w:p>
    <w:p w14:paraId="3D31966B" w14:textId="32646D99" w:rsidR="00800A61" w:rsidRDefault="00800A61">
      <w:pPr>
        <w:rPr>
          <w:lang w:val="en-GB"/>
        </w:rPr>
      </w:pPr>
    </w:p>
    <w:p w14:paraId="51CD618B" w14:textId="4F23FEF7" w:rsidR="00800A61" w:rsidRDefault="00800A61">
      <w:pPr>
        <w:rPr>
          <w:lang w:val="en-GB"/>
        </w:rPr>
      </w:pPr>
    </w:p>
    <w:p w14:paraId="32F93208" w14:textId="1D0130C1" w:rsidR="00800A61" w:rsidRDefault="00800A61">
      <w:pPr>
        <w:rPr>
          <w:lang w:val="en-GB"/>
        </w:rPr>
      </w:pPr>
    </w:p>
    <w:p w14:paraId="51B81967" w14:textId="1EB37497" w:rsidR="00800A61" w:rsidRDefault="00800A61">
      <w:pPr>
        <w:rPr>
          <w:lang w:val="en-GB"/>
        </w:rPr>
      </w:pPr>
    </w:p>
    <w:p w14:paraId="658C751B" w14:textId="58758C1C" w:rsidR="00800A61" w:rsidRDefault="00800A61">
      <w:pPr>
        <w:rPr>
          <w:lang w:val="en-GB"/>
        </w:rPr>
      </w:pPr>
    </w:p>
    <w:p w14:paraId="308CFF51" w14:textId="2C2B848B" w:rsidR="00800A61" w:rsidRDefault="00800A61">
      <w:pPr>
        <w:rPr>
          <w:lang w:val="en-GB"/>
        </w:rPr>
      </w:pPr>
    </w:p>
    <w:p w14:paraId="1C88923A" w14:textId="3E5E8AB8" w:rsidR="00800A61" w:rsidRDefault="00800A61">
      <w:pPr>
        <w:rPr>
          <w:lang w:val="en-GB"/>
        </w:rPr>
      </w:pPr>
    </w:p>
    <w:p w14:paraId="4BFC91E7" w14:textId="33763BB0" w:rsidR="00800A61" w:rsidRDefault="00800A61">
      <w:pPr>
        <w:rPr>
          <w:lang w:val="en-GB"/>
        </w:rPr>
      </w:pPr>
    </w:p>
    <w:p w14:paraId="59DC9093" w14:textId="7DA335BC" w:rsidR="00800A61" w:rsidRDefault="00800A61">
      <w:pPr>
        <w:rPr>
          <w:lang w:val="en-GB"/>
        </w:rPr>
      </w:pPr>
    </w:p>
    <w:p w14:paraId="4213CE25" w14:textId="0CD82DCC" w:rsidR="00800A61" w:rsidRDefault="00800A61" w:rsidP="00800A61">
      <w:pPr>
        <w:tabs>
          <w:tab w:val="left" w:pos="2590"/>
        </w:tabs>
        <w:spacing w:line="276" w:lineRule="auto"/>
        <w:jc w:val="both"/>
        <w:rPr>
          <w:rFonts w:ascii="Times New Roman" w:hAnsi="Times New Roman" w:cs="Times New Roman"/>
          <w:lang w:val="en-GB"/>
        </w:rPr>
      </w:pPr>
      <w:bookmarkStart w:id="4" w:name="_Hlk124244152"/>
      <w:r w:rsidRPr="007F4E79">
        <w:rPr>
          <w:rFonts w:ascii="Times New Roman" w:hAnsi="Times New Roman" w:cs="Times New Roman"/>
          <w:b/>
          <w:bCs/>
          <w:sz w:val="20"/>
          <w:szCs w:val="20"/>
          <w:lang w:val="en-GB"/>
        </w:rPr>
        <w:lastRenderedPageBreak/>
        <w:t xml:space="preserve">Table </w:t>
      </w:r>
      <w:r>
        <w:rPr>
          <w:rFonts w:ascii="Times New Roman" w:hAnsi="Times New Roman" w:cs="Times New Roman"/>
          <w:b/>
          <w:bCs/>
          <w:sz w:val="20"/>
          <w:szCs w:val="20"/>
          <w:lang w:val="en-GB"/>
        </w:rPr>
        <w:t>S2</w:t>
      </w:r>
      <w:r w:rsidRPr="007F4E79">
        <w:rPr>
          <w:rFonts w:ascii="Times New Roman" w:hAnsi="Times New Roman" w:cs="Times New Roman"/>
          <w:b/>
          <w:bCs/>
          <w:sz w:val="20"/>
          <w:szCs w:val="20"/>
          <w:lang w:val="en-GB"/>
        </w:rPr>
        <w:t>.</w:t>
      </w:r>
      <w:r w:rsidRPr="007F4E79">
        <w:rPr>
          <w:rFonts w:ascii="Times New Roman" w:hAnsi="Times New Roman" w:cs="Times New Roman"/>
          <w:sz w:val="20"/>
          <w:szCs w:val="20"/>
          <w:lang w:val="en-GB"/>
        </w:rPr>
        <w:t xml:space="preserve"> All of the bacteria species, from which the proteins at 1% FDR with minimum 2 different peptides were detected. </w:t>
      </w:r>
    </w:p>
    <w:tbl>
      <w:tblPr>
        <w:tblStyle w:val="Zwykatabela2"/>
        <w:tblW w:w="0" w:type="auto"/>
        <w:tblLook w:val="04A0" w:firstRow="1" w:lastRow="0" w:firstColumn="1" w:lastColumn="0" w:noHBand="0" w:noVBand="1"/>
      </w:tblPr>
      <w:tblGrid>
        <w:gridCol w:w="1492"/>
        <w:gridCol w:w="1650"/>
        <w:gridCol w:w="1921"/>
        <w:gridCol w:w="1744"/>
        <w:gridCol w:w="2219"/>
      </w:tblGrid>
      <w:tr w:rsidR="00800A61" w14:paraId="252CA9EC" w14:textId="77777777" w:rsidTr="007610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8" w:type="dxa"/>
          </w:tcPr>
          <w:bookmarkEnd w:id="4"/>
          <w:p w14:paraId="2CC28E20" w14:textId="77777777" w:rsidR="00800A61" w:rsidRPr="00185F93" w:rsidRDefault="00800A61" w:rsidP="007610A6">
            <w:pPr>
              <w:tabs>
                <w:tab w:val="left" w:pos="2590"/>
              </w:tabs>
              <w:spacing w:line="276" w:lineRule="auto"/>
              <w:jc w:val="center"/>
              <w:rPr>
                <w:rFonts w:ascii="Times New Roman" w:hAnsi="Times New Roman" w:cs="Times New Roman"/>
                <w:b w:val="0"/>
                <w:bCs w:val="0"/>
                <w:i/>
                <w:iCs/>
                <w:sz w:val="18"/>
                <w:szCs w:val="18"/>
                <w:lang w:val="en-GB"/>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bowdenii</w:t>
            </w:r>
            <w:proofErr w:type="spellEnd"/>
          </w:p>
        </w:tc>
        <w:tc>
          <w:tcPr>
            <w:tcW w:w="1656" w:type="dxa"/>
          </w:tcPr>
          <w:p w14:paraId="3ED31B65" w14:textId="77777777" w:rsidR="00800A61" w:rsidRPr="00185F93" w:rsidRDefault="00800A61" w:rsidP="007610A6">
            <w:pPr>
              <w:tabs>
                <w:tab w:val="left" w:pos="2590"/>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18"/>
                <w:szCs w:val="18"/>
                <w:lang w:val="en-GB"/>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sp. </w:t>
            </w:r>
            <w:proofErr w:type="spellStart"/>
            <w:r w:rsidRPr="00185F93">
              <w:rPr>
                <w:rFonts w:ascii="Times New Roman" w:eastAsia="Times New Roman" w:hAnsi="Times New Roman" w:cs="Times New Roman"/>
                <w:b w:val="0"/>
                <w:bCs w:val="0"/>
                <w:i/>
                <w:iCs/>
                <w:color w:val="000000"/>
                <w:sz w:val="18"/>
                <w:szCs w:val="18"/>
                <w:lang w:eastAsia="pl-PL"/>
              </w:rPr>
              <w:t>Oral</w:t>
            </w:r>
            <w:proofErr w:type="spellEnd"/>
          </w:p>
        </w:tc>
        <w:tc>
          <w:tcPr>
            <w:tcW w:w="1929" w:type="dxa"/>
          </w:tcPr>
          <w:p w14:paraId="43CECD41" w14:textId="77777777" w:rsidR="00800A61" w:rsidRPr="00185F93" w:rsidRDefault="00800A61" w:rsidP="007610A6">
            <w:pPr>
              <w:tabs>
                <w:tab w:val="left" w:pos="2590"/>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18"/>
                <w:szCs w:val="18"/>
                <w:lang w:val="en-GB"/>
              </w:rPr>
            </w:pPr>
            <w:bookmarkStart w:id="5" w:name="_Hlk122021520"/>
            <w:proofErr w:type="spellStart"/>
            <w:r w:rsidRPr="00185F93">
              <w:rPr>
                <w:rFonts w:ascii="Times New Roman" w:eastAsia="Times New Roman" w:hAnsi="Times New Roman" w:cs="Times New Roman"/>
                <w:b w:val="0"/>
                <w:bCs w:val="0"/>
                <w:i/>
                <w:iCs/>
                <w:color w:val="000000"/>
                <w:sz w:val="18"/>
                <w:szCs w:val="18"/>
                <w:lang w:eastAsia="pl-PL"/>
              </w:rPr>
              <w:t>Fretibacterium</w:t>
            </w:r>
            <w:proofErr w:type="spellEnd"/>
            <w:r w:rsidRPr="00185F93">
              <w:rPr>
                <w:rFonts w:ascii="Times New Roman" w:eastAsia="Times New Roman" w:hAnsi="Times New Roman" w:cs="Times New Roman"/>
                <w:b w:val="0"/>
                <w:bCs w:val="0"/>
                <w:i/>
                <w:iCs/>
                <w:color w:val="000000"/>
                <w:sz w:val="18"/>
                <w:szCs w:val="18"/>
                <w:lang w:eastAsia="pl-PL"/>
              </w:rPr>
              <w:t xml:space="preserve"> sp.</w:t>
            </w:r>
            <w:bookmarkEnd w:id="5"/>
          </w:p>
        </w:tc>
        <w:tc>
          <w:tcPr>
            <w:tcW w:w="1751" w:type="dxa"/>
          </w:tcPr>
          <w:p w14:paraId="6FA50F1A" w14:textId="77777777" w:rsidR="00800A61" w:rsidRPr="00185F93" w:rsidRDefault="00800A61" w:rsidP="007610A6">
            <w:pPr>
              <w:tabs>
                <w:tab w:val="left" w:pos="2590"/>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18"/>
                <w:szCs w:val="18"/>
                <w:lang w:val="en-GB"/>
              </w:rPr>
            </w:pPr>
            <w:proofErr w:type="spellStart"/>
            <w:r w:rsidRPr="00185F93">
              <w:rPr>
                <w:rFonts w:ascii="Times New Roman" w:eastAsia="Times New Roman" w:hAnsi="Times New Roman" w:cs="Times New Roman"/>
                <w:b w:val="0"/>
                <w:bCs w:val="0"/>
                <w:i/>
                <w:iCs/>
                <w:color w:val="000000"/>
                <w:sz w:val="18"/>
                <w:szCs w:val="18"/>
                <w:lang w:eastAsia="pl-PL"/>
              </w:rPr>
              <w:t>Haemophilus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parainfluenzae</w:t>
            </w:r>
            <w:proofErr w:type="spellEnd"/>
          </w:p>
        </w:tc>
        <w:tc>
          <w:tcPr>
            <w:tcW w:w="2228" w:type="dxa"/>
          </w:tcPr>
          <w:p w14:paraId="2A414624" w14:textId="77777777" w:rsidR="00800A61" w:rsidRPr="00185F93" w:rsidRDefault="00800A61" w:rsidP="007610A6">
            <w:pPr>
              <w:tabs>
                <w:tab w:val="left" w:pos="2590"/>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18"/>
                <w:szCs w:val="18"/>
                <w:lang w:val="en-GB"/>
              </w:rPr>
            </w:pPr>
            <w:proofErr w:type="spellStart"/>
            <w:r w:rsidRPr="00185F93">
              <w:rPr>
                <w:rFonts w:ascii="Times New Roman" w:eastAsia="Times New Roman" w:hAnsi="Times New Roman" w:cs="Times New Roman"/>
                <w:b w:val="0"/>
                <w:bCs w:val="0"/>
                <w:i/>
                <w:iCs/>
                <w:color w:val="000000"/>
                <w:sz w:val="18"/>
                <w:szCs w:val="18"/>
                <w:lang w:eastAsia="pl-PL"/>
              </w:rPr>
              <w:t>Porphyromonas</w:t>
            </w:r>
            <w:proofErr w:type="spellEnd"/>
            <w:r w:rsidRPr="00185F93">
              <w:rPr>
                <w:rFonts w:ascii="Times New Roman" w:eastAsia="Times New Roman" w:hAnsi="Times New Roman" w:cs="Times New Roman"/>
                <w:b w:val="0"/>
                <w:bCs w:val="0"/>
                <w:i/>
                <w:iCs/>
                <w:color w:val="000000"/>
                <w:sz w:val="18"/>
                <w:szCs w:val="18"/>
                <w:lang w:eastAsia="pl-PL"/>
              </w:rPr>
              <w:t xml:space="preserve"> sp. </w:t>
            </w:r>
            <w:proofErr w:type="spellStart"/>
            <w:r w:rsidRPr="00185F93">
              <w:rPr>
                <w:rFonts w:ascii="Times New Roman" w:eastAsia="Times New Roman" w:hAnsi="Times New Roman" w:cs="Times New Roman"/>
                <w:b w:val="0"/>
                <w:bCs w:val="0"/>
                <w:i/>
                <w:iCs/>
                <w:color w:val="000000"/>
                <w:sz w:val="18"/>
                <w:szCs w:val="18"/>
                <w:lang w:eastAsia="pl-PL"/>
              </w:rPr>
              <w:t>Oral</w:t>
            </w:r>
            <w:proofErr w:type="spellEnd"/>
          </w:p>
        </w:tc>
      </w:tr>
      <w:tr w:rsidR="00800A61" w:rsidRPr="007F4E79" w14:paraId="788AB4E2" w14:textId="77777777" w:rsidTr="007610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3D7F8A37"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glycerinitolerans</w:t>
            </w:r>
            <w:proofErr w:type="spellEnd"/>
          </w:p>
        </w:tc>
        <w:tc>
          <w:tcPr>
            <w:tcW w:w="1656" w:type="dxa"/>
            <w:noWrap/>
            <w:hideMark/>
          </w:tcPr>
          <w:p w14:paraId="60E644C2"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Actinomyces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succiniciruminis</w:t>
            </w:r>
            <w:proofErr w:type="spellEnd"/>
          </w:p>
        </w:tc>
        <w:tc>
          <w:tcPr>
            <w:tcW w:w="1929" w:type="dxa"/>
            <w:noWrap/>
            <w:hideMark/>
          </w:tcPr>
          <w:p w14:paraId="7CE8AC13"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canifelinum</w:t>
            </w:r>
            <w:proofErr w:type="spellEnd"/>
          </w:p>
        </w:tc>
        <w:tc>
          <w:tcPr>
            <w:tcW w:w="1751" w:type="dxa"/>
            <w:noWrap/>
            <w:hideMark/>
          </w:tcPr>
          <w:p w14:paraId="051E60CC"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6" w:name="_Hlk122021556"/>
            <w:proofErr w:type="spellStart"/>
            <w:r w:rsidRPr="00185F93">
              <w:rPr>
                <w:rFonts w:ascii="Times New Roman" w:eastAsia="Times New Roman" w:hAnsi="Times New Roman" w:cs="Times New Roman"/>
                <w:i/>
                <w:iCs/>
                <w:color w:val="000000"/>
                <w:sz w:val="18"/>
                <w:szCs w:val="18"/>
                <w:lang w:eastAsia="pl-PL"/>
              </w:rPr>
              <w:t>Kingella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potus</w:t>
            </w:r>
            <w:bookmarkEnd w:id="6"/>
            <w:proofErr w:type="spellEnd"/>
          </w:p>
        </w:tc>
        <w:tc>
          <w:tcPr>
            <w:tcW w:w="2228" w:type="dxa"/>
            <w:noWrap/>
            <w:hideMark/>
          </w:tcPr>
          <w:p w14:paraId="79742A61"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Pseudopropionibacterium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propionicum</w:t>
            </w:r>
            <w:proofErr w:type="spellEnd"/>
          </w:p>
        </w:tc>
      </w:tr>
      <w:tr w:rsidR="00800A61" w:rsidRPr="007F4E79" w14:paraId="57B5752C" w14:textId="77777777" w:rsidTr="007610A6">
        <w:trPr>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7C4A46CC"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johnsonii</w:t>
            </w:r>
            <w:proofErr w:type="spellEnd"/>
          </w:p>
        </w:tc>
        <w:tc>
          <w:tcPr>
            <w:tcW w:w="1656" w:type="dxa"/>
            <w:noWrap/>
            <w:hideMark/>
          </w:tcPr>
          <w:p w14:paraId="488AF453"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Actinomyces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urogenitalis</w:t>
            </w:r>
            <w:proofErr w:type="spellEnd"/>
          </w:p>
        </w:tc>
        <w:tc>
          <w:tcPr>
            <w:tcW w:w="1929" w:type="dxa"/>
            <w:noWrap/>
            <w:hideMark/>
          </w:tcPr>
          <w:p w14:paraId="15CBE381"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hwasookii</w:t>
            </w:r>
            <w:proofErr w:type="spellEnd"/>
          </w:p>
        </w:tc>
        <w:tc>
          <w:tcPr>
            <w:tcW w:w="1751" w:type="dxa"/>
            <w:noWrap/>
            <w:hideMark/>
          </w:tcPr>
          <w:p w14:paraId="49E38D0D"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Neisseria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bacilliformis</w:t>
            </w:r>
            <w:proofErr w:type="spellEnd"/>
          </w:p>
        </w:tc>
        <w:tc>
          <w:tcPr>
            <w:tcW w:w="2228" w:type="dxa"/>
            <w:noWrap/>
            <w:hideMark/>
          </w:tcPr>
          <w:p w14:paraId="39A7069D"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Rothia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dentocariosa</w:t>
            </w:r>
            <w:proofErr w:type="spellEnd"/>
          </w:p>
        </w:tc>
      </w:tr>
      <w:tr w:rsidR="00800A61" w:rsidRPr="007F4E79" w14:paraId="007CF109" w14:textId="77777777" w:rsidTr="007610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675D0567"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bookmarkStart w:id="7" w:name="_Hlk122021586"/>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massiliensis</w:t>
            </w:r>
            <w:proofErr w:type="spellEnd"/>
          </w:p>
        </w:tc>
        <w:tc>
          <w:tcPr>
            <w:tcW w:w="1656" w:type="dxa"/>
            <w:noWrap/>
            <w:hideMark/>
          </w:tcPr>
          <w:p w14:paraId="76A53A40"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Actinomyces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viscosus</w:t>
            </w:r>
            <w:proofErr w:type="spellEnd"/>
          </w:p>
        </w:tc>
        <w:tc>
          <w:tcPr>
            <w:tcW w:w="1929" w:type="dxa"/>
            <w:noWrap/>
            <w:hideMark/>
          </w:tcPr>
          <w:p w14:paraId="3BB8906D"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nucleatum</w:t>
            </w:r>
            <w:proofErr w:type="spellEnd"/>
          </w:p>
        </w:tc>
        <w:tc>
          <w:tcPr>
            <w:tcW w:w="1751" w:type="dxa"/>
            <w:noWrap/>
            <w:hideMark/>
          </w:tcPr>
          <w:p w14:paraId="32898415"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Neisseria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macacae</w:t>
            </w:r>
            <w:proofErr w:type="spellEnd"/>
          </w:p>
        </w:tc>
        <w:tc>
          <w:tcPr>
            <w:tcW w:w="2228" w:type="dxa"/>
            <w:noWrap/>
            <w:hideMark/>
          </w:tcPr>
          <w:p w14:paraId="609CF557"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Selenomonas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noxia</w:t>
            </w:r>
            <w:proofErr w:type="spellEnd"/>
          </w:p>
        </w:tc>
      </w:tr>
      <w:tr w:rsidR="00800A61" w:rsidRPr="007F4E79" w14:paraId="655C6A3D" w14:textId="77777777" w:rsidTr="007610A6">
        <w:trPr>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5437A55C"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naeslundii</w:t>
            </w:r>
            <w:proofErr w:type="spellEnd"/>
          </w:p>
        </w:tc>
        <w:tc>
          <w:tcPr>
            <w:tcW w:w="1656" w:type="dxa"/>
            <w:noWrap/>
            <w:hideMark/>
          </w:tcPr>
          <w:p w14:paraId="75CF9203"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8" w:name="_Hlk122021477"/>
            <w:proofErr w:type="spellStart"/>
            <w:r w:rsidRPr="00185F93">
              <w:rPr>
                <w:rFonts w:ascii="Times New Roman" w:eastAsia="Times New Roman" w:hAnsi="Times New Roman" w:cs="Times New Roman"/>
                <w:i/>
                <w:iCs/>
                <w:color w:val="000000"/>
                <w:sz w:val="18"/>
                <w:szCs w:val="18"/>
                <w:lang w:eastAsia="pl-PL"/>
              </w:rPr>
              <w:t>Aggregatibacter</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aphrophilus</w:t>
            </w:r>
            <w:bookmarkEnd w:id="8"/>
            <w:proofErr w:type="spellEnd"/>
          </w:p>
        </w:tc>
        <w:tc>
          <w:tcPr>
            <w:tcW w:w="1929" w:type="dxa"/>
            <w:noWrap/>
            <w:hideMark/>
          </w:tcPr>
          <w:p w14:paraId="37216F5B"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nucleatum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subsp</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Animalis</w:t>
            </w:r>
            <w:proofErr w:type="spellEnd"/>
          </w:p>
        </w:tc>
        <w:tc>
          <w:tcPr>
            <w:tcW w:w="1751" w:type="dxa"/>
            <w:noWrap/>
            <w:hideMark/>
          </w:tcPr>
          <w:p w14:paraId="18B9D00D"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Neisseria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sicca</w:t>
            </w:r>
            <w:proofErr w:type="spellEnd"/>
          </w:p>
        </w:tc>
        <w:tc>
          <w:tcPr>
            <w:tcW w:w="2228" w:type="dxa"/>
            <w:noWrap/>
          </w:tcPr>
          <w:p w14:paraId="2B6F3BF8"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Selenomonas</w:t>
            </w:r>
            <w:proofErr w:type="spellEnd"/>
            <w:r w:rsidRPr="00185F93">
              <w:rPr>
                <w:rFonts w:ascii="Times New Roman" w:eastAsia="Times New Roman" w:hAnsi="Times New Roman" w:cs="Times New Roman"/>
                <w:i/>
                <w:iCs/>
                <w:color w:val="000000"/>
                <w:sz w:val="18"/>
                <w:szCs w:val="18"/>
                <w:lang w:eastAsia="pl-PL"/>
              </w:rPr>
              <w:t xml:space="preserve"> sp. </w:t>
            </w:r>
            <w:proofErr w:type="spellStart"/>
            <w:r w:rsidRPr="00185F93">
              <w:rPr>
                <w:rFonts w:ascii="Times New Roman" w:eastAsia="Times New Roman" w:hAnsi="Times New Roman" w:cs="Times New Roman"/>
                <w:i/>
                <w:iCs/>
                <w:color w:val="000000"/>
                <w:sz w:val="18"/>
                <w:szCs w:val="18"/>
                <w:lang w:eastAsia="pl-PL"/>
              </w:rPr>
              <w:t>Oral</w:t>
            </w:r>
            <w:proofErr w:type="spellEnd"/>
          </w:p>
        </w:tc>
      </w:tr>
      <w:bookmarkEnd w:id="7"/>
      <w:tr w:rsidR="00800A61" w:rsidRPr="007F4E79" w14:paraId="14033F8B" w14:textId="77777777" w:rsidTr="007610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25649B80"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oris</w:t>
            </w:r>
            <w:proofErr w:type="spellEnd"/>
          </w:p>
        </w:tc>
        <w:tc>
          <w:tcPr>
            <w:tcW w:w="1656" w:type="dxa"/>
            <w:noWrap/>
            <w:hideMark/>
          </w:tcPr>
          <w:p w14:paraId="1FAE4236"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9" w:name="_Hlk122005015"/>
            <w:proofErr w:type="spellStart"/>
            <w:r w:rsidRPr="00185F93">
              <w:rPr>
                <w:rFonts w:ascii="Times New Roman" w:eastAsia="Times New Roman" w:hAnsi="Times New Roman" w:cs="Times New Roman"/>
                <w:i/>
                <w:iCs/>
                <w:color w:val="000000"/>
                <w:sz w:val="18"/>
                <w:szCs w:val="18"/>
                <w:lang w:eastAsia="pl-PL"/>
              </w:rPr>
              <w:t>Capnocytophaga</w:t>
            </w:r>
            <w:proofErr w:type="spellEnd"/>
            <w:r w:rsidRPr="00185F93">
              <w:rPr>
                <w:rFonts w:ascii="Times New Roman" w:eastAsia="Times New Roman" w:hAnsi="Times New Roman" w:cs="Times New Roman"/>
                <w:i/>
                <w:iCs/>
                <w:color w:val="000000"/>
                <w:sz w:val="18"/>
                <w:szCs w:val="18"/>
                <w:lang w:eastAsia="pl-PL"/>
              </w:rPr>
              <w:t xml:space="preserve"> sp. </w:t>
            </w:r>
            <w:proofErr w:type="spellStart"/>
            <w:r w:rsidRPr="00185F93">
              <w:rPr>
                <w:rFonts w:ascii="Times New Roman" w:eastAsia="Times New Roman" w:hAnsi="Times New Roman" w:cs="Times New Roman"/>
                <w:i/>
                <w:iCs/>
                <w:color w:val="000000"/>
                <w:sz w:val="18"/>
                <w:szCs w:val="18"/>
                <w:lang w:eastAsia="pl-PL"/>
              </w:rPr>
              <w:t>Oral</w:t>
            </w:r>
            <w:bookmarkEnd w:id="9"/>
            <w:proofErr w:type="spellEnd"/>
          </w:p>
        </w:tc>
        <w:tc>
          <w:tcPr>
            <w:tcW w:w="1929" w:type="dxa"/>
            <w:noWrap/>
            <w:hideMark/>
          </w:tcPr>
          <w:p w14:paraId="7B2EDABE"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nucleatum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subsp</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Polymorphum</w:t>
            </w:r>
            <w:proofErr w:type="spellEnd"/>
          </w:p>
        </w:tc>
        <w:tc>
          <w:tcPr>
            <w:tcW w:w="1751" w:type="dxa"/>
            <w:noWrap/>
            <w:hideMark/>
          </w:tcPr>
          <w:p w14:paraId="4F8AB604"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Neisseria</w:t>
            </w:r>
            <w:proofErr w:type="spellEnd"/>
            <w:r w:rsidRPr="00185F93">
              <w:rPr>
                <w:rFonts w:ascii="Times New Roman" w:eastAsia="Times New Roman" w:hAnsi="Times New Roman" w:cs="Times New Roman"/>
                <w:i/>
                <w:iCs/>
                <w:color w:val="000000"/>
                <w:sz w:val="18"/>
                <w:szCs w:val="18"/>
                <w:lang w:eastAsia="pl-PL"/>
              </w:rPr>
              <w:t xml:space="preserve"> sp. </w:t>
            </w:r>
            <w:proofErr w:type="spellStart"/>
            <w:r w:rsidRPr="00185F93">
              <w:rPr>
                <w:rFonts w:ascii="Times New Roman" w:eastAsia="Times New Roman" w:hAnsi="Times New Roman" w:cs="Times New Roman"/>
                <w:i/>
                <w:iCs/>
                <w:color w:val="000000"/>
                <w:sz w:val="18"/>
                <w:szCs w:val="18"/>
                <w:lang w:eastAsia="pl-PL"/>
              </w:rPr>
              <w:t>Oral</w:t>
            </w:r>
            <w:proofErr w:type="spellEnd"/>
          </w:p>
        </w:tc>
        <w:tc>
          <w:tcPr>
            <w:tcW w:w="2228" w:type="dxa"/>
            <w:noWrap/>
          </w:tcPr>
          <w:p w14:paraId="17758F32"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10" w:name="_Hlk122021655"/>
            <w:proofErr w:type="spellStart"/>
            <w:r w:rsidRPr="00185F93">
              <w:rPr>
                <w:rFonts w:ascii="Times New Roman" w:eastAsia="Times New Roman" w:hAnsi="Times New Roman" w:cs="Times New Roman"/>
                <w:i/>
                <w:iCs/>
                <w:color w:val="000000"/>
                <w:sz w:val="18"/>
                <w:szCs w:val="18"/>
                <w:lang w:eastAsia="pl-PL"/>
              </w:rPr>
              <w:t>Streptococcus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mitis</w:t>
            </w:r>
            <w:bookmarkEnd w:id="10"/>
            <w:proofErr w:type="spellEnd"/>
          </w:p>
        </w:tc>
      </w:tr>
      <w:tr w:rsidR="00800A61" w:rsidRPr="007F4E79" w14:paraId="013453B7" w14:textId="77777777" w:rsidTr="007610A6">
        <w:trPr>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5BA96AD2"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radicidentis</w:t>
            </w:r>
            <w:proofErr w:type="spellEnd"/>
          </w:p>
        </w:tc>
        <w:tc>
          <w:tcPr>
            <w:tcW w:w="1656" w:type="dxa"/>
            <w:noWrap/>
            <w:hideMark/>
          </w:tcPr>
          <w:p w14:paraId="0D73E464"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Comamonadaceae</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bacterium</w:t>
            </w:r>
            <w:proofErr w:type="spellEnd"/>
          </w:p>
        </w:tc>
        <w:tc>
          <w:tcPr>
            <w:tcW w:w="1929" w:type="dxa"/>
            <w:noWrap/>
            <w:hideMark/>
          </w:tcPr>
          <w:p w14:paraId="320D8B99"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periodonticum</w:t>
            </w:r>
            <w:proofErr w:type="spellEnd"/>
          </w:p>
        </w:tc>
        <w:tc>
          <w:tcPr>
            <w:tcW w:w="1751" w:type="dxa"/>
            <w:noWrap/>
            <w:hideMark/>
          </w:tcPr>
          <w:p w14:paraId="4CB13A0F"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Nitrospina</w:t>
            </w:r>
            <w:proofErr w:type="spellEnd"/>
            <w:r w:rsidRPr="00185F93">
              <w:rPr>
                <w:rFonts w:ascii="Times New Roman" w:eastAsia="Times New Roman" w:hAnsi="Times New Roman" w:cs="Times New Roman"/>
                <w:i/>
                <w:iCs/>
                <w:color w:val="000000"/>
                <w:sz w:val="18"/>
                <w:szCs w:val="18"/>
                <w:lang w:eastAsia="pl-PL"/>
              </w:rPr>
              <w:t xml:space="preserve"> sp.</w:t>
            </w:r>
          </w:p>
        </w:tc>
        <w:tc>
          <w:tcPr>
            <w:tcW w:w="2228" w:type="dxa"/>
            <w:noWrap/>
          </w:tcPr>
          <w:p w14:paraId="460D243F"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Tannerella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forsythia</w:t>
            </w:r>
            <w:proofErr w:type="spellEnd"/>
          </w:p>
        </w:tc>
      </w:tr>
      <w:tr w:rsidR="00800A61" w:rsidRPr="007F4E79" w14:paraId="6DC7D482" w14:textId="77777777" w:rsidTr="007610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4F7C4A41"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ruminicola</w:t>
            </w:r>
            <w:proofErr w:type="spellEnd"/>
          </w:p>
        </w:tc>
        <w:tc>
          <w:tcPr>
            <w:tcW w:w="1656" w:type="dxa"/>
            <w:noWrap/>
            <w:hideMark/>
          </w:tcPr>
          <w:p w14:paraId="6E3970FC"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11" w:name="_Hlk122021506"/>
            <w:proofErr w:type="spellStart"/>
            <w:r w:rsidRPr="00185F93">
              <w:rPr>
                <w:rFonts w:ascii="Times New Roman" w:eastAsia="Times New Roman" w:hAnsi="Times New Roman" w:cs="Times New Roman"/>
                <w:i/>
                <w:iCs/>
                <w:color w:val="000000"/>
                <w:sz w:val="18"/>
                <w:szCs w:val="18"/>
                <w:lang w:eastAsia="pl-PL"/>
              </w:rPr>
              <w:t>Desulfobulbus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oralis</w:t>
            </w:r>
            <w:bookmarkEnd w:id="11"/>
            <w:proofErr w:type="spellEnd"/>
          </w:p>
        </w:tc>
        <w:tc>
          <w:tcPr>
            <w:tcW w:w="1929" w:type="dxa"/>
            <w:noWrap/>
            <w:hideMark/>
          </w:tcPr>
          <w:p w14:paraId="2CB062E4"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Fusobacterium</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pseudoperiodonticum</w:t>
            </w:r>
            <w:proofErr w:type="spellEnd"/>
          </w:p>
        </w:tc>
        <w:tc>
          <w:tcPr>
            <w:tcW w:w="1751" w:type="dxa"/>
            <w:noWrap/>
            <w:hideMark/>
          </w:tcPr>
          <w:p w14:paraId="05CE9BAD"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12" w:name="_Hlk122021570"/>
            <w:proofErr w:type="spellStart"/>
            <w:r w:rsidRPr="00185F93">
              <w:rPr>
                <w:rFonts w:ascii="Times New Roman" w:eastAsia="Times New Roman" w:hAnsi="Times New Roman" w:cs="Times New Roman"/>
                <w:i/>
                <w:iCs/>
                <w:color w:val="000000"/>
                <w:sz w:val="18"/>
                <w:szCs w:val="18"/>
                <w:lang w:eastAsia="pl-PL"/>
              </w:rPr>
              <w:t>Ottowia</w:t>
            </w:r>
            <w:proofErr w:type="spellEnd"/>
            <w:r w:rsidRPr="00185F93">
              <w:rPr>
                <w:rFonts w:ascii="Times New Roman" w:eastAsia="Times New Roman" w:hAnsi="Times New Roman" w:cs="Times New Roman"/>
                <w:i/>
                <w:iCs/>
                <w:color w:val="000000"/>
                <w:sz w:val="18"/>
                <w:szCs w:val="18"/>
                <w:lang w:eastAsia="pl-PL"/>
              </w:rPr>
              <w:t xml:space="preserve"> sp. </w:t>
            </w:r>
            <w:proofErr w:type="spellStart"/>
            <w:r w:rsidRPr="00185F93">
              <w:rPr>
                <w:rFonts w:ascii="Times New Roman" w:eastAsia="Times New Roman" w:hAnsi="Times New Roman" w:cs="Times New Roman"/>
                <w:i/>
                <w:iCs/>
                <w:color w:val="000000"/>
                <w:sz w:val="18"/>
                <w:szCs w:val="18"/>
                <w:lang w:eastAsia="pl-PL"/>
              </w:rPr>
              <w:t>Oral</w:t>
            </w:r>
            <w:bookmarkEnd w:id="12"/>
            <w:proofErr w:type="spellEnd"/>
          </w:p>
        </w:tc>
        <w:tc>
          <w:tcPr>
            <w:tcW w:w="2228" w:type="dxa"/>
            <w:noWrap/>
          </w:tcPr>
          <w:p w14:paraId="6236DCF7" w14:textId="77777777" w:rsidR="00800A61" w:rsidRPr="00185F93" w:rsidRDefault="00800A61" w:rsidP="007610A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Treponema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denticola</w:t>
            </w:r>
            <w:proofErr w:type="spellEnd"/>
          </w:p>
        </w:tc>
      </w:tr>
      <w:tr w:rsidR="00800A61" w:rsidRPr="007F4E79" w14:paraId="7ACECDEC" w14:textId="77777777" w:rsidTr="007610A6">
        <w:trPr>
          <w:trHeight w:val="300"/>
        </w:trPr>
        <w:tc>
          <w:tcPr>
            <w:cnfStyle w:val="001000000000" w:firstRow="0" w:lastRow="0" w:firstColumn="1" w:lastColumn="0" w:oddVBand="0" w:evenVBand="0" w:oddHBand="0" w:evenHBand="0" w:firstRowFirstColumn="0" w:firstRowLastColumn="0" w:lastRowFirstColumn="0" w:lastRowLastColumn="0"/>
            <w:tcW w:w="1498" w:type="dxa"/>
            <w:noWrap/>
            <w:hideMark/>
          </w:tcPr>
          <w:p w14:paraId="263064D5" w14:textId="77777777" w:rsidR="00800A61" w:rsidRPr="00185F93" w:rsidRDefault="00800A61" w:rsidP="007610A6">
            <w:pPr>
              <w:jc w:val="center"/>
              <w:rPr>
                <w:rFonts w:ascii="Times New Roman" w:eastAsia="Times New Roman" w:hAnsi="Times New Roman" w:cs="Times New Roman"/>
                <w:b w:val="0"/>
                <w:bCs w:val="0"/>
                <w:i/>
                <w:iCs/>
                <w:color w:val="000000"/>
                <w:sz w:val="18"/>
                <w:szCs w:val="18"/>
                <w:lang w:eastAsia="pl-PL"/>
              </w:rPr>
            </w:pPr>
            <w:proofErr w:type="spellStart"/>
            <w:r w:rsidRPr="00185F93">
              <w:rPr>
                <w:rFonts w:ascii="Times New Roman" w:eastAsia="Times New Roman" w:hAnsi="Times New Roman" w:cs="Times New Roman"/>
                <w:b w:val="0"/>
                <w:bCs w:val="0"/>
                <w:i/>
                <w:iCs/>
                <w:color w:val="000000"/>
                <w:sz w:val="18"/>
                <w:szCs w:val="18"/>
                <w:lang w:eastAsia="pl-PL"/>
              </w:rPr>
              <w:t>Actinomyces</w:t>
            </w:r>
            <w:proofErr w:type="spellEnd"/>
            <w:r w:rsidRPr="00185F93">
              <w:rPr>
                <w:rFonts w:ascii="Times New Roman" w:eastAsia="Times New Roman" w:hAnsi="Times New Roman" w:cs="Times New Roman"/>
                <w:b w:val="0"/>
                <w:bCs w:val="0"/>
                <w:i/>
                <w:iCs/>
                <w:color w:val="000000"/>
                <w:sz w:val="18"/>
                <w:szCs w:val="18"/>
                <w:lang w:eastAsia="pl-PL"/>
              </w:rPr>
              <w:t xml:space="preserve"> </w:t>
            </w:r>
            <w:proofErr w:type="spellStart"/>
            <w:r w:rsidRPr="00185F93">
              <w:rPr>
                <w:rFonts w:ascii="Times New Roman" w:eastAsia="Times New Roman" w:hAnsi="Times New Roman" w:cs="Times New Roman"/>
                <w:b w:val="0"/>
                <w:bCs w:val="0"/>
                <w:i/>
                <w:iCs/>
                <w:color w:val="000000"/>
                <w:sz w:val="18"/>
                <w:szCs w:val="18"/>
                <w:lang w:eastAsia="pl-PL"/>
              </w:rPr>
              <w:t>slackii</w:t>
            </w:r>
            <w:proofErr w:type="spellEnd"/>
          </w:p>
        </w:tc>
        <w:tc>
          <w:tcPr>
            <w:tcW w:w="1656" w:type="dxa"/>
            <w:noWrap/>
            <w:hideMark/>
          </w:tcPr>
          <w:p w14:paraId="2998FE8C"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Eikenella</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corrodens</w:t>
            </w:r>
            <w:proofErr w:type="spellEnd"/>
          </w:p>
        </w:tc>
        <w:tc>
          <w:tcPr>
            <w:tcW w:w="1929" w:type="dxa"/>
            <w:noWrap/>
            <w:hideMark/>
          </w:tcPr>
          <w:p w14:paraId="6D69F90E"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roofErr w:type="spellStart"/>
            <w:r w:rsidRPr="00185F93">
              <w:rPr>
                <w:rFonts w:ascii="Times New Roman" w:eastAsia="Times New Roman" w:hAnsi="Times New Roman" w:cs="Times New Roman"/>
                <w:i/>
                <w:iCs/>
                <w:color w:val="000000"/>
                <w:sz w:val="18"/>
                <w:szCs w:val="18"/>
                <w:lang w:eastAsia="pl-PL"/>
              </w:rPr>
              <w:t>Haemophilus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haemolyticus</w:t>
            </w:r>
            <w:proofErr w:type="spellEnd"/>
          </w:p>
        </w:tc>
        <w:tc>
          <w:tcPr>
            <w:tcW w:w="1751" w:type="dxa"/>
            <w:noWrap/>
            <w:hideMark/>
          </w:tcPr>
          <w:p w14:paraId="158470C5"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bookmarkStart w:id="13" w:name="_Hlk122021641"/>
            <w:proofErr w:type="spellStart"/>
            <w:r w:rsidRPr="00185F93">
              <w:rPr>
                <w:rFonts w:ascii="Times New Roman" w:eastAsia="Times New Roman" w:hAnsi="Times New Roman" w:cs="Times New Roman"/>
                <w:i/>
                <w:iCs/>
                <w:color w:val="000000"/>
                <w:sz w:val="18"/>
                <w:szCs w:val="18"/>
                <w:lang w:eastAsia="pl-PL"/>
              </w:rPr>
              <w:t>Peptostreptococcus</w:t>
            </w:r>
            <w:proofErr w:type="spellEnd"/>
            <w:r w:rsidRPr="00185F93">
              <w:rPr>
                <w:rFonts w:ascii="Times New Roman" w:eastAsia="Times New Roman" w:hAnsi="Times New Roman" w:cs="Times New Roman"/>
                <w:i/>
                <w:iCs/>
                <w:color w:val="000000"/>
                <w:sz w:val="18"/>
                <w:szCs w:val="18"/>
                <w:lang w:eastAsia="pl-PL"/>
              </w:rPr>
              <w:t xml:space="preserve"> </w:t>
            </w:r>
            <w:proofErr w:type="spellStart"/>
            <w:r w:rsidRPr="00185F93">
              <w:rPr>
                <w:rFonts w:ascii="Times New Roman" w:eastAsia="Times New Roman" w:hAnsi="Times New Roman" w:cs="Times New Roman"/>
                <w:i/>
                <w:iCs/>
                <w:color w:val="000000"/>
                <w:sz w:val="18"/>
                <w:szCs w:val="18"/>
                <w:lang w:eastAsia="pl-PL"/>
              </w:rPr>
              <w:t>stomatis</w:t>
            </w:r>
            <w:bookmarkEnd w:id="13"/>
            <w:proofErr w:type="spellEnd"/>
          </w:p>
        </w:tc>
        <w:tc>
          <w:tcPr>
            <w:tcW w:w="2228" w:type="dxa"/>
            <w:noWrap/>
          </w:tcPr>
          <w:p w14:paraId="14E6F196" w14:textId="77777777" w:rsidR="00800A61" w:rsidRPr="00185F93" w:rsidRDefault="00800A61" w:rsidP="007610A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18"/>
                <w:szCs w:val="18"/>
                <w:lang w:eastAsia="pl-PL"/>
              </w:rPr>
            </w:pPr>
          </w:p>
        </w:tc>
      </w:tr>
    </w:tbl>
    <w:p w14:paraId="7951616F" w14:textId="7AD29035" w:rsidR="00800A61" w:rsidRDefault="00800A61">
      <w:pPr>
        <w:rPr>
          <w:lang w:val="en-GB"/>
        </w:rPr>
      </w:pPr>
    </w:p>
    <w:p w14:paraId="7AF346FF" w14:textId="61F7ADAE" w:rsidR="008B643F" w:rsidRDefault="008B643F">
      <w:pPr>
        <w:rPr>
          <w:lang w:val="en-GB"/>
        </w:rPr>
      </w:pPr>
    </w:p>
    <w:p w14:paraId="75CECE97" w14:textId="19D863A7" w:rsidR="008B643F" w:rsidRDefault="008B643F">
      <w:pPr>
        <w:rPr>
          <w:lang w:val="en-GB"/>
        </w:rPr>
      </w:pPr>
    </w:p>
    <w:p w14:paraId="1D73CD9E" w14:textId="7EA3F8F7" w:rsidR="008B643F" w:rsidRDefault="008B643F">
      <w:pPr>
        <w:rPr>
          <w:lang w:val="en-GB"/>
        </w:rPr>
      </w:pPr>
    </w:p>
    <w:p w14:paraId="73932260" w14:textId="6E9AA672" w:rsidR="008B643F" w:rsidRDefault="008B643F">
      <w:pPr>
        <w:rPr>
          <w:lang w:val="en-GB"/>
        </w:rPr>
      </w:pPr>
    </w:p>
    <w:p w14:paraId="3DF06112" w14:textId="49C8BA8B" w:rsidR="008B643F" w:rsidRDefault="008B643F">
      <w:pPr>
        <w:rPr>
          <w:lang w:val="en-GB"/>
        </w:rPr>
      </w:pPr>
    </w:p>
    <w:p w14:paraId="34A93985" w14:textId="5B1060AE" w:rsidR="008B643F" w:rsidRDefault="008B643F">
      <w:pPr>
        <w:rPr>
          <w:lang w:val="en-GB"/>
        </w:rPr>
      </w:pPr>
    </w:p>
    <w:p w14:paraId="1E59EA59" w14:textId="7A802AD3" w:rsidR="008B643F" w:rsidRDefault="008B643F">
      <w:pPr>
        <w:rPr>
          <w:lang w:val="en-GB"/>
        </w:rPr>
      </w:pPr>
    </w:p>
    <w:p w14:paraId="21F7E055" w14:textId="3D65E423" w:rsidR="008B643F" w:rsidRDefault="008B643F">
      <w:pPr>
        <w:rPr>
          <w:lang w:val="en-GB"/>
        </w:rPr>
      </w:pPr>
    </w:p>
    <w:p w14:paraId="08EDE298" w14:textId="291A8676" w:rsidR="008B643F" w:rsidRDefault="008B643F">
      <w:pPr>
        <w:rPr>
          <w:lang w:val="en-GB"/>
        </w:rPr>
      </w:pPr>
    </w:p>
    <w:p w14:paraId="79A51AE8" w14:textId="4E061F68" w:rsidR="008B643F" w:rsidRDefault="008B643F">
      <w:pPr>
        <w:rPr>
          <w:lang w:val="en-GB"/>
        </w:rPr>
      </w:pPr>
    </w:p>
    <w:p w14:paraId="5BEFACA0" w14:textId="14BE59C8" w:rsidR="008B643F" w:rsidRDefault="008B643F">
      <w:pPr>
        <w:rPr>
          <w:lang w:val="en-GB"/>
        </w:rPr>
      </w:pPr>
    </w:p>
    <w:p w14:paraId="65871775" w14:textId="0A9BE07D" w:rsidR="008B643F" w:rsidRDefault="008B643F">
      <w:pPr>
        <w:rPr>
          <w:lang w:val="en-GB"/>
        </w:rPr>
      </w:pPr>
    </w:p>
    <w:p w14:paraId="18FFCDFD" w14:textId="288E2DB1" w:rsidR="008B643F" w:rsidRDefault="008B643F">
      <w:pPr>
        <w:rPr>
          <w:lang w:val="en-GB"/>
        </w:rPr>
      </w:pPr>
    </w:p>
    <w:p w14:paraId="717B9D6A" w14:textId="2E52DB9A" w:rsidR="008B643F" w:rsidRDefault="008B643F">
      <w:pPr>
        <w:rPr>
          <w:lang w:val="en-GB"/>
        </w:rPr>
      </w:pPr>
    </w:p>
    <w:p w14:paraId="3BBF7298" w14:textId="3A9C0E48" w:rsidR="008B643F" w:rsidRDefault="008B643F">
      <w:pPr>
        <w:rPr>
          <w:lang w:val="en-GB"/>
        </w:rPr>
      </w:pPr>
    </w:p>
    <w:p w14:paraId="0FDCAA90" w14:textId="1F8817F4" w:rsidR="008B643F" w:rsidRDefault="008B643F">
      <w:pPr>
        <w:rPr>
          <w:lang w:val="en-GB"/>
        </w:rPr>
      </w:pPr>
    </w:p>
    <w:p w14:paraId="430BA39D" w14:textId="30908BD0" w:rsidR="008B643F" w:rsidRDefault="008B643F">
      <w:pPr>
        <w:rPr>
          <w:lang w:val="en-GB"/>
        </w:rPr>
      </w:pPr>
    </w:p>
    <w:p w14:paraId="345072DF" w14:textId="0D53935B" w:rsidR="008B643F" w:rsidRDefault="008B643F">
      <w:pPr>
        <w:rPr>
          <w:lang w:val="en-GB"/>
        </w:rPr>
      </w:pPr>
    </w:p>
    <w:p w14:paraId="5A48C254" w14:textId="3453FA2A" w:rsidR="008B643F" w:rsidRDefault="008B643F">
      <w:pPr>
        <w:rPr>
          <w:lang w:val="en-GB"/>
        </w:rPr>
      </w:pPr>
    </w:p>
    <w:p w14:paraId="64AB0440" w14:textId="3D00F318" w:rsidR="008B643F" w:rsidRPr="00C61B7B" w:rsidRDefault="008B643F" w:rsidP="008B643F">
      <w:pPr>
        <w:spacing w:before="240" w:line="276" w:lineRule="auto"/>
        <w:jc w:val="both"/>
        <w:rPr>
          <w:rFonts w:ascii="Times New Roman" w:hAnsi="Times New Roman" w:cs="Times New Roman"/>
          <w:sz w:val="20"/>
          <w:szCs w:val="20"/>
          <w:lang w:val="en-GB"/>
        </w:rPr>
      </w:pPr>
      <w:bookmarkStart w:id="14" w:name="_Hlk118364724"/>
      <w:r w:rsidRPr="00C61B7B">
        <w:rPr>
          <w:rFonts w:ascii="Times New Roman" w:hAnsi="Times New Roman" w:cs="Times New Roman"/>
          <w:b/>
          <w:bCs/>
          <w:sz w:val="20"/>
          <w:szCs w:val="20"/>
          <w:lang w:val="en-GB"/>
        </w:rPr>
        <w:lastRenderedPageBreak/>
        <w:t xml:space="preserve">Table </w:t>
      </w:r>
      <w:r>
        <w:rPr>
          <w:rFonts w:ascii="Times New Roman" w:hAnsi="Times New Roman" w:cs="Times New Roman"/>
          <w:b/>
          <w:bCs/>
          <w:sz w:val="20"/>
          <w:szCs w:val="20"/>
          <w:lang w:val="en-GB"/>
        </w:rPr>
        <w:t>S3</w:t>
      </w:r>
      <w:r w:rsidRPr="00C61B7B">
        <w:rPr>
          <w:rFonts w:ascii="Times New Roman" w:hAnsi="Times New Roman" w:cs="Times New Roman"/>
          <w:b/>
          <w:bCs/>
          <w:sz w:val="20"/>
          <w:szCs w:val="20"/>
          <w:lang w:val="en-GB"/>
        </w:rPr>
        <w:t>.</w:t>
      </w:r>
      <w:r w:rsidRPr="00C61B7B">
        <w:rPr>
          <w:rFonts w:ascii="Times New Roman" w:hAnsi="Times New Roman" w:cs="Times New Roman"/>
          <w:sz w:val="20"/>
          <w:szCs w:val="20"/>
          <w:lang w:val="en-GB"/>
        </w:rPr>
        <w:t xml:space="preserve"> A table with </w:t>
      </w:r>
      <w:r>
        <w:rPr>
          <w:rFonts w:ascii="Times New Roman" w:hAnsi="Times New Roman" w:cs="Times New Roman"/>
          <w:sz w:val="20"/>
          <w:szCs w:val="20"/>
          <w:lang w:val="en-GB"/>
        </w:rPr>
        <w:t xml:space="preserve">the </w:t>
      </w:r>
      <w:r w:rsidRPr="00C61B7B">
        <w:rPr>
          <w:rFonts w:ascii="Times New Roman" w:hAnsi="Times New Roman" w:cs="Times New Roman"/>
          <w:sz w:val="20"/>
          <w:szCs w:val="20"/>
          <w:lang w:val="en-GB"/>
        </w:rPr>
        <w:t xml:space="preserve">number of up-regulated and down-regulated proteins for each clinical sample from </w:t>
      </w:r>
      <w:r>
        <w:rPr>
          <w:rFonts w:ascii="Times New Roman" w:hAnsi="Times New Roman" w:cs="Times New Roman"/>
          <w:sz w:val="20"/>
          <w:szCs w:val="20"/>
          <w:lang w:val="en-GB"/>
        </w:rPr>
        <w:t xml:space="preserve">the </w:t>
      </w:r>
      <w:r w:rsidRPr="00C61B7B">
        <w:rPr>
          <w:rFonts w:ascii="Times New Roman" w:hAnsi="Times New Roman" w:cs="Times New Roman"/>
          <w:sz w:val="20"/>
          <w:szCs w:val="20"/>
          <w:lang w:val="en-GB"/>
        </w:rPr>
        <w:t>CAL group, which are statistically significant (q&lt;0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05) and the log2FC≥0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45 for up-regulated proteins and log2FC≤-0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 xml:space="preserve">45 for down-regulated proteins. </w:t>
      </w:r>
    </w:p>
    <w:bookmarkEnd w:id="14"/>
    <w:tbl>
      <w:tblPr>
        <w:tblStyle w:val="Zwykatabela2"/>
        <w:tblW w:w="0" w:type="auto"/>
        <w:tblLook w:val="04A0" w:firstRow="1" w:lastRow="0" w:firstColumn="1" w:lastColumn="0" w:noHBand="0" w:noVBand="1"/>
      </w:tblPr>
      <w:tblGrid>
        <w:gridCol w:w="1548"/>
        <w:gridCol w:w="1029"/>
        <w:gridCol w:w="1289"/>
        <w:gridCol w:w="1290"/>
        <w:gridCol w:w="1290"/>
        <w:gridCol w:w="1290"/>
        <w:gridCol w:w="1290"/>
      </w:tblGrid>
      <w:tr w:rsidR="008B643F" w:rsidRPr="00C61B7B" w14:paraId="4CCED51E" w14:textId="77777777" w:rsidTr="007610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2F0EBE1" w14:textId="77777777" w:rsidR="008B643F" w:rsidRPr="00C61B7B" w:rsidRDefault="008B643F" w:rsidP="007610A6">
            <w:pPr>
              <w:spacing w:before="240" w:line="276" w:lineRule="auto"/>
              <w:jc w:val="both"/>
              <w:rPr>
                <w:rFonts w:ascii="Times New Roman" w:hAnsi="Times New Roman" w:cs="Times New Roman"/>
                <w:lang w:val="en-GB"/>
              </w:rPr>
            </w:pPr>
          </w:p>
        </w:tc>
        <w:tc>
          <w:tcPr>
            <w:tcW w:w="1033" w:type="dxa"/>
            <w:vAlign w:val="center"/>
          </w:tcPr>
          <w:p w14:paraId="3F95D887"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w:t>
            </w:r>
          </w:p>
        </w:tc>
        <w:tc>
          <w:tcPr>
            <w:tcW w:w="1294" w:type="dxa"/>
            <w:vAlign w:val="center"/>
          </w:tcPr>
          <w:p w14:paraId="72A078F3"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4</w:t>
            </w:r>
          </w:p>
        </w:tc>
        <w:tc>
          <w:tcPr>
            <w:tcW w:w="1295" w:type="dxa"/>
            <w:vAlign w:val="center"/>
          </w:tcPr>
          <w:p w14:paraId="114CEE2D"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5</w:t>
            </w:r>
          </w:p>
        </w:tc>
        <w:tc>
          <w:tcPr>
            <w:tcW w:w="1295" w:type="dxa"/>
            <w:vAlign w:val="center"/>
          </w:tcPr>
          <w:p w14:paraId="4F59FD67"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9 (outer layers)</w:t>
            </w:r>
          </w:p>
        </w:tc>
        <w:tc>
          <w:tcPr>
            <w:tcW w:w="1295" w:type="dxa"/>
            <w:vAlign w:val="center"/>
          </w:tcPr>
          <w:p w14:paraId="4A5B3614"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10</w:t>
            </w:r>
          </w:p>
        </w:tc>
        <w:tc>
          <w:tcPr>
            <w:tcW w:w="1295" w:type="dxa"/>
            <w:vAlign w:val="center"/>
          </w:tcPr>
          <w:p w14:paraId="2836790E"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12</w:t>
            </w:r>
          </w:p>
        </w:tc>
      </w:tr>
      <w:tr w:rsidR="008B643F" w:rsidRPr="00C61B7B" w14:paraId="47CB2097" w14:textId="77777777" w:rsidTr="007610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5D2C13B" w14:textId="77777777" w:rsidR="008B643F" w:rsidRPr="00C61B7B" w:rsidRDefault="008B643F" w:rsidP="007610A6">
            <w:pPr>
              <w:spacing w:before="240" w:line="276" w:lineRule="auto"/>
              <w:jc w:val="center"/>
              <w:rPr>
                <w:rFonts w:ascii="Times New Roman" w:hAnsi="Times New Roman" w:cs="Times New Roman"/>
                <w:lang w:val="en-GB"/>
              </w:rPr>
            </w:pPr>
            <w:bookmarkStart w:id="15" w:name="_Hlk118364422"/>
            <w:r w:rsidRPr="00C61B7B">
              <w:rPr>
                <w:rFonts w:ascii="Times New Roman" w:hAnsi="Times New Roman" w:cs="Times New Roman"/>
                <w:sz w:val="18"/>
                <w:szCs w:val="18"/>
                <w:lang w:val="en-GB"/>
              </w:rPr>
              <w:t>Number of up-regulated proteins</w:t>
            </w:r>
          </w:p>
        </w:tc>
        <w:tc>
          <w:tcPr>
            <w:tcW w:w="1033" w:type="dxa"/>
            <w:vAlign w:val="center"/>
          </w:tcPr>
          <w:p w14:paraId="714BCC66"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18</w:t>
            </w:r>
          </w:p>
        </w:tc>
        <w:tc>
          <w:tcPr>
            <w:tcW w:w="1294" w:type="dxa"/>
            <w:vAlign w:val="center"/>
          </w:tcPr>
          <w:p w14:paraId="03ED4857"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89</w:t>
            </w:r>
          </w:p>
        </w:tc>
        <w:tc>
          <w:tcPr>
            <w:tcW w:w="1295" w:type="dxa"/>
            <w:vAlign w:val="center"/>
          </w:tcPr>
          <w:p w14:paraId="40FCD8A5"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41</w:t>
            </w:r>
          </w:p>
        </w:tc>
        <w:tc>
          <w:tcPr>
            <w:tcW w:w="1295" w:type="dxa"/>
            <w:vAlign w:val="center"/>
          </w:tcPr>
          <w:p w14:paraId="3F0FFDC5"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30</w:t>
            </w:r>
          </w:p>
        </w:tc>
        <w:tc>
          <w:tcPr>
            <w:tcW w:w="1295" w:type="dxa"/>
            <w:vAlign w:val="center"/>
          </w:tcPr>
          <w:p w14:paraId="63874183"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93</w:t>
            </w:r>
          </w:p>
        </w:tc>
        <w:tc>
          <w:tcPr>
            <w:tcW w:w="1295" w:type="dxa"/>
            <w:vAlign w:val="center"/>
          </w:tcPr>
          <w:p w14:paraId="56E91B5A"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48</w:t>
            </w:r>
          </w:p>
        </w:tc>
      </w:tr>
      <w:tr w:rsidR="008B643F" w:rsidRPr="00C61B7B" w14:paraId="68B4B7DE" w14:textId="77777777" w:rsidTr="007610A6">
        <w:tc>
          <w:tcPr>
            <w:cnfStyle w:val="001000000000" w:firstRow="0" w:lastRow="0" w:firstColumn="1" w:lastColumn="0" w:oddVBand="0" w:evenVBand="0" w:oddHBand="0" w:evenHBand="0" w:firstRowFirstColumn="0" w:firstRowLastColumn="0" w:lastRowFirstColumn="0" w:lastRowLastColumn="0"/>
            <w:tcW w:w="1555" w:type="dxa"/>
          </w:tcPr>
          <w:p w14:paraId="56AE12FA" w14:textId="77777777" w:rsidR="008B643F" w:rsidRPr="00C61B7B" w:rsidRDefault="008B643F" w:rsidP="007610A6">
            <w:pPr>
              <w:spacing w:before="240" w:line="276" w:lineRule="auto"/>
              <w:jc w:val="center"/>
              <w:rPr>
                <w:rFonts w:ascii="Times New Roman" w:hAnsi="Times New Roman" w:cs="Times New Roman"/>
                <w:lang w:val="en-GB"/>
              </w:rPr>
            </w:pPr>
            <w:r w:rsidRPr="00C61B7B">
              <w:rPr>
                <w:rFonts w:ascii="Times New Roman" w:hAnsi="Times New Roman" w:cs="Times New Roman"/>
                <w:sz w:val="18"/>
                <w:szCs w:val="18"/>
                <w:lang w:val="en-GB"/>
              </w:rPr>
              <w:t>Number of down-regulated proteins</w:t>
            </w:r>
          </w:p>
        </w:tc>
        <w:tc>
          <w:tcPr>
            <w:tcW w:w="1033" w:type="dxa"/>
            <w:vAlign w:val="center"/>
          </w:tcPr>
          <w:p w14:paraId="6F1ADDA7"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6</w:t>
            </w:r>
          </w:p>
        </w:tc>
        <w:tc>
          <w:tcPr>
            <w:tcW w:w="1294" w:type="dxa"/>
            <w:vAlign w:val="center"/>
          </w:tcPr>
          <w:p w14:paraId="74B651E4"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15</w:t>
            </w:r>
          </w:p>
        </w:tc>
        <w:tc>
          <w:tcPr>
            <w:tcW w:w="1295" w:type="dxa"/>
            <w:vAlign w:val="center"/>
          </w:tcPr>
          <w:p w14:paraId="11708C58"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8</w:t>
            </w:r>
          </w:p>
        </w:tc>
        <w:tc>
          <w:tcPr>
            <w:tcW w:w="1295" w:type="dxa"/>
            <w:vAlign w:val="center"/>
          </w:tcPr>
          <w:p w14:paraId="25C4D0D4"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7</w:t>
            </w:r>
          </w:p>
        </w:tc>
        <w:tc>
          <w:tcPr>
            <w:tcW w:w="1295" w:type="dxa"/>
            <w:vAlign w:val="center"/>
          </w:tcPr>
          <w:p w14:paraId="0A8C2C16"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11</w:t>
            </w:r>
          </w:p>
        </w:tc>
        <w:tc>
          <w:tcPr>
            <w:tcW w:w="1295" w:type="dxa"/>
            <w:vAlign w:val="center"/>
          </w:tcPr>
          <w:p w14:paraId="3E83FE04"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17</w:t>
            </w:r>
          </w:p>
        </w:tc>
      </w:tr>
      <w:bookmarkEnd w:id="15"/>
    </w:tbl>
    <w:p w14:paraId="14B0FB72" w14:textId="4B376519" w:rsidR="008B643F" w:rsidRDefault="008B643F">
      <w:pPr>
        <w:rPr>
          <w:lang w:val="en-GB"/>
        </w:rPr>
      </w:pPr>
    </w:p>
    <w:p w14:paraId="37522356" w14:textId="3FEF7CAC" w:rsidR="008B643F" w:rsidRPr="00C61B7B" w:rsidRDefault="008B643F" w:rsidP="008B643F">
      <w:pPr>
        <w:spacing w:before="240" w:line="276" w:lineRule="auto"/>
        <w:jc w:val="both"/>
        <w:rPr>
          <w:rFonts w:ascii="Times New Roman" w:hAnsi="Times New Roman" w:cs="Times New Roman"/>
          <w:sz w:val="20"/>
          <w:szCs w:val="20"/>
          <w:lang w:val="en-GB"/>
        </w:rPr>
      </w:pPr>
      <w:bookmarkStart w:id="16" w:name="_Hlk124244184"/>
      <w:r w:rsidRPr="00C61B7B">
        <w:rPr>
          <w:rFonts w:ascii="Times New Roman" w:hAnsi="Times New Roman" w:cs="Times New Roman"/>
          <w:b/>
          <w:bCs/>
          <w:sz w:val="20"/>
          <w:szCs w:val="20"/>
          <w:lang w:val="en-GB"/>
        </w:rPr>
        <w:t xml:space="preserve">Table </w:t>
      </w:r>
      <w:r>
        <w:rPr>
          <w:rFonts w:ascii="Times New Roman" w:hAnsi="Times New Roman" w:cs="Times New Roman"/>
          <w:b/>
          <w:bCs/>
          <w:sz w:val="20"/>
          <w:szCs w:val="20"/>
          <w:lang w:val="en-GB"/>
        </w:rPr>
        <w:t>S4</w:t>
      </w:r>
      <w:r w:rsidRPr="00C61B7B">
        <w:rPr>
          <w:rFonts w:ascii="Times New Roman" w:hAnsi="Times New Roman" w:cs="Times New Roman"/>
          <w:b/>
          <w:bCs/>
          <w:sz w:val="20"/>
          <w:szCs w:val="20"/>
          <w:lang w:val="en-GB"/>
        </w:rPr>
        <w:t>.</w:t>
      </w:r>
      <w:r w:rsidRPr="00C61B7B">
        <w:rPr>
          <w:rFonts w:ascii="Times New Roman" w:hAnsi="Times New Roman" w:cs="Times New Roman"/>
          <w:sz w:val="20"/>
          <w:szCs w:val="20"/>
          <w:lang w:val="en-GB"/>
        </w:rPr>
        <w:t xml:space="preserve"> A table with </w:t>
      </w:r>
      <w:r>
        <w:rPr>
          <w:rFonts w:ascii="Times New Roman" w:hAnsi="Times New Roman" w:cs="Times New Roman"/>
          <w:sz w:val="20"/>
          <w:szCs w:val="20"/>
          <w:lang w:val="en-GB"/>
        </w:rPr>
        <w:t xml:space="preserve">the </w:t>
      </w:r>
      <w:r w:rsidRPr="00C61B7B">
        <w:rPr>
          <w:rFonts w:ascii="Times New Roman" w:hAnsi="Times New Roman" w:cs="Times New Roman"/>
          <w:sz w:val="20"/>
          <w:szCs w:val="20"/>
          <w:lang w:val="en-GB"/>
        </w:rPr>
        <w:t xml:space="preserve">number of up-regulated and down-regulated proteins for each clinical sample from </w:t>
      </w:r>
      <w:r>
        <w:rPr>
          <w:rFonts w:ascii="Times New Roman" w:hAnsi="Times New Roman" w:cs="Times New Roman"/>
          <w:sz w:val="20"/>
          <w:szCs w:val="20"/>
          <w:lang w:val="en-GB"/>
        </w:rPr>
        <w:t xml:space="preserve">the </w:t>
      </w:r>
      <w:r w:rsidRPr="00C61B7B">
        <w:rPr>
          <w:rFonts w:ascii="Times New Roman" w:hAnsi="Times New Roman" w:cs="Times New Roman"/>
          <w:sz w:val="20"/>
          <w:szCs w:val="20"/>
          <w:lang w:val="en-GB"/>
        </w:rPr>
        <w:t>LIP group, which are statistically significant (q&lt;0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05) and the log2FC≥0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45 for up-regulated proteins and log2FC≤-0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45 for down-regulated proteins.</w:t>
      </w:r>
    </w:p>
    <w:bookmarkEnd w:id="16"/>
    <w:tbl>
      <w:tblPr>
        <w:tblStyle w:val="Zwykatabela2"/>
        <w:tblW w:w="0" w:type="auto"/>
        <w:tblLook w:val="04A0" w:firstRow="1" w:lastRow="0" w:firstColumn="1" w:lastColumn="0" w:noHBand="0" w:noVBand="1"/>
      </w:tblPr>
      <w:tblGrid>
        <w:gridCol w:w="1805"/>
        <w:gridCol w:w="1804"/>
        <w:gridCol w:w="1805"/>
        <w:gridCol w:w="1806"/>
        <w:gridCol w:w="1806"/>
      </w:tblGrid>
      <w:tr w:rsidR="008B643F" w:rsidRPr="00C61B7B" w14:paraId="577A442D" w14:textId="77777777" w:rsidTr="007610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14:paraId="58E17C5D" w14:textId="77777777" w:rsidR="008B643F" w:rsidRPr="00C61B7B" w:rsidRDefault="008B643F" w:rsidP="007610A6">
            <w:pPr>
              <w:spacing w:before="240" w:line="276" w:lineRule="auto"/>
              <w:jc w:val="both"/>
              <w:rPr>
                <w:rFonts w:ascii="Times New Roman" w:hAnsi="Times New Roman" w:cs="Times New Roman"/>
                <w:sz w:val="20"/>
                <w:szCs w:val="20"/>
                <w:lang w:val="en-GB"/>
              </w:rPr>
            </w:pPr>
          </w:p>
        </w:tc>
        <w:tc>
          <w:tcPr>
            <w:tcW w:w="1812" w:type="dxa"/>
            <w:vAlign w:val="center"/>
          </w:tcPr>
          <w:p w14:paraId="5D6CEBBA"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sample 3</w:t>
            </w:r>
          </w:p>
        </w:tc>
        <w:tc>
          <w:tcPr>
            <w:tcW w:w="1812" w:type="dxa"/>
            <w:vAlign w:val="center"/>
          </w:tcPr>
          <w:p w14:paraId="369C26A6"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sample 11</w:t>
            </w:r>
          </w:p>
        </w:tc>
        <w:tc>
          <w:tcPr>
            <w:tcW w:w="1813" w:type="dxa"/>
            <w:vAlign w:val="center"/>
          </w:tcPr>
          <w:p w14:paraId="1F836D3F"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sample 19</w:t>
            </w:r>
          </w:p>
        </w:tc>
        <w:tc>
          <w:tcPr>
            <w:tcW w:w="1813" w:type="dxa"/>
            <w:vAlign w:val="center"/>
          </w:tcPr>
          <w:p w14:paraId="1002D38B"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sample 20</w:t>
            </w:r>
          </w:p>
        </w:tc>
      </w:tr>
      <w:tr w:rsidR="008B643F" w:rsidRPr="00C61B7B" w14:paraId="60395A46" w14:textId="77777777" w:rsidTr="007610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vAlign w:val="center"/>
          </w:tcPr>
          <w:p w14:paraId="08965389" w14:textId="77777777" w:rsidR="008B643F" w:rsidRPr="00C61B7B" w:rsidRDefault="008B643F" w:rsidP="007610A6">
            <w:pPr>
              <w:spacing w:before="240" w:line="276" w:lineRule="auto"/>
              <w:jc w:val="center"/>
              <w:rPr>
                <w:rFonts w:ascii="Times New Roman" w:hAnsi="Times New Roman" w:cs="Times New Roman"/>
                <w:sz w:val="20"/>
                <w:szCs w:val="20"/>
                <w:lang w:val="en-GB"/>
              </w:rPr>
            </w:pPr>
            <w:r w:rsidRPr="00C61B7B">
              <w:rPr>
                <w:rFonts w:ascii="Times New Roman" w:hAnsi="Times New Roman" w:cs="Times New Roman"/>
                <w:sz w:val="18"/>
                <w:szCs w:val="18"/>
                <w:lang w:val="en-GB"/>
              </w:rPr>
              <w:t>Number of up-regulated proteins</w:t>
            </w:r>
          </w:p>
        </w:tc>
        <w:tc>
          <w:tcPr>
            <w:tcW w:w="1812" w:type="dxa"/>
          </w:tcPr>
          <w:p w14:paraId="0A0F5270"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15</w:t>
            </w:r>
          </w:p>
        </w:tc>
        <w:tc>
          <w:tcPr>
            <w:tcW w:w="1812" w:type="dxa"/>
          </w:tcPr>
          <w:p w14:paraId="08DA57DA"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15</w:t>
            </w:r>
          </w:p>
        </w:tc>
        <w:tc>
          <w:tcPr>
            <w:tcW w:w="1813" w:type="dxa"/>
          </w:tcPr>
          <w:p w14:paraId="3B68EC69"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6</w:t>
            </w:r>
          </w:p>
        </w:tc>
        <w:tc>
          <w:tcPr>
            <w:tcW w:w="1813" w:type="dxa"/>
          </w:tcPr>
          <w:p w14:paraId="4342440C"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5</w:t>
            </w:r>
          </w:p>
        </w:tc>
      </w:tr>
      <w:tr w:rsidR="008B643F" w:rsidRPr="00C61B7B" w14:paraId="14907146" w14:textId="77777777" w:rsidTr="007610A6">
        <w:tc>
          <w:tcPr>
            <w:cnfStyle w:val="001000000000" w:firstRow="0" w:lastRow="0" w:firstColumn="1" w:lastColumn="0" w:oddVBand="0" w:evenVBand="0" w:oddHBand="0" w:evenHBand="0" w:firstRowFirstColumn="0" w:firstRowLastColumn="0" w:lastRowFirstColumn="0" w:lastRowLastColumn="0"/>
            <w:tcW w:w="1812" w:type="dxa"/>
            <w:vAlign w:val="center"/>
          </w:tcPr>
          <w:p w14:paraId="13490813" w14:textId="77777777" w:rsidR="008B643F" w:rsidRPr="00C61B7B" w:rsidRDefault="008B643F" w:rsidP="007610A6">
            <w:pPr>
              <w:spacing w:before="240" w:line="276" w:lineRule="auto"/>
              <w:jc w:val="center"/>
              <w:rPr>
                <w:rFonts w:ascii="Times New Roman" w:hAnsi="Times New Roman" w:cs="Times New Roman"/>
                <w:sz w:val="20"/>
                <w:szCs w:val="20"/>
                <w:lang w:val="en-GB"/>
              </w:rPr>
            </w:pPr>
            <w:r w:rsidRPr="00C61B7B">
              <w:rPr>
                <w:rFonts w:ascii="Times New Roman" w:hAnsi="Times New Roman" w:cs="Times New Roman"/>
                <w:sz w:val="18"/>
                <w:szCs w:val="18"/>
                <w:lang w:val="en-GB"/>
              </w:rPr>
              <w:t>Number of down-regulated proteins</w:t>
            </w:r>
          </w:p>
        </w:tc>
        <w:tc>
          <w:tcPr>
            <w:tcW w:w="1812" w:type="dxa"/>
          </w:tcPr>
          <w:p w14:paraId="73C76FCE"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26</w:t>
            </w:r>
          </w:p>
        </w:tc>
        <w:tc>
          <w:tcPr>
            <w:tcW w:w="1812" w:type="dxa"/>
          </w:tcPr>
          <w:p w14:paraId="451926CD"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49</w:t>
            </w:r>
          </w:p>
        </w:tc>
        <w:tc>
          <w:tcPr>
            <w:tcW w:w="1813" w:type="dxa"/>
          </w:tcPr>
          <w:p w14:paraId="70F24EC7"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9</w:t>
            </w:r>
          </w:p>
        </w:tc>
        <w:tc>
          <w:tcPr>
            <w:tcW w:w="1813" w:type="dxa"/>
          </w:tcPr>
          <w:p w14:paraId="1AC50D00"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C61B7B">
              <w:rPr>
                <w:rFonts w:ascii="Times New Roman" w:hAnsi="Times New Roman" w:cs="Times New Roman"/>
                <w:lang w:val="en-GB"/>
              </w:rPr>
              <w:t>24</w:t>
            </w:r>
          </w:p>
        </w:tc>
      </w:tr>
    </w:tbl>
    <w:p w14:paraId="272E53D0" w14:textId="6416A949" w:rsidR="008B643F" w:rsidRDefault="008B643F">
      <w:pPr>
        <w:rPr>
          <w:lang w:val="en-GB"/>
        </w:rPr>
      </w:pPr>
    </w:p>
    <w:p w14:paraId="59E1A115" w14:textId="02F79B5B" w:rsidR="008B643F" w:rsidRPr="00C61B7B" w:rsidRDefault="008B643F" w:rsidP="008B643F">
      <w:pPr>
        <w:spacing w:before="240" w:line="276" w:lineRule="auto"/>
        <w:jc w:val="both"/>
        <w:rPr>
          <w:rFonts w:ascii="Times New Roman" w:hAnsi="Times New Roman" w:cs="Times New Roman"/>
          <w:sz w:val="20"/>
          <w:szCs w:val="20"/>
          <w:lang w:val="en-GB"/>
        </w:rPr>
      </w:pPr>
      <w:bookmarkStart w:id="17" w:name="_Hlk124244192"/>
      <w:r w:rsidRPr="00C61B7B">
        <w:rPr>
          <w:rFonts w:ascii="Times New Roman" w:hAnsi="Times New Roman" w:cs="Times New Roman"/>
          <w:b/>
          <w:bCs/>
          <w:sz w:val="20"/>
          <w:szCs w:val="20"/>
          <w:lang w:val="en-GB"/>
        </w:rPr>
        <w:t xml:space="preserve">Table </w:t>
      </w:r>
      <w:r>
        <w:rPr>
          <w:rFonts w:ascii="Times New Roman" w:hAnsi="Times New Roman" w:cs="Times New Roman"/>
          <w:b/>
          <w:bCs/>
          <w:sz w:val="20"/>
          <w:szCs w:val="20"/>
          <w:lang w:val="en-GB"/>
        </w:rPr>
        <w:t>S5</w:t>
      </w:r>
      <w:r w:rsidRPr="00C61B7B">
        <w:rPr>
          <w:rFonts w:ascii="Times New Roman" w:hAnsi="Times New Roman" w:cs="Times New Roman"/>
          <w:b/>
          <w:bCs/>
          <w:sz w:val="20"/>
          <w:szCs w:val="20"/>
          <w:lang w:val="en-GB"/>
        </w:rPr>
        <w:t>.</w:t>
      </w:r>
      <w:r w:rsidRPr="00C61B7B">
        <w:rPr>
          <w:rFonts w:ascii="Times New Roman" w:hAnsi="Times New Roman" w:cs="Times New Roman"/>
          <w:sz w:val="20"/>
          <w:szCs w:val="20"/>
          <w:lang w:val="en-GB"/>
        </w:rPr>
        <w:t xml:space="preserve"> A table with </w:t>
      </w:r>
      <w:r>
        <w:rPr>
          <w:rFonts w:ascii="Times New Roman" w:hAnsi="Times New Roman" w:cs="Times New Roman"/>
          <w:sz w:val="20"/>
          <w:szCs w:val="20"/>
          <w:lang w:val="en-GB"/>
        </w:rPr>
        <w:t xml:space="preserve">the </w:t>
      </w:r>
      <w:r w:rsidRPr="00C61B7B">
        <w:rPr>
          <w:rFonts w:ascii="Times New Roman" w:hAnsi="Times New Roman" w:cs="Times New Roman"/>
          <w:sz w:val="20"/>
          <w:szCs w:val="20"/>
          <w:lang w:val="en-GB"/>
        </w:rPr>
        <w:t xml:space="preserve">number of up-regulated and down-regulated proteins for each clinical sample from </w:t>
      </w:r>
      <w:r>
        <w:rPr>
          <w:rFonts w:ascii="Times New Roman" w:hAnsi="Times New Roman" w:cs="Times New Roman"/>
          <w:sz w:val="20"/>
          <w:szCs w:val="20"/>
          <w:lang w:val="en-GB"/>
        </w:rPr>
        <w:t xml:space="preserve">the </w:t>
      </w:r>
      <w:r w:rsidRPr="00C61B7B">
        <w:rPr>
          <w:rFonts w:ascii="Times New Roman" w:hAnsi="Times New Roman" w:cs="Times New Roman"/>
          <w:sz w:val="20"/>
          <w:szCs w:val="20"/>
          <w:lang w:val="en-GB"/>
        </w:rPr>
        <w:t>MIX group, which are statistically significant (q&lt;0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05) and the log2FC≥0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45 for up-regulated proteins and log2FC≤-0</w:t>
      </w:r>
      <w:r w:rsidR="00CC65EE">
        <w:rPr>
          <w:rFonts w:ascii="Times New Roman" w:hAnsi="Times New Roman" w:cs="Times New Roman"/>
          <w:sz w:val="20"/>
          <w:szCs w:val="20"/>
          <w:lang w:val="en-GB"/>
        </w:rPr>
        <w:t>.</w:t>
      </w:r>
      <w:r w:rsidRPr="00C61B7B">
        <w:rPr>
          <w:rFonts w:ascii="Times New Roman" w:hAnsi="Times New Roman" w:cs="Times New Roman"/>
          <w:sz w:val="20"/>
          <w:szCs w:val="20"/>
          <w:lang w:val="en-GB"/>
        </w:rPr>
        <w:t>45 for down-regulated proteins.</w:t>
      </w:r>
    </w:p>
    <w:bookmarkEnd w:id="17"/>
    <w:tbl>
      <w:tblPr>
        <w:tblStyle w:val="Zwykatabela2"/>
        <w:tblW w:w="0" w:type="auto"/>
        <w:tblLook w:val="04A0" w:firstRow="1" w:lastRow="0" w:firstColumn="1" w:lastColumn="0" w:noHBand="0" w:noVBand="1"/>
      </w:tblPr>
      <w:tblGrid>
        <w:gridCol w:w="947"/>
        <w:gridCol w:w="808"/>
        <w:gridCol w:w="808"/>
        <w:gridCol w:w="807"/>
        <w:gridCol w:w="808"/>
        <w:gridCol w:w="808"/>
        <w:gridCol w:w="808"/>
        <w:gridCol w:w="808"/>
        <w:gridCol w:w="808"/>
        <w:gridCol w:w="808"/>
        <w:gridCol w:w="808"/>
      </w:tblGrid>
      <w:tr w:rsidR="008B643F" w:rsidRPr="00C61B7B" w14:paraId="18230EF9" w14:textId="77777777" w:rsidTr="007610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vAlign w:val="center"/>
          </w:tcPr>
          <w:p w14:paraId="4375C7CA" w14:textId="77777777" w:rsidR="008B643F" w:rsidRPr="00C61B7B" w:rsidRDefault="008B643F" w:rsidP="007610A6">
            <w:pPr>
              <w:spacing w:before="240" w:line="276" w:lineRule="auto"/>
              <w:jc w:val="both"/>
              <w:rPr>
                <w:rFonts w:ascii="Times New Roman" w:hAnsi="Times New Roman" w:cs="Times New Roman"/>
                <w:sz w:val="20"/>
                <w:szCs w:val="20"/>
                <w:lang w:val="en-GB"/>
              </w:rPr>
            </w:pPr>
          </w:p>
        </w:tc>
        <w:tc>
          <w:tcPr>
            <w:tcW w:w="811" w:type="dxa"/>
            <w:vAlign w:val="center"/>
          </w:tcPr>
          <w:p w14:paraId="187E673A"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2</w:t>
            </w:r>
          </w:p>
        </w:tc>
        <w:tc>
          <w:tcPr>
            <w:tcW w:w="812" w:type="dxa"/>
            <w:vAlign w:val="center"/>
          </w:tcPr>
          <w:p w14:paraId="444AE38D"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6</w:t>
            </w:r>
          </w:p>
        </w:tc>
        <w:tc>
          <w:tcPr>
            <w:tcW w:w="812" w:type="dxa"/>
            <w:vAlign w:val="center"/>
          </w:tcPr>
          <w:p w14:paraId="08087D01"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13</w:t>
            </w:r>
          </w:p>
        </w:tc>
        <w:tc>
          <w:tcPr>
            <w:tcW w:w="813" w:type="dxa"/>
            <w:vAlign w:val="center"/>
          </w:tcPr>
          <w:p w14:paraId="48B04E9A"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14</w:t>
            </w:r>
          </w:p>
        </w:tc>
        <w:tc>
          <w:tcPr>
            <w:tcW w:w="813" w:type="dxa"/>
            <w:vAlign w:val="center"/>
          </w:tcPr>
          <w:p w14:paraId="2EC44F79"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15</w:t>
            </w:r>
          </w:p>
        </w:tc>
        <w:tc>
          <w:tcPr>
            <w:tcW w:w="813" w:type="dxa"/>
            <w:vAlign w:val="center"/>
          </w:tcPr>
          <w:p w14:paraId="3C29B384"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16</w:t>
            </w:r>
          </w:p>
        </w:tc>
        <w:tc>
          <w:tcPr>
            <w:tcW w:w="813" w:type="dxa"/>
            <w:vAlign w:val="center"/>
          </w:tcPr>
          <w:p w14:paraId="26D8B1A3"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17</w:t>
            </w:r>
          </w:p>
        </w:tc>
        <w:tc>
          <w:tcPr>
            <w:tcW w:w="813" w:type="dxa"/>
            <w:vAlign w:val="center"/>
          </w:tcPr>
          <w:p w14:paraId="62237628"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18</w:t>
            </w:r>
          </w:p>
        </w:tc>
        <w:tc>
          <w:tcPr>
            <w:tcW w:w="813" w:type="dxa"/>
            <w:vAlign w:val="center"/>
          </w:tcPr>
          <w:p w14:paraId="0578C25D"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21</w:t>
            </w:r>
          </w:p>
        </w:tc>
        <w:tc>
          <w:tcPr>
            <w:tcW w:w="813" w:type="dxa"/>
            <w:vAlign w:val="center"/>
          </w:tcPr>
          <w:p w14:paraId="04C5177F" w14:textId="77777777" w:rsidR="008B643F" w:rsidRPr="00C61B7B" w:rsidRDefault="008B643F" w:rsidP="007610A6">
            <w:pPr>
              <w:spacing w:before="24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GB"/>
              </w:rPr>
            </w:pPr>
            <w:r w:rsidRPr="00C61B7B">
              <w:rPr>
                <w:rFonts w:ascii="Times New Roman" w:hAnsi="Times New Roman" w:cs="Times New Roman"/>
                <w:sz w:val="18"/>
                <w:szCs w:val="18"/>
                <w:lang w:val="en-GB"/>
              </w:rPr>
              <w:t>sample 22</w:t>
            </w:r>
          </w:p>
        </w:tc>
      </w:tr>
      <w:tr w:rsidR="008B643F" w:rsidRPr="00C61B7B" w14:paraId="6B60DF17" w14:textId="77777777" w:rsidTr="007610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vAlign w:val="center"/>
          </w:tcPr>
          <w:p w14:paraId="140223E7" w14:textId="77777777" w:rsidR="008B643F" w:rsidRPr="00C61B7B" w:rsidRDefault="008B643F" w:rsidP="007610A6">
            <w:pPr>
              <w:spacing w:before="240" w:line="276" w:lineRule="auto"/>
              <w:jc w:val="center"/>
              <w:rPr>
                <w:rFonts w:ascii="Times New Roman" w:hAnsi="Times New Roman" w:cs="Times New Roman"/>
                <w:sz w:val="20"/>
                <w:szCs w:val="20"/>
                <w:lang w:val="en-GB"/>
              </w:rPr>
            </w:pPr>
            <w:r w:rsidRPr="00C61B7B">
              <w:rPr>
                <w:rFonts w:ascii="Times New Roman" w:hAnsi="Times New Roman" w:cs="Times New Roman"/>
                <w:sz w:val="18"/>
                <w:szCs w:val="18"/>
                <w:lang w:val="en-GB"/>
              </w:rPr>
              <w:t>Number of up-regulated proteins</w:t>
            </w:r>
          </w:p>
        </w:tc>
        <w:tc>
          <w:tcPr>
            <w:tcW w:w="811" w:type="dxa"/>
            <w:vAlign w:val="center"/>
          </w:tcPr>
          <w:p w14:paraId="3128064C"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76</w:t>
            </w:r>
          </w:p>
        </w:tc>
        <w:tc>
          <w:tcPr>
            <w:tcW w:w="812" w:type="dxa"/>
            <w:vAlign w:val="center"/>
          </w:tcPr>
          <w:p w14:paraId="67865FFB"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4</w:t>
            </w:r>
          </w:p>
        </w:tc>
        <w:tc>
          <w:tcPr>
            <w:tcW w:w="812" w:type="dxa"/>
            <w:vAlign w:val="center"/>
          </w:tcPr>
          <w:p w14:paraId="291D203D"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15</w:t>
            </w:r>
          </w:p>
        </w:tc>
        <w:tc>
          <w:tcPr>
            <w:tcW w:w="813" w:type="dxa"/>
            <w:vAlign w:val="center"/>
          </w:tcPr>
          <w:p w14:paraId="5D6A87E5"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25</w:t>
            </w:r>
          </w:p>
        </w:tc>
        <w:tc>
          <w:tcPr>
            <w:tcW w:w="813" w:type="dxa"/>
            <w:vAlign w:val="center"/>
          </w:tcPr>
          <w:p w14:paraId="5AEC3DD2"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2</w:t>
            </w:r>
          </w:p>
        </w:tc>
        <w:tc>
          <w:tcPr>
            <w:tcW w:w="813" w:type="dxa"/>
            <w:vAlign w:val="center"/>
          </w:tcPr>
          <w:p w14:paraId="340C9521"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20</w:t>
            </w:r>
          </w:p>
        </w:tc>
        <w:tc>
          <w:tcPr>
            <w:tcW w:w="813" w:type="dxa"/>
            <w:vAlign w:val="center"/>
          </w:tcPr>
          <w:p w14:paraId="61C1E5C8"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5</w:t>
            </w:r>
          </w:p>
        </w:tc>
        <w:tc>
          <w:tcPr>
            <w:tcW w:w="813" w:type="dxa"/>
            <w:vAlign w:val="center"/>
          </w:tcPr>
          <w:p w14:paraId="66991ED8"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37</w:t>
            </w:r>
          </w:p>
        </w:tc>
        <w:tc>
          <w:tcPr>
            <w:tcW w:w="813" w:type="dxa"/>
            <w:vAlign w:val="center"/>
          </w:tcPr>
          <w:p w14:paraId="1B41219B"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5</w:t>
            </w:r>
          </w:p>
        </w:tc>
        <w:tc>
          <w:tcPr>
            <w:tcW w:w="813" w:type="dxa"/>
            <w:vAlign w:val="center"/>
          </w:tcPr>
          <w:p w14:paraId="2CB308AF" w14:textId="77777777" w:rsidR="008B643F" w:rsidRPr="00C61B7B" w:rsidRDefault="008B643F" w:rsidP="007610A6">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18</w:t>
            </w:r>
          </w:p>
        </w:tc>
      </w:tr>
      <w:tr w:rsidR="008B643F" w:rsidRPr="00C61B7B" w14:paraId="10152E29" w14:textId="77777777" w:rsidTr="007610A6">
        <w:tc>
          <w:tcPr>
            <w:cnfStyle w:val="001000000000" w:firstRow="0" w:lastRow="0" w:firstColumn="1" w:lastColumn="0" w:oddVBand="0" w:evenVBand="0" w:oddHBand="0" w:evenHBand="0" w:firstRowFirstColumn="0" w:firstRowLastColumn="0" w:lastRowFirstColumn="0" w:lastRowLastColumn="0"/>
            <w:tcW w:w="946" w:type="dxa"/>
            <w:vAlign w:val="center"/>
          </w:tcPr>
          <w:p w14:paraId="7E5B5410" w14:textId="77777777" w:rsidR="008B643F" w:rsidRPr="00C61B7B" w:rsidRDefault="008B643F" w:rsidP="007610A6">
            <w:pPr>
              <w:spacing w:before="240" w:line="276" w:lineRule="auto"/>
              <w:jc w:val="center"/>
              <w:rPr>
                <w:rFonts w:ascii="Times New Roman" w:hAnsi="Times New Roman" w:cs="Times New Roman"/>
                <w:sz w:val="20"/>
                <w:szCs w:val="20"/>
                <w:lang w:val="en-GB"/>
              </w:rPr>
            </w:pPr>
            <w:r w:rsidRPr="00C61B7B">
              <w:rPr>
                <w:rFonts w:ascii="Times New Roman" w:hAnsi="Times New Roman" w:cs="Times New Roman"/>
                <w:sz w:val="18"/>
                <w:szCs w:val="18"/>
                <w:lang w:val="en-GB"/>
              </w:rPr>
              <w:t>Number of down-regulated proteins</w:t>
            </w:r>
          </w:p>
        </w:tc>
        <w:tc>
          <w:tcPr>
            <w:tcW w:w="811" w:type="dxa"/>
            <w:vAlign w:val="center"/>
          </w:tcPr>
          <w:p w14:paraId="10B4DA6F"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14</w:t>
            </w:r>
          </w:p>
        </w:tc>
        <w:tc>
          <w:tcPr>
            <w:tcW w:w="812" w:type="dxa"/>
            <w:vAlign w:val="center"/>
          </w:tcPr>
          <w:p w14:paraId="052C881B"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20</w:t>
            </w:r>
          </w:p>
        </w:tc>
        <w:tc>
          <w:tcPr>
            <w:tcW w:w="812" w:type="dxa"/>
            <w:vAlign w:val="center"/>
          </w:tcPr>
          <w:p w14:paraId="186E14A1"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14</w:t>
            </w:r>
          </w:p>
        </w:tc>
        <w:tc>
          <w:tcPr>
            <w:tcW w:w="813" w:type="dxa"/>
            <w:vAlign w:val="center"/>
          </w:tcPr>
          <w:p w14:paraId="521A2D65"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11</w:t>
            </w:r>
          </w:p>
        </w:tc>
        <w:tc>
          <w:tcPr>
            <w:tcW w:w="813" w:type="dxa"/>
            <w:vAlign w:val="center"/>
          </w:tcPr>
          <w:p w14:paraId="514C4B6A"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19</w:t>
            </w:r>
          </w:p>
        </w:tc>
        <w:tc>
          <w:tcPr>
            <w:tcW w:w="813" w:type="dxa"/>
            <w:vAlign w:val="center"/>
          </w:tcPr>
          <w:p w14:paraId="76F60589"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13</w:t>
            </w:r>
          </w:p>
        </w:tc>
        <w:tc>
          <w:tcPr>
            <w:tcW w:w="813" w:type="dxa"/>
            <w:vAlign w:val="center"/>
          </w:tcPr>
          <w:p w14:paraId="573F456A"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19</w:t>
            </w:r>
          </w:p>
        </w:tc>
        <w:tc>
          <w:tcPr>
            <w:tcW w:w="813" w:type="dxa"/>
            <w:vAlign w:val="center"/>
          </w:tcPr>
          <w:p w14:paraId="3156DC09"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29</w:t>
            </w:r>
          </w:p>
        </w:tc>
        <w:tc>
          <w:tcPr>
            <w:tcW w:w="813" w:type="dxa"/>
            <w:vAlign w:val="center"/>
          </w:tcPr>
          <w:p w14:paraId="6C4407A7"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70</w:t>
            </w:r>
          </w:p>
        </w:tc>
        <w:tc>
          <w:tcPr>
            <w:tcW w:w="813" w:type="dxa"/>
            <w:vAlign w:val="center"/>
          </w:tcPr>
          <w:p w14:paraId="08E68F54" w14:textId="77777777" w:rsidR="008B643F" w:rsidRPr="00C61B7B" w:rsidRDefault="008B643F" w:rsidP="007610A6">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C61B7B">
              <w:rPr>
                <w:rFonts w:ascii="Times New Roman" w:hAnsi="Times New Roman" w:cs="Times New Roman"/>
                <w:sz w:val="20"/>
                <w:szCs w:val="20"/>
                <w:lang w:val="en-GB"/>
              </w:rPr>
              <w:t>46</w:t>
            </w:r>
          </w:p>
        </w:tc>
      </w:tr>
    </w:tbl>
    <w:p w14:paraId="54693C65" w14:textId="5B81393E" w:rsidR="008B643F" w:rsidRDefault="008B643F">
      <w:pPr>
        <w:rPr>
          <w:lang w:val="en-GB"/>
        </w:rPr>
      </w:pPr>
    </w:p>
    <w:p w14:paraId="077DDC37" w14:textId="0275D18C" w:rsidR="008B643F" w:rsidRDefault="008B643F">
      <w:pPr>
        <w:rPr>
          <w:lang w:val="en-GB"/>
        </w:rPr>
      </w:pPr>
    </w:p>
    <w:p w14:paraId="7CF497BC" w14:textId="4E6E0A20" w:rsidR="008B643F" w:rsidRDefault="008B643F">
      <w:pPr>
        <w:rPr>
          <w:lang w:val="en-GB"/>
        </w:rPr>
      </w:pPr>
    </w:p>
    <w:p w14:paraId="648AE79A" w14:textId="77777777" w:rsidR="00B10004" w:rsidRDefault="00B10004">
      <w:pPr>
        <w:rPr>
          <w:lang w:val="en-GB"/>
        </w:rPr>
      </w:pPr>
    </w:p>
    <w:p w14:paraId="3895BA87" w14:textId="46866C77" w:rsidR="00B10004" w:rsidRDefault="00B10004" w:rsidP="00B10004">
      <w:pPr>
        <w:spacing w:after="0"/>
        <w:jc w:val="both"/>
        <w:rPr>
          <w:rFonts w:ascii="Times New Roman" w:hAnsi="Times New Roman" w:cs="Times New Roman"/>
          <w:sz w:val="20"/>
          <w:szCs w:val="20"/>
          <w:lang w:val="en-GB"/>
        </w:rPr>
      </w:pPr>
      <w:bookmarkStart w:id="18" w:name="_Hlk124244199"/>
      <w:r w:rsidRPr="009C762A">
        <w:rPr>
          <w:rFonts w:ascii="Times New Roman" w:hAnsi="Times New Roman" w:cs="Times New Roman"/>
          <w:b/>
          <w:bCs/>
          <w:sz w:val="20"/>
          <w:szCs w:val="20"/>
          <w:lang w:val="en-GB"/>
        </w:rPr>
        <w:lastRenderedPageBreak/>
        <w:t>Figure</w:t>
      </w:r>
      <w:r>
        <w:rPr>
          <w:rFonts w:ascii="Times New Roman" w:hAnsi="Times New Roman" w:cs="Times New Roman"/>
          <w:b/>
          <w:bCs/>
          <w:sz w:val="20"/>
          <w:szCs w:val="20"/>
          <w:lang w:val="en-GB"/>
        </w:rPr>
        <w:t xml:space="preserve"> S2</w:t>
      </w:r>
      <w:r w:rsidRPr="009C762A">
        <w:rPr>
          <w:rFonts w:ascii="Times New Roman" w:hAnsi="Times New Roman" w:cs="Times New Roman"/>
          <w:b/>
          <w:bCs/>
          <w:sz w:val="20"/>
          <w:szCs w:val="20"/>
          <w:lang w:val="en-GB"/>
        </w:rPr>
        <w:t>.</w:t>
      </w:r>
      <w:r w:rsidRPr="009C762A">
        <w:rPr>
          <w:rFonts w:ascii="Times New Roman" w:hAnsi="Times New Roman" w:cs="Times New Roman"/>
          <w:sz w:val="20"/>
          <w:szCs w:val="20"/>
          <w:lang w:val="en-GB"/>
        </w:rPr>
        <w:t xml:space="preserve"> PCA analysis of all </w:t>
      </w:r>
      <w:r>
        <w:rPr>
          <w:rFonts w:ascii="Times New Roman" w:hAnsi="Times New Roman" w:cs="Times New Roman"/>
          <w:sz w:val="20"/>
          <w:szCs w:val="20"/>
          <w:lang w:val="en-GB"/>
        </w:rPr>
        <w:t>the clinical sialolith and pooled samples</w:t>
      </w:r>
      <w:r w:rsidRPr="009C762A">
        <w:rPr>
          <w:rFonts w:ascii="Times New Roman" w:hAnsi="Times New Roman" w:cs="Times New Roman"/>
          <w:sz w:val="20"/>
          <w:szCs w:val="20"/>
          <w:lang w:val="en-GB"/>
        </w:rPr>
        <w:t xml:space="preserve"> </w:t>
      </w:r>
      <w:r>
        <w:rPr>
          <w:rFonts w:ascii="Times New Roman" w:hAnsi="Times New Roman" w:cs="Times New Roman"/>
          <w:sz w:val="20"/>
          <w:szCs w:val="20"/>
          <w:lang w:val="en-GB"/>
        </w:rPr>
        <w:t xml:space="preserve">were </w:t>
      </w:r>
      <w:r w:rsidRPr="009C762A">
        <w:rPr>
          <w:rFonts w:ascii="Times New Roman" w:hAnsi="Times New Roman" w:cs="Times New Roman"/>
          <w:sz w:val="20"/>
          <w:szCs w:val="20"/>
          <w:lang w:val="en-GB"/>
        </w:rPr>
        <w:t>used in relative quantitative analysis. Data were normali</w:t>
      </w:r>
      <w:r>
        <w:rPr>
          <w:rFonts w:ascii="Times New Roman" w:hAnsi="Times New Roman" w:cs="Times New Roman"/>
          <w:sz w:val="20"/>
          <w:szCs w:val="20"/>
          <w:lang w:val="en-GB"/>
        </w:rPr>
        <w:t>sed using th</w:t>
      </w:r>
      <w:r w:rsidRPr="009C762A">
        <w:rPr>
          <w:rFonts w:ascii="Times New Roman" w:hAnsi="Times New Roman" w:cs="Times New Roman"/>
          <w:sz w:val="20"/>
          <w:szCs w:val="20"/>
          <w:lang w:val="en-GB"/>
        </w:rPr>
        <w:t>e total area sums (TAS) approach</w:t>
      </w:r>
      <w:r>
        <w:rPr>
          <w:rFonts w:ascii="Times New Roman" w:hAnsi="Times New Roman" w:cs="Times New Roman"/>
          <w:sz w:val="20"/>
          <w:szCs w:val="20"/>
          <w:lang w:val="en-GB"/>
        </w:rPr>
        <w:t>,</w:t>
      </w:r>
      <w:r w:rsidRPr="009C762A">
        <w:rPr>
          <w:rFonts w:ascii="Times New Roman" w:hAnsi="Times New Roman" w:cs="Times New Roman"/>
          <w:sz w:val="20"/>
          <w:szCs w:val="20"/>
          <w:lang w:val="en-GB"/>
        </w:rPr>
        <w:t xml:space="preserve"> and technical replicates of samples were averaged. </w:t>
      </w:r>
    </w:p>
    <w:bookmarkEnd w:id="18"/>
    <w:p w14:paraId="611C69F1" w14:textId="6E12140B" w:rsidR="008B643F" w:rsidRDefault="008B643F">
      <w:pPr>
        <w:rPr>
          <w:lang w:val="en-GB"/>
        </w:rPr>
      </w:pPr>
    </w:p>
    <w:p w14:paraId="51B62ABD" w14:textId="45645C19" w:rsidR="008B643F" w:rsidRDefault="00B10004">
      <w:pPr>
        <w:rPr>
          <w:lang w:val="en-GB"/>
        </w:rPr>
      </w:pPr>
      <w:r>
        <w:rPr>
          <w:noProof/>
          <w:lang w:val="en-GB"/>
        </w:rPr>
        <w:drawing>
          <wp:inline distT="0" distB="0" distL="0" distR="0" wp14:anchorId="362DF93C" wp14:editId="784B0B11">
            <wp:extent cx="5731510" cy="3223895"/>
            <wp:effectExtent l="0" t="0" r="2540" b="0"/>
            <wp:docPr id="2" name="Obraz 2" descr="Obraz zawierający tekst, różny, kolorowy&#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jący tekst, różny, kolorowy&#10;&#10;Opis wygenerowany automatycznie"/>
                    <pic:cNvPicPr/>
                  </pic:nvPicPr>
                  <pic:blipFill>
                    <a:blip r:embed="rId10">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1271E17C" w14:textId="35E3FDE2" w:rsidR="008B643F" w:rsidRDefault="008B643F">
      <w:pPr>
        <w:rPr>
          <w:lang w:val="en-GB"/>
        </w:rPr>
      </w:pPr>
    </w:p>
    <w:p w14:paraId="068F848C" w14:textId="4ADCA03D" w:rsidR="008B643F" w:rsidRDefault="008B643F">
      <w:pPr>
        <w:rPr>
          <w:lang w:val="en-GB"/>
        </w:rPr>
      </w:pPr>
    </w:p>
    <w:p w14:paraId="0CFC128A" w14:textId="3D5FEB76" w:rsidR="008B643F" w:rsidRDefault="008B643F">
      <w:pPr>
        <w:rPr>
          <w:lang w:val="en-GB"/>
        </w:rPr>
      </w:pPr>
    </w:p>
    <w:p w14:paraId="23D8D19B" w14:textId="4FEDE294" w:rsidR="008B643F" w:rsidRDefault="008B643F">
      <w:pPr>
        <w:rPr>
          <w:lang w:val="en-GB"/>
        </w:rPr>
      </w:pPr>
    </w:p>
    <w:p w14:paraId="741A153D" w14:textId="27ADBE52" w:rsidR="008B643F" w:rsidRDefault="008B643F">
      <w:pPr>
        <w:rPr>
          <w:lang w:val="en-GB"/>
        </w:rPr>
      </w:pPr>
    </w:p>
    <w:p w14:paraId="4F6B1EB0" w14:textId="5B852A0A" w:rsidR="008B643F" w:rsidRDefault="008B643F">
      <w:pPr>
        <w:rPr>
          <w:lang w:val="en-GB"/>
        </w:rPr>
      </w:pPr>
    </w:p>
    <w:p w14:paraId="1EAAB540" w14:textId="15F81625" w:rsidR="008B643F" w:rsidRDefault="008B643F">
      <w:pPr>
        <w:rPr>
          <w:lang w:val="en-GB"/>
        </w:rPr>
      </w:pPr>
    </w:p>
    <w:p w14:paraId="69763E43" w14:textId="783F92B6" w:rsidR="008B643F" w:rsidRDefault="008B643F">
      <w:pPr>
        <w:rPr>
          <w:lang w:val="en-GB"/>
        </w:rPr>
      </w:pPr>
    </w:p>
    <w:p w14:paraId="39EC526B" w14:textId="3A22A7EA" w:rsidR="008B643F" w:rsidRDefault="008B643F">
      <w:pPr>
        <w:rPr>
          <w:lang w:val="en-GB"/>
        </w:rPr>
      </w:pPr>
    </w:p>
    <w:p w14:paraId="5E909C10" w14:textId="6CC00CC4" w:rsidR="008B643F" w:rsidRDefault="008B643F">
      <w:pPr>
        <w:rPr>
          <w:lang w:val="en-GB"/>
        </w:rPr>
      </w:pPr>
    </w:p>
    <w:p w14:paraId="1EB6BE2E" w14:textId="63AAB1AB" w:rsidR="008B643F" w:rsidRDefault="008B643F">
      <w:pPr>
        <w:rPr>
          <w:lang w:val="en-GB"/>
        </w:rPr>
      </w:pPr>
    </w:p>
    <w:p w14:paraId="266EC77D" w14:textId="02E7BC23" w:rsidR="008B643F" w:rsidRDefault="008B643F">
      <w:pPr>
        <w:rPr>
          <w:lang w:val="en-GB"/>
        </w:rPr>
      </w:pPr>
    </w:p>
    <w:p w14:paraId="0F294743" w14:textId="3D9F7FD4" w:rsidR="008B643F" w:rsidRDefault="008B643F">
      <w:pPr>
        <w:rPr>
          <w:lang w:val="en-GB"/>
        </w:rPr>
      </w:pPr>
    </w:p>
    <w:p w14:paraId="2AF7B21F" w14:textId="77777777" w:rsidR="008B643F" w:rsidRPr="000C0C0E" w:rsidRDefault="008B643F">
      <w:pPr>
        <w:rPr>
          <w:lang w:val="en-GB"/>
        </w:rPr>
      </w:pPr>
    </w:p>
    <w:sectPr w:rsidR="008B643F" w:rsidRPr="000C0C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213D8"/>
    <w:multiLevelType w:val="hybridMultilevel"/>
    <w:tmpl w:val="72ACA644"/>
    <w:lvl w:ilvl="0" w:tplc="89CAB2D0">
      <w:start w:val="1"/>
      <w:numFmt w:val="decimal"/>
      <w:lvlText w:val="%1."/>
      <w:lvlJc w:val="left"/>
      <w:pPr>
        <w:ind w:left="720" w:hanging="360"/>
      </w:pPr>
      <w:rPr>
        <w:rFonts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8181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c0sjAyMDYzMDG1NLJQ0lEKTi0uzszPAykwrgUAchfutSwAAAA="/>
  </w:docVars>
  <w:rsids>
    <w:rsidRoot w:val="000C0C0E"/>
    <w:rsid w:val="000C0C0E"/>
    <w:rsid w:val="000E1401"/>
    <w:rsid w:val="00185F93"/>
    <w:rsid w:val="001C1B43"/>
    <w:rsid w:val="0030192E"/>
    <w:rsid w:val="005D5435"/>
    <w:rsid w:val="00800A61"/>
    <w:rsid w:val="008B643F"/>
    <w:rsid w:val="008E070E"/>
    <w:rsid w:val="00B10004"/>
    <w:rsid w:val="00BA1987"/>
    <w:rsid w:val="00CC65E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EB7EC"/>
  <w15:chartTrackingRefBased/>
  <w15:docId w15:val="{93E5171C-6064-4222-B0C2-42C84D3A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Zwykatabela2">
    <w:name w:val="Plain Table 2"/>
    <w:basedOn w:val="Standardowy"/>
    <w:uiPriority w:val="42"/>
    <w:rsid w:val="000C0C0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kapitzlist">
    <w:name w:val="List Paragraph"/>
    <w:basedOn w:val="Normalny"/>
    <w:uiPriority w:val="34"/>
    <w:qFormat/>
    <w:rsid w:val="000E1401"/>
    <w:pPr>
      <w:ind w:left="720"/>
      <w:contextualSpacing/>
    </w:pPr>
  </w:style>
  <w:style w:type="character" w:customStyle="1" w:styleId="tlid-translation">
    <w:name w:val="tlid-translation"/>
    <w:basedOn w:val="Domylnaczcionkaakapitu"/>
    <w:rsid w:val="000E1401"/>
  </w:style>
  <w:style w:type="character" w:styleId="Odwoaniedokomentarza">
    <w:name w:val="annotation reference"/>
    <w:basedOn w:val="Domylnaczcionkaakapitu"/>
    <w:uiPriority w:val="99"/>
    <w:semiHidden/>
    <w:unhideWhenUsed/>
    <w:rsid w:val="00CC65EE"/>
    <w:rPr>
      <w:sz w:val="16"/>
      <w:szCs w:val="16"/>
    </w:rPr>
  </w:style>
  <w:style w:type="paragraph" w:styleId="Tekstkomentarza">
    <w:name w:val="annotation text"/>
    <w:basedOn w:val="Normalny"/>
    <w:link w:val="TekstkomentarzaZnak"/>
    <w:uiPriority w:val="99"/>
    <w:unhideWhenUsed/>
    <w:rsid w:val="00CC65EE"/>
    <w:pPr>
      <w:spacing w:line="240" w:lineRule="auto"/>
    </w:pPr>
    <w:rPr>
      <w:sz w:val="20"/>
      <w:szCs w:val="20"/>
    </w:rPr>
  </w:style>
  <w:style w:type="character" w:customStyle="1" w:styleId="TekstkomentarzaZnak">
    <w:name w:val="Tekst komentarza Znak"/>
    <w:basedOn w:val="Domylnaczcionkaakapitu"/>
    <w:link w:val="Tekstkomentarza"/>
    <w:uiPriority w:val="99"/>
    <w:rsid w:val="00CC65EE"/>
    <w:rPr>
      <w:sz w:val="20"/>
      <w:szCs w:val="20"/>
    </w:rPr>
  </w:style>
  <w:style w:type="paragraph" w:styleId="Tematkomentarza">
    <w:name w:val="annotation subject"/>
    <w:basedOn w:val="Tekstkomentarza"/>
    <w:next w:val="Tekstkomentarza"/>
    <w:link w:val="TematkomentarzaZnak"/>
    <w:uiPriority w:val="99"/>
    <w:semiHidden/>
    <w:unhideWhenUsed/>
    <w:rsid w:val="00CC65EE"/>
    <w:rPr>
      <w:b/>
      <w:bCs/>
    </w:rPr>
  </w:style>
  <w:style w:type="character" w:customStyle="1" w:styleId="TematkomentarzaZnak">
    <w:name w:val="Temat komentarza Znak"/>
    <w:basedOn w:val="TekstkomentarzaZnak"/>
    <w:link w:val="Tematkomentarza"/>
    <w:uiPriority w:val="99"/>
    <w:semiHidden/>
    <w:rsid w:val="00CC65EE"/>
    <w:rPr>
      <w:b/>
      <w:bCs/>
      <w:sz w:val="20"/>
      <w:szCs w:val="20"/>
    </w:rPr>
  </w:style>
  <w:style w:type="character" w:styleId="Hipercze">
    <w:name w:val="Hyperlink"/>
    <w:basedOn w:val="Domylnaczcionkaakapitu"/>
    <w:uiPriority w:val="99"/>
    <w:semiHidden/>
    <w:unhideWhenUsed/>
    <w:rsid w:val="00185F93"/>
    <w:rPr>
      <w:color w:val="0563C1" w:themeColor="hyperlink"/>
      <w:u w:val="single"/>
    </w:rPr>
  </w:style>
  <w:style w:type="character" w:styleId="Tekstzastpczy">
    <w:name w:val="Placeholder Text"/>
    <w:basedOn w:val="Domylnaczcionkaakapitu"/>
    <w:uiPriority w:val="99"/>
    <w:semiHidden/>
    <w:rsid w:val="00185F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746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natalia.musial@phdstud.ug.edu.pl" TargetMode="Externa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aulina.czaplewska@ug.edu.p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sv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2442D02E0D4417E87BE4BF360C757FB"/>
        <w:category>
          <w:name w:val="Ogólne"/>
          <w:gallery w:val="placeholder"/>
        </w:category>
        <w:types>
          <w:type w:val="bbPlcHdr"/>
        </w:types>
        <w:behaviors>
          <w:behavior w:val="content"/>
        </w:behaviors>
        <w:guid w:val="{6007BAFF-5A78-4994-A8B0-EF79214E6FEA}"/>
      </w:docPartPr>
      <w:docPartBody>
        <w:p w:rsidR="00F5280E" w:rsidRDefault="00062D36" w:rsidP="00062D36">
          <w:pPr>
            <w:pStyle w:val="D2442D02E0D4417E87BE4BF360C757FB"/>
          </w:pPr>
          <w:r w:rsidRPr="002959CA">
            <w:rPr>
              <w:rStyle w:val="Tekstzastpczy"/>
            </w:rPr>
            <w:t>Kliknij lub naciśnij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D36"/>
    <w:rsid w:val="00062D36"/>
    <w:rsid w:val="003425EB"/>
    <w:rsid w:val="005E248A"/>
    <w:rsid w:val="005E74F3"/>
    <w:rsid w:val="00824208"/>
    <w:rsid w:val="009B460E"/>
    <w:rsid w:val="00E15806"/>
    <w:rsid w:val="00F528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062D36"/>
    <w:rPr>
      <w:color w:val="808080"/>
    </w:rPr>
  </w:style>
  <w:style w:type="paragraph" w:customStyle="1" w:styleId="D2442D02E0D4417E87BE4BF360C757FB">
    <w:name w:val="D2442D02E0D4417E87BE4BF360C757FB"/>
    <w:rsid w:val="00062D3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30DA5FC-FD4C-4222-A152-8613BB3C3747}">
  <we:reference id="f78a3046-9e99-4300-aa2b-5814002b01a2" version="1.46.0.0" store="EXCatalog" storeType="EXCatalog"/>
  <we:alternateReferences>
    <we:reference id="WA104382081" version="1.46.0.0" store="pl-PL" storeType="OMEX"/>
  </we:alternateReferences>
  <we:properties>
    <we:property name="MENDELEY_CITATIONS" value="[{&quot;citationID&quot;:&quot;MENDELEY_CITATION_46310054-def6-4c7c-aa32-2ea6b72ac906&quot;,&quot;properties&quot;:{&quot;noteIndex&quot;:0},&quot;isEdited&quot;:false,&quot;manualOverride&quot;:{&quot;isManuallyOverridden&quot;:false,&quot;citeprocText&quot;:&quot;(Tretiakow et al., 2021)&quot;,&quot;manualOverrideText&quot;:&quot;&quot;},&quot;citationItems&quot;:[{&quot;id&quot;:&quot;8e639822-1ff1-36f3-a032-c948ed33f751&quot;,&quot;itemData&quot;:{&quot;type&quot;:&quot;article-journal&quot;,&quot;id&quot;:&quot;8e639822-1ff1-36f3-a032-c948ed33f751&quot;,&quot;title&quot;:&quot;Classification of submandibular salivary stones based on ultrastructural studies&quot;,&quot;author&quot;:[{&quot;family&quot;:&quot;Tretiakow&quot;,&quot;given&quot;:&quot;Dmitry&quot;,&quot;parse-names&quot;:false,&quot;dropping-particle&quot;:&quot;&quot;,&quot;non-dropping-particle&quot;:&quot;&quot;},{&quot;family&quot;:&quot;Skorek&quot;,&quot;given&quot;:&quot;Andrzej&quot;,&quot;parse-names&quot;:false,&quot;dropping-particle&quot;:&quot;&quot;,&quot;non-dropping-particle&quot;:&quot;&quot;},{&quot;family&quot;:&quot;Wysocka&quot;,&quot;given&quot;:&quot;Joanna&quot;,&quot;parse-names&quot;:false,&quot;dropping-particle&quot;:&quot;&quot;,&quot;non-dropping-particle&quot;:&quot;&quot;},{&quot;family&quot;:&quot;Darowicki&quot;,&quot;given&quot;:&quot;Kazimierz&quot;,&quot;parse-names&quot;:false,&quot;dropping-particle&quot;:&quot;&quot;,&quot;non-dropping-particle&quot;:&quot;&quot;},{&quot;family&quot;:&quot;Ryl&quot;,&quot;given&quot;:&quot;Jacek&quot;,&quot;parse-names&quot;:false,&quot;dropping-particle&quot;:&quot;&quot;,&quot;non-dropping-particle&quot;:&quot;&quot;}],&quot;container-title&quot;:&quot;Oral diseases&quot;,&quot;container-title-short&quot;:&quot;Oral Dis&quot;,&quot;accessed&quot;:{&quot;date-parts&quot;:[[2022,9,20]]},&quot;DOI&quot;:&quot;10.1111/ODI.13708&quot;,&quot;ISSN&quot;:&quot;1601-0825&quot;,&quot;PMID&quot;:&quot;33140898&quot;,&quot;URL&quot;:&quot;https://pubmed.ncbi.nlm.nih.gov/33140898/&quot;,&quot;issued&quot;:{&quot;date-parts&quot;:[[2021,10,1]]},&quot;page&quot;:&quot;1711-1719&quot;,&quot;abstract&quot;:&quot;Introduction: Sialolithiasis remains a clinical problem with unclear etiopathogenesis, lack of prevention methods, and only surgical treatment. Materials and methods: An ultrastructure examination of submandibular sialoliths obtained from patients with chronic sialolithiasis was conducted using a scanning electron microscope and X-ray photoelectron spectroscopy. Results: Based on the results, we divided sialoliths into three types: calcified (CAL), organic/lipid (LIP), and mixed (MIX). The core structure of the CAL and MIX is very similar. The core of the LIP has a prevalence of organic components. The intermediate layers’ structure of the CAL is different from LIP and MIX. In LIP and MIX, the organic component begins to increase in intermediate layers rapidly. The structure of the superficial layers for all types of sialoliths is similar. Conclusions: We introduced a new classification of the submandibular salivary gland stones. Based on the results, it can be said that sialoliths type CAL and LIP have their separate path of origin and development, while MIX is formed as CAL stone, and the further pathway of their growth passes as LIP stones. Organic components were much more than inorganic in all layers of salivary gland stones, which highly prevents their dissolution in the patient's salivary gland duct.&quot;,&quot;publisher&quot;:&quot;Oral Dis&quot;,&quot;issue&quot;:&quot;7&quot;,&quot;volume&quot;:&quot;27&quot;},&quot;isTemporary&quot;:false}],&quot;citationTag&quot;:&quot;MENDELEY_CITATION_v3_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&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02EA98-47F3-4DE8-AFC4-26FAFB57C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833</Words>
  <Characters>4871</Characters>
  <Application>Microsoft Office Word</Application>
  <DocSecurity>0</DocSecurity>
  <Lines>74</Lines>
  <Paragraphs>16</Paragraphs>
  <ScaleCrop>false</ScaleCrop>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Czaplewska</dc:creator>
  <cp:keywords/>
  <dc:description/>
  <cp:lastModifiedBy>Paulina Czaplewska</cp:lastModifiedBy>
  <cp:revision>2</cp:revision>
  <dcterms:created xsi:type="dcterms:W3CDTF">2023-01-10T10:57:00Z</dcterms:created>
  <dcterms:modified xsi:type="dcterms:W3CDTF">2023-01-10T10:57:00Z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d5c125fa35dc8d249e79525f2bac98746109d840f0481f9d19ca1fc5279a95c7</vt:lpwstr>
  </property>
</Properties>
</file>