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DB3" w:rsidRDefault="0002282E" w:rsidP="0002282E">
      <w:pPr>
        <w:spacing w:line="360" w:lineRule="auto"/>
        <w:jc w:val="both"/>
        <w:rPr>
          <w:rFonts w:ascii="Times New Roman" w:hAnsi="Times New Roman" w:cs="Times New Roman"/>
        </w:rPr>
      </w:pPr>
      <w:r w:rsidRPr="008F1729">
        <w:rPr>
          <w:rFonts w:ascii="Times New Roman" w:hAnsi="Times New Roman" w:cs="Times New Roman"/>
          <w:lang w:val="en-US"/>
        </w:rPr>
        <w:t xml:space="preserve">The recent expansion of the invasive hemiparasitic plant </w:t>
      </w:r>
      <w:proofErr w:type="spellStart"/>
      <w:r w:rsidRPr="008F1729">
        <w:rPr>
          <w:rFonts w:ascii="Times New Roman" w:hAnsi="Times New Roman" w:cs="Times New Roman"/>
          <w:i/>
          <w:lang w:val="en-US"/>
        </w:rPr>
        <w:t>Cassytha</w:t>
      </w:r>
      <w:proofErr w:type="spellEnd"/>
      <w:r w:rsidRPr="008F1729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F1729">
        <w:rPr>
          <w:rFonts w:ascii="Times New Roman" w:hAnsi="Times New Roman" w:cs="Times New Roman"/>
          <w:i/>
          <w:lang w:val="en-US"/>
        </w:rPr>
        <w:t>filiformis</w:t>
      </w:r>
      <w:proofErr w:type="spellEnd"/>
      <w:r w:rsidRPr="008F1729">
        <w:rPr>
          <w:rFonts w:ascii="Times New Roman" w:hAnsi="Times New Roman" w:cs="Times New Roman"/>
          <w:lang w:val="en-US"/>
        </w:rPr>
        <w:t xml:space="preserve"> and the reciprocal effect with its main hosts. </w:t>
      </w:r>
      <w:r w:rsidRPr="008F1729">
        <w:rPr>
          <w:rFonts w:ascii="Times New Roman" w:hAnsi="Times New Roman" w:cs="Times New Roman"/>
        </w:rPr>
        <w:t>Víctor Parra-Tabla, Juan Tun-Garrido</w:t>
      </w:r>
      <w:r w:rsidRPr="008F1729">
        <w:rPr>
          <w:rFonts w:ascii="Times New Roman" w:hAnsi="Times New Roman" w:cs="Times New Roman"/>
          <w:vertAlign w:val="superscript"/>
        </w:rPr>
        <w:t xml:space="preserve">, </w:t>
      </w:r>
      <w:r w:rsidRPr="008F1729">
        <w:rPr>
          <w:rFonts w:ascii="Times New Roman" w:hAnsi="Times New Roman" w:cs="Times New Roman"/>
        </w:rPr>
        <w:t xml:space="preserve">José García-Franco, and M. Luisa Martínez. </w:t>
      </w:r>
    </w:p>
    <w:p w:rsidR="0002282E" w:rsidRDefault="0002282E" w:rsidP="0002282E">
      <w:pPr>
        <w:spacing w:line="360" w:lineRule="auto"/>
        <w:jc w:val="both"/>
      </w:pPr>
      <w:r>
        <w:rPr>
          <w:rFonts w:ascii="Times New Roman" w:hAnsi="Times New Roman" w:cs="Times New Roman"/>
        </w:rPr>
        <w:t>Figure S1</w:t>
      </w:r>
    </w:p>
    <w:p w:rsidR="0002282E" w:rsidRDefault="0002282E" w:rsidP="0002282E">
      <w:pPr>
        <w:jc w:val="center"/>
      </w:pPr>
      <w:r>
        <w:rPr>
          <w:rFonts w:cstheme="minorHAnsi"/>
          <w:noProof/>
          <w:lang w:eastAsia="es-MX"/>
        </w:rPr>
        <w:lastRenderedPageBreak/>
        <w:drawing>
          <wp:inline distT="0" distB="0" distL="0" distR="0" wp14:anchorId="4C6C70BA" wp14:editId="772D68A8">
            <wp:extent cx="3219515" cy="790891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564" cy="7940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2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2E"/>
    <w:rsid w:val="0002282E"/>
    <w:rsid w:val="00FA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3E51C"/>
  <w15:chartTrackingRefBased/>
  <w15:docId w15:val="{E80A1637-F0A6-4E58-BFF3-B7BA4FA8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</Words>
  <Characters>185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Parra Tabla</dc:creator>
  <cp:keywords/>
  <dc:description/>
  <cp:lastModifiedBy>Victor Parra Tabla</cp:lastModifiedBy>
  <cp:revision>1</cp:revision>
  <dcterms:created xsi:type="dcterms:W3CDTF">2023-01-09T14:44:00Z</dcterms:created>
  <dcterms:modified xsi:type="dcterms:W3CDTF">2023-01-09T14:46:00Z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e2b51cd0-907a-45f8-ad30-9288bed59711</vt:lpwstr>
  </property>
</Properties>
</file>