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50986" w14:textId="5BC1D99D" w:rsidR="00675B8A" w:rsidRPr="004D716C" w:rsidRDefault="00741DA8" w:rsidP="00741DA8">
      <w:pPr>
        <w:spacing w:line="480" w:lineRule="auto"/>
        <w:rPr>
          <w:b/>
          <w:bCs/>
          <w:lang w:val="en-US"/>
        </w:rPr>
      </w:pPr>
      <w:r w:rsidRPr="004D716C">
        <w:rPr>
          <w:b/>
          <w:bCs/>
          <w:lang w:val="en-US"/>
        </w:rPr>
        <w:t>SUPPLEMENTARY INFORMATION</w:t>
      </w:r>
    </w:p>
    <w:p w14:paraId="409DE6CC" w14:textId="6DCCF5B4" w:rsidR="00741DA8" w:rsidRPr="004D716C" w:rsidRDefault="00741DA8" w:rsidP="004D716C">
      <w:pPr>
        <w:spacing w:before="240" w:after="280" w:line="480" w:lineRule="auto"/>
        <w:rPr>
          <w:b/>
        </w:rPr>
      </w:pPr>
      <w:r w:rsidRPr="004D716C">
        <w:rPr>
          <w:b/>
        </w:rPr>
        <w:t xml:space="preserve">The belowground of </w:t>
      </w:r>
      <w:r w:rsidR="00EC44C9" w:rsidRPr="004D716C">
        <w:rPr>
          <w:b/>
        </w:rPr>
        <w:t>resurrection plant</w:t>
      </w:r>
      <w:r w:rsidR="00EC44C9" w:rsidRPr="004D716C">
        <w:rPr>
          <w:b/>
          <w:i/>
        </w:rPr>
        <w:t xml:space="preserve"> </w:t>
      </w:r>
      <w:r w:rsidRPr="004D716C">
        <w:rPr>
          <w:b/>
          <w:i/>
        </w:rPr>
        <w:t>Myrothamnus flabellifolia</w:t>
      </w:r>
      <w:r w:rsidRPr="004D716C">
        <w:rPr>
          <w:b/>
        </w:rPr>
        <w:t>: Exploring the drought-tolerant root-associated microbiome</w:t>
      </w:r>
    </w:p>
    <w:p w14:paraId="059FE69E" w14:textId="3FF97FCF" w:rsidR="00741DA8" w:rsidRDefault="00741DA8" w:rsidP="00741DA8">
      <w:pPr>
        <w:spacing w:before="240" w:after="280" w:line="480" w:lineRule="auto"/>
        <w:rPr>
          <w:bCs/>
        </w:rPr>
      </w:pPr>
      <w:r w:rsidRPr="004D716C">
        <w:rPr>
          <w:bCs/>
        </w:rPr>
        <w:t>Shandry M. Tebele</w:t>
      </w:r>
      <w:r w:rsidRPr="004D716C">
        <w:rPr>
          <w:bCs/>
          <w:vertAlign w:val="superscript"/>
        </w:rPr>
        <w:t>1</w:t>
      </w:r>
      <w:r w:rsidRPr="004D716C">
        <w:rPr>
          <w:bCs/>
        </w:rPr>
        <w:t>, Rose A. Marks</w:t>
      </w:r>
      <w:r w:rsidRPr="004D716C">
        <w:rPr>
          <w:bCs/>
          <w:vertAlign w:val="superscript"/>
        </w:rPr>
        <w:t>1,2,3</w:t>
      </w:r>
      <w:r w:rsidRPr="004D716C">
        <w:rPr>
          <w:bCs/>
        </w:rPr>
        <w:t xml:space="preserve"> and Jill M. Farrant</w:t>
      </w:r>
      <w:r w:rsidRPr="004D716C">
        <w:rPr>
          <w:bCs/>
          <w:vertAlign w:val="superscript"/>
        </w:rPr>
        <w:t>1*</w:t>
      </w:r>
    </w:p>
    <w:p w14:paraId="2C1087AF" w14:textId="77777777" w:rsidR="00405D8F" w:rsidRPr="00EA2F33" w:rsidRDefault="00405D8F" w:rsidP="00405D8F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color w:val="000000"/>
        </w:rPr>
      </w:pPr>
      <w:r w:rsidRPr="00EA2F33">
        <w:rPr>
          <w:color w:val="000000"/>
          <w:vertAlign w:val="superscript"/>
        </w:rPr>
        <w:t>1</w:t>
      </w:r>
      <w:r w:rsidRPr="00EA2F33">
        <w:rPr>
          <w:color w:val="000000"/>
        </w:rPr>
        <w:t xml:space="preserve"> Department of Molecular and Cell Biology, University of Cape Town, Rondebosch 7701, South Africa</w:t>
      </w:r>
    </w:p>
    <w:p w14:paraId="11321DAB" w14:textId="77777777" w:rsidR="00405D8F" w:rsidRPr="00EA2F33" w:rsidRDefault="00405D8F" w:rsidP="00405D8F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color w:val="000000"/>
        </w:rPr>
      </w:pPr>
      <w:r w:rsidRPr="00EA2F33">
        <w:rPr>
          <w:color w:val="000000"/>
          <w:vertAlign w:val="superscript"/>
        </w:rPr>
        <w:t>2</w:t>
      </w:r>
      <w:r w:rsidRPr="00EA2F33">
        <w:rPr>
          <w:color w:val="000000"/>
        </w:rPr>
        <w:t xml:space="preserve"> Department of Horticulture, Michigan State University, East Lansing, MI 48824, USA</w:t>
      </w:r>
    </w:p>
    <w:p w14:paraId="4AA8DB79" w14:textId="77777777" w:rsidR="00405D8F" w:rsidRPr="00EA2F33" w:rsidRDefault="00405D8F" w:rsidP="00405D8F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color w:val="000000"/>
        </w:rPr>
      </w:pPr>
      <w:r w:rsidRPr="00EA2F33">
        <w:rPr>
          <w:color w:val="000000"/>
          <w:vertAlign w:val="superscript"/>
        </w:rPr>
        <w:t>3</w:t>
      </w:r>
      <w:r w:rsidRPr="00EA2F33">
        <w:rPr>
          <w:color w:val="000000"/>
        </w:rPr>
        <w:t xml:space="preserve"> Plant Resiliency Institute, Michigan State University, East Lansing, MI 48824, USA</w:t>
      </w:r>
    </w:p>
    <w:p w14:paraId="4AF88D32" w14:textId="77777777" w:rsidR="00405D8F" w:rsidRPr="00EA2F33" w:rsidRDefault="00405D8F" w:rsidP="00405D8F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color w:val="000000"/>
        </w:rPr>
      </w:pPr>
      <w:r w:rsidRPr="00EA2F33">
        <w:rPr>
          <w:color w:val="000000"/>
          <w:vertAlign w:val="superscript"/>
        </w:rPr>
        <w:t>*</w:t>
      </w:r>
      <w:r w:rsidRPr="00EA2F33">
        <w:rPr>
          <w:color w:val="000000"/>
        </w:rPr>
        <w:t>Corresponding Author (</w:t>
      </w:r>
      <w:hyperlink r:id="rId6" w:history="1">
        <w:r w:rsidRPr="00EA2F33">
          <w:rPr>
            <w:rStyle w:val="Hyperlink"/>
          </w:rPr>
          <w:t>jill.farrant@uct.ac.za</w:t>
        </w:r>
      </w:hyperlink>
      <w:r w:rsidRPr="00EA2F33">
        <w:rPr>
          <w:color w:val="000000"/>
        </w:rPr>
        <w:t>)</w:t>
      </w:r>
    </w:p>
    <w:p w14:paraId="61A90422" w14:textId="77777777" w:rsidR="00405D8F" w:rsidRPr="00405D8F" w:rsidRDefault="00405D8F" w:rsidP="00741DA8">
      <w:pPr>
        <w:spacing w:before="240" w:after="280" w:line="480" w:lineRule="auto"/>
        <w:rPr>
          <w:bCs/>
        </w:rPr>
      </w:pPr>
    </w:p>
    <w:p w14:paraId="4687D83D" w14:textId="080353AE" w:rsidR="00741DA8" w:rsidRPr="004D716C" w:rsidRDefault="00872BEE" w:rsidP="00741DA8">
      <w:pPr>
        <w:pBdr>
          <w:top w:val="nil"/>
          <w:left w:val="nil"/>
          <w:bottom w:val="nil"/>
          <w:right w:val="nil"/>
          <w:between w:val="nil"/>
        </w:pBdr>
        <w:spacing w:before="240" w:after="280" w:line="480" w:lineRule="auto"/>
        <w:jc w:val="center"/>
        <w:rPr>
          <w:color w:val="000000"/>
        </w:rPr>
      </w:pPr>
      <w:r w:rsidRPr="004D716C">
        <w:rPr>
          <w:noProof/>
          <w:color w:val="000000"/>
        </w:rPr>
        <w:drawing>
          <wp:inline distT="0" distB="0" distL="0" distR="0" wp14:anchorId="02ADF40F" wp14:editId="671A04BF">
            <wp:extent cx="4288950" cy="4580850"/>
            <wp:effectExtent l="0" t="6033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12042" b="12483"/>
                    <a:stretch/>
                  </pic:blipFill>
                  <pic:spPr bwMode="auto">
                    <a:xfrm rot="5400000">
                      <a:off x="0" y="0"/>
                      <a:ext cx="4292869" cy="4585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7F703A" w14:textId="5F4CFDE2" w:rsidR="00741DA8" w:rsidRPr="004D716C" w:rsidRDefault="00741DA8" w:rsidP="00B735A0">
      <w:pPr>
        <w:pBdr>
          <w:top w:val="nil"/>
          <w:left w:val="nil"/>
          <w:bottom w:val="nil"/>
          <w:right w:val="nil"/>
          <w:between w:val="nil"/>
        </w:pBdr>
        <w:spacing w:before="240" w:after="280" w:line="360" w:lineRule="auto"/>
        <w:jc w:val="both"/>
        <w:rPr>
          <w:color w:val="000000"/>
        </w:rPr>
      </w:pPr>
      <w:r w:rsidRPr="004D716C">
        <w:rPr>
          <w:b/>
          <w:color w:val="000000"/>
        </w:rPr>
        <w:lastRenderedPageBreak/>
        <w:t>Fig</w:t>
      </w:r>
      <w:r w:rsidR="00405D8F">
        <w:rPr>
          <w:b/>
          <w:color w:val="000000"/>
        </w:rPr>
        <w:t xml:space="preserve">. </w:t>
      </w:r>
      <w:r w:rsidRPr="004D716C">
        <w:rPr>
          <w:b/>
          <w:color w:val="000000"/>
        </w:rPr>
        <w:t xml:space="preserve">S1 </w:t>
      </w:r>
      <w:r w:rsidRPr="004D716C">
        <w:rPr>
          <w:color w:val="000000"/>
        </w:rPr>
        <w:t xml:space="preserve">Overview of experimental design and sample processing. </w:t>
      </w:r>
      <w:r w:rsidRPr="007E68CC">
        <w:rPr>
          <w:b/>
          <w:bCs/>
          <w:color w:val="000000"/>
        </w:rPr>
        <w:t>A</w:t>
      </w:r>
      <w:r w:rsidRPr="004D716C">
        <w:rPr>
          <w:color w:val="000000"/>
        </w:rPr>
        <w:t xml:space="preserve">) </w:t>
      </w:r>
      <w:r w:rsidRPr="004D716C">
        <w:rPr>
          <w:i/>
          <w:color w:val="000000"/>
        </w:rPr>
        <w:t>Myrothamnus flabellifolia</w:t>
      </w:r>
      <w:r w:rsidRPr="004D716C">
        <w:rPr>
          <w:b/>
          <w:color w:val="000000"/>
        </w:rPr>
        <w:t xml:space="preserve"> </w:t>
      </w:r>
      <w:r w:rsidR="00E434C3" w:rsidRPr="004D716C">
        <w:rPr>
          <w:bCs/>
          <w:color w:val="000000"/>
        </w:rPr>
        <w:t xml:space="preserve">at </w:t>
      </w:r>
      <w:proofErr w:type="spellStart"/>
      <w:r w:rsidR="00E434C3" w:rsidRPr="004D716C">
        <w:rPr>
          <w:bCs/>
          <w:color w:val="000000"/>
        </w:rPr>
        <w:t>Swebeswebe</w:t>
      </w:r>
      <w:proofErr w:type="spellEnd"/>
      <w:r w:rsidR="00E434C3" w:rsidRPr="004D716C">
        <w:rPr>
          <w:bCs/>
          <w:color w:val="000000"/>
        </w:rPr>
        <w:t xml:space="preserve"> Nature Reserve</w:t>
      </w:r>
      <w:r w:rsidR="0034757C" w:rsidRPr="004D716C">
        <w:rPr>
          <w:bCs/>
          <w:color w:val="000000"/>
        </w:rPr>
        <w:t xml:space="preserve">. The bulk soil, rhizosphere and </w:t>
      </w:r>
      <w:r w:rsidRPr="004D716C">
        <w:rPr>
          <w:color w:val="000000"/>
        </w:rPr>
        <w:t>roots</w:t>
      </w:r>
      <w:r w:rsidR="0034757C" w:rsidRPr="004D716C">
        <w:rPr>
          <w:color w:val="000000"/>
        </w:rPr>
        <w:t xml:space="preserve"> </w:t>
      </w:r>
      <w:r w:rsidR="00DF326B" w:rsidRPr="004D716C">
        <w:rPr>
          <w:color w:val="000000"/>
        </w:rPr>
        <w:t>were collected at the desiccated state</w:t>
      </w:r>
      <w:r w:rsidR="007B5341" w:rsidRPr="004D716C">
        <w:rPr>
          <w:color w:val="000000"/>
        </w:rPr>
        <w:t xml:space="preserve"> of </w:t>
      </w:r>
      <w:r w:rsidR="007B5341" w:rsidRPr="004D716C">
        <w:rPr>
          <w:i/>
          <w:iCs/>
          <w:color w:val="000000"/>
        </w:rPr>
        <w:t>M. flabellifolia</w:t>
      </w:r>
      <w:r w:rsidR="00DF326B" w:rsidRPr="004D716C">
        <w:rPr>
          <w:color w:val="000000"/>
        </w:rPr>
        <w:t xml:space="preserve">. </w:t>
      </w:r>
      <w:r w:rsidRPr="004D716C">
        <w:rPr>
          <w:color w:val="000000"/>
        </w:rPr>
        <w:t xml:space="preserve">Briefly, plants were harvested from the field with their native soil and transported to the University of Cape Town. </w:t>
      </w:r>
      <w:r w:rsidRPr="007E68CC">
        <w:rPr>
          <w:b/>
          <w:bCs/>
          <w:color w:val="000000"/>
        </w:rPr>
        <w:t>B</w:t>
      </w:r>
      <w:r w:rsidRPr="004D716C">
        <w:rPr>
          <w:color w:val="000000"/>
        </w:rPr>
        <w:t xml:space="preserve">) The bulk soil, rhizosphere, and </w:t>
      </w:r>
      <w:proofErr w:type="spellStart"/>
      <w:r w:rsidRPr="004D716C">
        <w:rPr>
          <w:color w:val="000000"/>
        </w:rPr>
        <w:t>endosphere</w:t>
      </w:r>
      <w:proofErr w:type="spellEnd"/>
      <w:r w:rsidRPr="004D716C">
        <w:rPr>
          <w:color w:val="000000"/>
        </w:rPr>
        <w:t xml:space="preserve"> compartments were separated. </w:t>
      </w:r>
    </w:p>
    <w:p w14:paraId="080159A2" w14:textId="03715A1E" w:rsidR="00741DA8" w:rsidRPr="004D716C" w:rsidRDefault="00CB5DF8" w:rsidP="00285EF6">
      <w:pPr>
        <w:pBdr>
          <w:top w:val="nil"/>
          <w:left w:val="nil"/>
          <w:bottom w:val="nil"/>
          <w:right w:val="nil"/>
          <w:between w:val="nil"/>
        </w:pBdr>
        <w:spacing w:before="240" w:after="280" w:line="360" w:lineRule="auto"/>
        <w:jc w:val="both"/>
        <w:rPr>
          <w:color w:val="000000"/>
        </w:rPr>
      </w:pPr>
      <w:r w:rsidRPr="004D716C">
        <w:rPr>
          <w:noProof/>
          <w:color w:val="000000"/>
        </w:rPr>
        <w:drawing>
          <wp:inline distT="0" distB="0" distL="0" distR="0" wp14:anchorId="2E9AF383" wp14:editId="7595519B">
            <wp:extent cx="5731510" cy="2257425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F09FA" w14:textId="3A479643" w:rsidR="00741DA8" w:rsidRPr="004D716C" w:rsidRDefault="00741DA8" w:rsidP="00B735A0">
      <w:pPr>
        <w:pBdr>
          <w:top w:val="nil"/>
          <w:left w:val="nil"/>
          <w:bottom w:val="nil"/>
          <w:right w:val="nil"/>
          <w:between w:val="nil"/>
        </w:pBdr>
        <w:spacing w:before="240" w:after="280" w:line="360" w:lineRule="auto"/>
        <w:jc w:val="both"/>
        <w:rPr>
          <w:color w:val="000000"/>
        </w:rPr>
      </w:pPr>
      <w:r w:rsidRPr="004D716C">
        <w:rPr>
          <w:b/>
          <w:color w:val="000000"/>
        </w:rPr>
        <w:t>Fig</w:t>
      </w:r>
      <w:r w:rsidR="00405D8F">
        <w:rPr>
          <w:b/>
          <w:color w:val="000000"/>
        </w:rPr>
        <w:t>.</w:t>
      </w:r>
      <w:r w:rsidRPr="004D716C">
        <w:rPr>
          <w:b/>
          <w:color w:val="000000"/>
        </w:rPr>
        <w:t xml:space="preserve"> S2</w:t>
      </w:r>
      <w:r w:rsidRPr="004D716C">
        <w:rPr>
          <w:color w:val="000000"/>
        </w:rPr>
        <w:t xml:space="preserve"> Rarefaction curves show the number of amplicon sequence variants (ASVs) from </w:t>
      </w:r>
      <w:r w:rsidRPr="007E68CC">
        <w:rPr>
          <w:b/>
          <w:bCs/>
          <w:color w:val="000000"/>
        </w:rPr>
        <w:t>A</w:t>
      </w:r>
      <w:r w:rsidRPr="004D716C">
        <w:rPr>
          <w:color w:val="000000"/>
        </w:rPr>
        <w:t>) bacteria and</w:t>
      </w:r>
      <w:r w:rsidRPr="007E68CC">
        <w:rPr>
          <w:b/>
          <w:bCs/>
          <w:color w:val="000000"/>
        </w:rPr>
        <w:t xml:space="preserve"> B</w:t>
      </w:r>
      <w:r w:rsidRPr="004D716C">
        <w:rPr>
          <w:color w:val="000000"/>
        </w:rPr>
        <w:t xml:space="preserve">) fungi sequencing data. Observed species from bulk </w:t>
      </w:r>
      <w:r w:rsidR="002E2BC2" w:rsidRPr="004D716C">
        <w:rPr>
          <w:color w:val="000000"/>
        </w:rPr>
        <w:t>soil,</w:t>
      </w:r>
      <w:r w:rsidRPr="004D716C">
        <w:rPr>
          <w:color w:val="000000"/>
        </w:rPr>
        <w:t xml:space="preserve"> rhizosphere </w:t>
      </w:r>
      <w:r w:rsidR="002E2BC2" w:rsidRPr="004D716C">
        <w:rPr>
          <w:color w:val="000000"/>
        </w:rPr>
        <w:t xml:space="preserve">and </w:t>
      </w:r>
      <w:proofErr w:type="spellStart"/>
      <w:r w:rsidR="002E2BC2" w:rsidRPr="004D716C">
        <w:rPr>
          <w:color w:val="000000"/>
        </w:rPr>
        <w:t>endosphere</w:t>
      </w:r>
      <w:proofErr w:type="spellEnd"/>
      <w:r w:rsidR="002E2BC2" w:rsidRPr="004D716C">
        <w:rPr>
          <w:color w:val="000000"/>
        </w:rPr>
        <w:t xml:space="preserve"> </w:t>
      </w:r>
      <w:r w:rsidRPr="004D716C">
        <w:rPr>
          <w:color w:val="000000"/>
        </w:rPr>
        <w:t xml:space="preserve">of </w:t>
      </w:r>
      <w:r w:rsidRPr="004D716C">
        <w:rPr>
          <w:i/>
          <w:color w:val="000000"/>
        </w:rPr>
        <w:t>M</w:t>
      </w:r>
      <w:r w:rsidRPr="004D716C">
        <w:rPr>
          <w:color w:val="000000"/>
        </w:rPr>
        <w:t xml:space="preserve">. </w:t>
      </w:r>
      <w:r w:rsidRPr="004D716C">
        <w:rPr>
          <w:i/>
          <w:color w:val="000000"/>
        </w:rPr>
        <w:t>flabellifolia</w:t>
      </w:r>
      <w:r w:rsidRPr="004D716C">
        <w:rPr>
          <w:color w:val="000000"/>
        </w:rPr>
        <w:t xml:space="preserve"> resurrection plant. </w:t>
      </w:r>
    </w:p>
    <w:p w14:paraId="5E2A6F9E" w14:textId="0CC8BCB2" w:rsidR="00741DA8" w:rsidRPr="004D716C" w:rsidRDefault="00E25F75" w:rsidP="00BE1E00">
      <w:pPr>
        <w:spacing w:before="240" w:after="280" w:line="480" w:lineRule="auto"/>
      </w:pPr>
      <w:r w:rsidRPr="004D716C">
        <w:rPr>
          <w:noProof/>
        </w:rPr>
        <w:lastRenderedPageBreak/>
        <w:drawing>
          <wp:inline distT="0" distB="0" distL="0" distR="0" wp14:anchorId="0BFBA4E0" wp14:editId="1E9CB94C">
            <wp:extent cx="5731510" cy="52584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5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8F789" w14:textId="605F9647" w:rsidR="00741DA8" w:rsidRPr="004D716C" w:rsidRDefault="00741DA8" w:rsidP="00B735A0">
      <w:pPr>
        <w:spacing w:before="240" w:after="280" w:line="276" w:lineRule="auto"/>
        <w:jc w:val="both"/>
      </w:pPr>
      <w:r w:rsidRPr="004D716C">
        <w:rPr>
          <w:b/>
        </w:rPr>
        <w:t>Fig</w:t>
      </w:r>
      <w:r w:rsidR="00405D8F">
        <w:rPr>
          <w:b/>
        </w:rPr>
        <w:t xml:space="preserve">. </w:t>
      </w:r>
      <w:r w:rsidRPr="004D716C">
        <w:rPr>
          <w:b/>
        </w:rPr>
        <w:t>S3</w:t>
      </w:r>
      <w:r w:rsidRPr="004D716C">
        <w:t xml:space="preserve"> Non</w:t>
      </w:r>
      <w:r w:rsidR="007B5C65" w:rsidRPr="004D716C">
        <w:t>-</w:t>
      </w:r>
      <w:r w:rsidRPr="004D716C">
        <w:t xml:space="preserve">parametric </w:t>
      </w:r>
      <w:r w:rsidR="003532BB" w:rsidRPr="004D716C">
        <w:t xml:space="preserve">analysis of soil </w:t>
      </w:r>
      <w:r w:rsidR="004D2E40" w:rsidRPr="004D716C">
        <w:t xml:space="preserve">factors. </w:t>
      </w:r>
      <w:r w:rsidR="004D2E40" w:rsidRPr="007E68CC">
        <w:rPr>
          <w:b/>
          <w:bCs/>
        </w:rPr>
        <w:t>A</w:t>
      </w:r>
      <w:r w:rsidR="004D2E40" w:rsidRPr="004D716C">
        <w:t>)</w:t>
      </w:r>
      <w:r w:rsidR="008044CC" w:rsidRPr="004D716C">
        <w:t xml:space="preserve"> The influence of soil </w:t>
      </w:r>
      <w:r w:rsidR="00B15C9D" w:rsidRPr="004D716C">
        <w:t xml:space="preserve">factors and </w:t>
      </w:r>
      <w:r w:rsidR="008044CC" w:rsidRPr="004D716C">
        <w:t>elements</w:t>
      </w:r>
      <w:r w:rsidR="003532BB" w:rsidRPr="004D716C">
        <w:t xml:space="preserve"> on</w:t>
      </w:r>
      <w:r w:rsidRPr="004D716C">
        <w:t xml:space="preserve"> bacterial</w:t>
      </w:r>
      <w:r w:rsidR="003532BB" w:rsidRPr="004D716C">
        <w:t xml:space="preserve"> </w:t>
      </w:r>
      <w:r w:rsidR="007E0297" w:rsidRPr="004D716C">
        <w:t>abundance</w:t>
      </w:r>
      <w:r w:rsidRPr="004D716C">
        <w:t xml:space="preserve"> and </w:t>
      </w:r>
      <w:r w:rsidR="007E0297" w:rsidRPr="007E68CC">
        <w:rPr>
          <w:b/>
          <w:bCs/>
        </w:rPr>
        <w:t>B</w:t>
      </w:r>
      <w:r w:rsidR="007E0297" w:rsidRPr="004D716C">
        <w:t xml:space="preserve">) </w:t>
      </w:r>
      <w:r w:rsidRPr="004D716C">
        <w:t>fungi</w:t>
      </w:r>
      <w:r w:rsidR="007E0297" w:rsidRPr="004D716C">
        <w:t xml:space="preserve"> abundance </w:t>
      </w:r>
      <w:r w:rsidRPr="004D716C">
        <w:t xml:space="preserve">at the genus level. </w:t>
      </w:r>
    </w:p>
    <w:p w14:paraId="409FB45E" w14:textId="57C02E47" w:rsidR="00750D2B" w:rsidRPr="004D716C" w:rsidRDefault="00B47B2B" w:rsidP="00741DA8">
      <w:pPr>
        <w:spacing w:before="240" w:after="280" w:line="480" w:lineRule="auto"/>
      </w:pPr>
      <w:r w:rsidRPr="004D716C">
        <w:rPr>
          <w:b/>
          <w:bCs/>
        </w:rPr>
        <w:t>Table 1</w:t>
      </w:r>
      <w:r w:rsidRPr="004D716C">
        <w:t xml:space="preserve">. </w:t>
      </w:r>
      <w:r w:rsidR="00750D2B" w:rsidRPr="004D716C">
        <w:t xml:space="preserve">Alpha-diversity </w:t>
      </w:r>
      <w:r w:rsidRPr="004D716C">
        <w:t xml:space="preserve">adjusted p-values </w:t>
      </w:r>
      <w:r w:rsidR="00385408" w:rsidRPr="004D716C">
        <w:t xml:space="preserve">of </w:t>
      </w:r>
      <w:r w:rsidR="00A76821" w:rsidRPr="004D716C">
        <w:t xml:space="preserve">three compartments </w:t>
      </w:r>
      <w:r w:rsidRPr="004D716C">
        <w:t>using pair</w:t>
      </w:r>
      <w:r w:rsidR="00AF6926" w:rsidRPr="004D716C">
        <w:t>wise Wilcox test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1910"/>
        <w:gridCol w:w="1803"/>
        <w:gridCol w:w="1803"/>
        <w:gridCol w:w="1804"/>
      </w:tblGrid>
      <w:tr w:rsidR="004B0053" w:rsidRPr="004D716C" w14:paraId="2E006DFF" w14:textId="77777777" w:rsidTr="00025DC9">
        <w:tc>
          <w:tcPr>
            <w:tcW w:w="1696" w:type="dxa"/>
            <w:tcBorders>
              <w:left w:val="nil"/>
              <w:bottom w:val="single" w:sz="4" w:space="0" w:color="auto"/>
              <w:right w:val="nil"/>
            </w:tcBorders>
          </w:tcPr>
          <w:p w14:paraId="521878C5" w14:textId="77777777" w:rsidR="004B0053" w:rsidRPr="004D716C" w:rsidRDefault="004B0053">
            <w:pPr>
              <w:rPr>
                <w:b/>
                <w:bCs/>
                <w:lang w:val="en-US"/>
              </w:rPr>
            </w:pPr>
          </w:p>
        </w:tc>
        <w:tc>
          <w:tcPr>
            <w:tcW w:w="371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64205D0" w14:textId="0D4CABAE" w:rsidR="004B0053" w:rsidRPr="004D716C" w:rsidRDefault="004B0053" w:rsidP="007E79EE">
            <w:pPr>
              <w:jc w:val="center"/>
              <w:rPr>
                <w:b/>
                <w:bCs/>
                <w:lang w:val="en-US"/>
              </w:rPr>
            </w:pPr>
            <w:r w:rsidRPr="004D716C">
              <w:rPr>
                <w:b/>
                <w:bCs/>
                <w:lang w:val="en-US"/>
              </w:rPr>
              <w:t>Bacteria</w:t>
            </w:r>
          </w:p>
        </w:tc>
        <w:tc>
          <w:tcPr>
            <w:tcW w:w="360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0217132" w14:textId="1C9B7283" w:rsidR="004B0053" w:rsidRPr="004D716C" w:rsidRDefault="004B0053" w:rsidP="004B0053">
            <w:pPr>
              <w:jc w:val="center"/>
              <w:rPr>
                <w:b/>
                <w:bCs/>
                <w:lang w:val="en-US"/>
              </w:rPr>
            </w:pPr>
            <w:r w:rsidRPr="004D716C">
              <w:rPr>
                <w:b/>
                <w:bCs/>
                <w:lang w:val="en-US"/>
              </w:rPr>
              <w:t>Fungi</w:t>
            </w:r>
          </w:p>
        </w:tc>
      </w:tr>
      <w:tr w:rsidR="0020119E" w:rsidRPr="004D716C" w14:paraId="2B4F1FCC" w14:textId="77777777" w:rsidTr="00025DC9">
        <w:tc>
          <w:tcPr>
            <w:tcW w:w="1696" w:type="dxa"/>
            <w:tcBorders>
              <w:left w:val="nil"/>
              <w:bottom w:val="single" w:sz="4" w:space="0" w:color="auto"/>
              <w:right w:val="nil"/>
            </w:tcBorders>
          </w:tcPr>
          <w:p w14:paraId="61889984" w14:textId="35DAC9A4" w:rsidR="0020119E" w:rsidRPr="004D716C" w:rsidRDefault="0020119E" w:rsidP="0020119E">
            <w:pPr>
              <w:rPr>
                <w:b/>
                <w:bCs/>
                <w:lang w:val="en-US"/>
              </w:rPr>
            </w:pPr>
          </w:p>
        </w:tc>
        <w:tc>
          <w:tcPr>
            <w:tcW w:w="1910" w:type="dxa"/>
            <w:tcBorders>
              <w:left w:val="nil"/>
              <w:bottom w:val="single" w:sz="4" w:space="0" w:color="auto"/>
              <w:right w:val="nil"/>
            </w:tcBorders>
          </w:tcPr>
          <w:p w14:paraId="28D7FB6E" w14:textId="5A5DAA90" w:rsidR="0020119E" w:rsidRPr="004D716C" w:rsidRDefault="0020119E" w:rsidP="0020119E">
            <w:pPr>
              <w:rPr>
                <w:b/>
                <w:bCs/>
                <w:lang w:val="en-US"/>
              </w:rPr>
            </w:pPr>
            <w:r w:rsidRPr="004D716C">
              <w:rPr>
                <w:b/>
                <w:bCs/>
                <w:lang w:val="en-US"/>
              </w:rPr>
              <w:t>Shannon p-value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6B934CF0" w14:textId="648E4C3D" w:rsidR="0020119E" w:rsidRPr="004D716C" w:rsidRDefault="0016607C" w:rsidP="0020119E">
            <w:pPr>
              <w:rPr>
                <w:b/>
                <w:bCs/>
                <w:lang w:val="en-US"/>
              </w:rPr>
            </w:pPr>
            <w:r w:rsidRPr="004D716C">
              <w:rPr>
                <w:b/>
                <w:bCs/>
                <w:lang w:val="en-US"/>
              </w:rPr>
              <w:t>Simpson p-value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50763A8A" w14:textId="3E81FDFA" w:rsidR="0020119E" w:rsidRPr="004D716C" w:rsidRDefault="0020119E" w:rsidP="0020119E">
            <w:pPr>
              <w:rPr>
                <w:b/>
                <w:bCs/>
                <w:lang w:val="en-US"/>
              </w:rPr>
            </w:pPr>
            <w:r w:rsidRPr="004D716C">
              <w:rPr>
                <w:b/>
                <w:bCs/>
                <w:lang w:val="en-US"/>
              </w:rPr>
              <w:t>Shannon p-value</w:t>
            </w:r>
          </w:p>
        </w:tc>
        <w:tc>
          <w:tcPr>
            <w:tcW w:w="1804" w:type="dxa"/>
            <w:tcBorders>
              <w:left w:val="nil"/>
              <w:bottom w:val="single" w:sz="4" w:space="0" w:color="auto"/>
              <w:right w:val="nil"/>
            </w:tcBorders>
          </w:tcPr>
          <w:p w14:paraId="62B094F3" w14:textId="55A74658" w:rsidR="0020119E" w:rsidRPr="004D716C" w:rsidRDefault="00537035" w:rsidP="0020119E">
            <w:pPr>
              <w:rPr>
                <w:b/>
                <w:bCs/>
                <w:lang w:val="en-US"/>
              </w:rPr>
            </w:pPr>
            <w:r w:rsidRPr="004D716C">
              <w:rPr>
                <w:b/>
                <w:bCs/>
                <w:lang w:val="en-US"/>
              </w:rPr>
              <w:t>Simpson p-value</w:t>
            </w:r>
          </w:p>
        </w:tc>
      </w:tr>
      <w:tr w:rsidR="00747F35" w:rsidRPr="004D716C" w14:paraId="5967D9CB" w14:textId="77777777" w:rsidTr="00025DC9">
        <w:tc>
          <w:tcPr>
            <w:tcW w:w="1696" w:type="dxa"/>
            <w:tcBorders>
              <w:left w:val="nil"/>
              <w:bottom w:val="single" w:sz="4" w:space="0" w:color="auto"/>
              <w:right w:val="nil"/>
            </w:tcBorders>
          </w:tcPr>
          <w:p w14:paraId="15838FB5" w14:textId="5A548B5B" w:rsidR="00747F35" w:rsidRPr="004D716C" w:rsidRDefault="00747F35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>Bulk soil vs rhizosphere</w:t>
            </w:r>
          </w:p>
        </w:tc>
        <w:tc>
          <w:tcPr>
            <w:tcW w:w="1910" w:type="dxa"/>
            <w:tcBorders>
              <w:left w:val="nil"/>
              <w:bottom w:val="single" w:sz="4" w:space="0" w:color="auto"/>
              <w:right w:val="nil"/>
            </w:tcBorders>
          </w:tcPr>
          <w:p w14:paraId="29F23E2F" w14:textId="3CCBA943" w:rsidR="00747F35" w:rsidRPr="004D716C" w:rsidRDefault="003750BB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>0.39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0619D6C5" w14:textId="1EB9FAFC" w:rsidR="00747F35" w:rsidRPr="004D716C" w:rsidRDefault="001130C9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>0.78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732CC7E0" w14:textId="16C95DE6" w:rsidR="00747F35" w:rsidRPr="004D716C" w:rsidRDefault="00747F35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>0.25</w:t>
            </w:r>
          </w:p>
        </w:tc>
        <w:tc>
          <w:tcPr>
            <w:tcW w:w="1804" w:type="dxa"/>
            <w:tcBorders>
              <w:left w:val="nil"/>
              <w:bottom w:val="single" w:sz="4" w:space="0" w:color="auto"/>
              <w:right w:val="nil"/>
            </w:tcBorders>
          </w:tcPr>
          <w:p w14:paraId="17FCD443" w14:textId="1E6CBC1F" w:rsidR="00747F35" w:rsidRPr="004D716C" w:rsidRDefault="00537035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>0.14</w:t>
            </w:r>
          </w:p>
        </w:tc>
      </w:tr>
      <w:tr w:rsidR="00747F35" w:rsidRPr="004D716C" w14:paraId="60B1E5CA" w14:textId="77777777" w:rsidTr="00025DC9">
        <w:tc>
          <w:tcPr>
            <w:tcW w:w="1696" w:type="dxa"/>
            <w:tcBorders>
              <w:left w:val="nil"/>
              <w:bottom w:val="single" w:sz="4" w:space="0" w:color="auto"/>
              <w:right w:val="nil"/>
            </w:tcBorders>
          </w:tcPr>
          <w:p w14:paraId="001B1738" w14:textId="0CEC64B6" w:rsidR="00747F35" w:rsidRPr="004D716C" w:rsidRDefault="00747F35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 xml:space="preserve">Bulk soil vs </w:t>
            </w:r>
            <w:proofErr w:type="spellStart"/>
            <w:r w:rsidRPr="004D716C">
              <w:rPr>
                <w:lang w:val="en-US"/>
              </w:rPr>
              <w:t>endosphere</w:t>
            </w:r>
            <w:proofErr w:type="spellEnd"/>
          </w:p>
        </w:tc>
        <w:tc>
          <w:tcPr>
            <w:tcW w:w="1910" w:type="dxa"/>
            <w:tcBorders>
              <w:left w:val="nil"/>
              <w:bottom w:val="single" w:sz="4" w:space="0" w:color="auto"/>
              <w:right w:val="nil"/>
            </w:tcBorders>
          </w:tcPr>
          <w:p w14:paraId="5C0897A5" w14:textId="3FAC2637" w:rsidR="00747F35" w:rsidRPr="004D716C" w:rsidRDefault="00AC7C3B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>0.05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1DAB27AF" w14:textId="3DE9A060" w:rsidR="00747F35" w:rsidRPr="004D716C" w:rsidRDefault="00750D2B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>0.05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2A5663FC" w14:textId="021B764A" w:rsidR="00747F35" w:rsidRPr="004D716C" w:rsidRDefault="00747F35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>0.05</w:t>
            </w:r>
          </w:p>
        </w:tc>
        <w:tc>
          <w:tcPr>
            <w:tcW w:w="1804" w:type="dxa"/>
            <w:tcBorders>
              <w:left w:val="nil"/>
              <w:bottom w:val="single" w:sz="4" w:space="0" w:color="auto"/>
              <w:right w:val="nil"/>
            </w:tcBorders>
          </w:tcPr>
          <w:p w14:paraId="4F468D91" w14:textId="72959583" w:rsidR="00747F35" w:rsidRPr="004D716C" w:rsidRDefault="007352A2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>0.05</w:t>
            </w:r>
          </w:p>
        </w:tc>
      </w:tr>
      <w:tr w:rsidR="00747F35" w:rsidRPr="004D716C" w14:paraId="78A83289" w14:textId="77777777" w:rsidTr="00025DC9">
        <w:tc>
          <w:tcPr>
            <w:tcW w:w="1696" w:type="dxa"/>
            <w:tcBorders>
              <w:left w:val="nil"/>
              <w:right w:val="nil"/>
            </w:tcBorders>
          </w:tcPr>
          <w:p w14:paraId="2D5505A9" w14:textId="0716DABF" w:rsidR="00747F35" w:rsidRPr="004D716C" w:rsidRDefault="00747F35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 xml:space="preserve">Rhizosphere vs </w:t>
            </w:r>
            <w:proofErr w:type="spellStart"/>
            <w:r w:rsidRPr="004D716C">
              <w:rPr>
                <w:lang w:val="en-US"/>
              </w:rPr>
              <w:t>endosphere</w:t>
            </w:r>
            <w:proofErr w:type="spellEnd"/>
          </w:p>
        </w:tc>
        <w:tc>
          <w:tcPr>
            <w:tcW w:w="1910" w:type="dxa"/>
            <w:tcBorders>
              <w:left w:val="nil"/>
              <w:right w:val="nil"/>
            </w:tcBorders>
          </w:tcPr>
          <w:p w14:paraId="31C70008" w14:textId="779C53FB" w:rsidR="00747F35" w:rsidRPr="004D716C" w:rsidRDefault="00AC7C3B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>0.02</w:t>
            </w:r>
          </w:p>
        </w:tc>
        <w:tc>
          <w:tcPr>
            <w:tcW w:w="1803" w:type="dxa"/>
            <w:tcBorders>
              <w:left w:val="nil"/>
              <w:right w:val="nil"/>
            </w:tcBorders>
          </w:tcPr>
          <w:p w14:paraId="3A59125E" w14:textId="0F2A9F82" w:rsidR="00747F35" w:rsidRPr="004D716C" w:rsidRDefault="00750D2B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>0.05</w:t>
            </w:r>
          </w:p>
        </w:tc>
        <w:tc>
          <w:tcPr>
            <w:tcW w:w="1803" w:type="dxa"/>
            <w:tcBorders>
              <w:left w:val="nil"/>
              <w:right w:val="nil"/>
            </w:tcBorders>
          </w:tcPr>
          <w:p w14:paraId="0622635D" w14:textId="21638614" w:rsidR="00747F35" w:rsidRPr="004D716C" w:rsidRDefault="00747F35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>0.02</w:t>
            </w:r>
          </w:p>
        </w:tc>
        <w:tc>
          <w:tcPr>
            <w:tcW w:w="1804" w:type="dxa"/>
            <w:tcBorders>
              <w:left w:val="nil"/>
              <w:right w:val="nil"/>
            </w:tcBorders>
          </w:tcPr>
          <w:p w14:paraId="704A97A3" w14:textId="192E5444" w:rsidR="00747F35" w:rsidRPr="004D716C" w:rsidRDefault="007352A2" w:rsidP="00747F35">
            <w:pPr>
              <w:rPr>
                <w:lang w:val="en-US"/>
              </w:rPr>
            </w:pPr>
            <w:r w:rsidRPr="004D716C">
              <w:rPr>
                <w:lang w:val="en-US"/>
              </w:rPr>
              <w:t>0.02</w:t>
            </w:r>
          </w:p>
        </w:tc>
      </w:tr>
    </w:tbl>
    <w:p w14:paraId="46F8E4B3" w14:textId="77777777" w:rsidR="000E4BA2" w:rsidRPr="004D716C" w:rsidRDefault="000E4BA2">
      <w:pPr>
        <w:rPr>
          <w:lang w:val="en-US"/>
        </w:rPr>
      </w:pPr>
    </w:p>
    <w:sectPr w:rsidR="000E4BA2" w:rsidRPr="004D716C" w:rsidSect="002A5377">
      <w:pgSz w:w="11906" w:h="16838"/>
      <w:pgMar w:top="1701" w:right="1418" w:bottom="1701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21485"/>
    <w:multiLevelType w:val="hybridMultilevel"/>
    <w:tmpl w:val="6322AC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6813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DA8"/>
    <w:rsid w:val="00002C47"/>
    <w:rsid w:val="00016519"/>
    <w:rsid w:val="00017E59"/>
    <w:rsid w:val="00025DC9"/>
    <w:rsid w:val="000272F4"/>
    <w:rsid w:val="00035133"/>
    <w:rsid w:val="000434D5"/>
    <w:rsid w:val="000460C1"/>
    <w:rsid w:val="00046123"/>
    <w:rsid w:val="0005076D"/>
    <w:rsid w:val="000524C5"/>
    <w:rsid w:val="00060158"/>
    <w:rsid w:val="00066D92"/>
    <w:rsid w:val="000705E1"/>
    <w:rsid w:val="00071C72"/>
    <w:rsid w:val="00071ECA"/>
    <w:rsid w:val="00073B99"/>
    <w:rsid w:val="00087BD3"/>
    <w:rsid w:val="00090AA5"/>
    <w:rsid w:val="00092027"/>
    <w:rsid w:val="000A1A17"/>
    <w:rsid w:val="000A64E8"/>
    <w:rsid w:val="000C24BE"/>
    <w:rsid w:val="000C41C3"/>
    <w:rsid w:val="000D04F7"/>
    <w:rsid w:val="000D601D"/>
    <w:rsid w:val="000E4BA2"/>
    <w:rsid w:val="000E77D3"/>
    <w:rsid w:val="000F118C"/>
    <w:rsid w:val="000F6954"/>
    <w:rsid w:val="001016A8"/>
    <w:rsid w:val="001124AA"/>
    <w:rsid w:val="001130C9"/>
    <w:rsid w:val="0011444E"/>
    <w:rsid w:val="001151FB"/>
    <w:rsid w:val="00122207"/>
    <w:rsid w:val="001352A6"/>
    <w:rsid w:val="0014681F"/>
    <w:rsid w:val="00151980"/>
    <w:rsid w:val="00156B7C"/>
    <w:rsid w:val="00160561"/>
    <w:rsid w:val="001614A3"/>
    <w:rsid w:val="001625F1"/>
    <w:rsid w:val="0016408C"/>
    <w:rsid w:val="0016607C"/>
    <w:rsid w:val="00174145"/>
    <w:rsid w:val="0018126A"/>
    <w:rsid w:val="00185998"/>
    <w:rsid w:val="00191B73"/>
    <w:rsid w:val="001A1FB0"/>
    <w:rsid w:val="001A4B67"/>
    <w:rsid w:val="001A52CE"/>
    <w:rsid w:val="001A7F94"/>
    <w:rsid w:val="001B0E1B"/>
    <w:rsid w:val="001B101A"/>
    <w:rsid w:val="001B14F0"/>
    <w:rsid w:val="001B39EA"/>
    <w:rsid w:val="001C23E4"/>
    <w:rsid w:val="001C3A85"/>
    <w:rsid w:val="001F1D5D"/>
    <w:rsid w:val="001F2430"/>
    <w:rsid w:val="00200134"/>
    <w:rsid w:val="0020119E"/>
    <w:rsid w:val="00201C41"/>
    <w:rsid w:val="00202DFC"/>
    <w:rsid w:val="00207847"/>
    <w:rsid w:val="002109B1"/>
    <w:rsid w:val="0021354D"/>
    <w:rsid w:val="00215BB2"/>
    <w:rsid w:val="00220544"/>
    <w:rsid w:val="00222F7C"/>
    <w:rsid w:val="00232801"/>
    <w:rsid w:val="0024240D"/>
    <w:rsid w:val="00247EFA"/>
    <w:rsid w:val="002506B9"/>
    <w:rsid w:val="002555E6"/>
    <w:rsid w:val="00272BE0"/>
    <w:rsid w:val="002732B7"/>
    <w:rsid w:val="00285EF6"/>
    <w:rsid w:val="00294FA2"/>
    <w:rsid w:val="00296B7D"/>
    <w:rsid w:val="002A221E"/>
    <w:rsid w:val="002A4894"/>
    <w:rsid w:val="002A5377"/>
    <w:rsid w:val="002B1D4B"/>
    <w:rsid w:val="002B4236"/>
    <w:rsid w:val="002B530B"/>
    <w:rsid w:val="002D2887"/>
    <w:rsid w:val="002D42C6"/>
    <w:rsid w:val="002E05DE"/>
    <w:rsid w:val="002E2BC2"/>
    <w:rsid w:val="002E539A"/>
    <w:rsid w:val="002E7196"/>
    <w:rsid w:val="002F4702"/>
    <w:rsid w:val="00301312"/>
    <w:rsid w:val="00306E50"/>
    <w:rsid w:val="00307EEF"/>
    <w:rsid w:val="00311714"/>
    <w:rsid w:val="00312A2F"/>
    <w:rsid w:val="0032067C"/>
    <w:rsid w:val="003225E9"/>
    <w:rsid w:val="003226C8"/>
    <w:rsid w:val="00324042"/>
    <w:rsid w:val="00325D1E"/>
    <w:rsid w:val="0033056F"/>
    <w:rsid w:val="00331062"/>
    <w:rsid w:val="00337492"/>
    <w:rsid w:val="00345B2E"/>
    <w:rsid w:val="0034640E"/>
    <w:rsid w:val="0034757C"/>
    <w:rsid w:val="003511A9"/>
    <w:rsid w:val="003532BB"/>
    <w:rsid w:val="00353E78"/>
    <w:rsid w:val="00355264"/>
    <w:rsid w:val="00361287"/>
    <w:rsid w:val="003750BB"/>
    <w:rsid w:val="00377228"/>
    <w:rsid w:val="003833A7"/>
    <w:rsid w:val="00384058"/>
    <w:rsid w:val="00385408"/>
    <w:rsid w:val="00385DDE"/>
    <w:rsid w:val="003919AC"/>
    <w:rsid w:val="00391E1B"/>
    <w:rsid w:val="003A6084"/>
    <w:rsid w:val="003B0620"/>
    <w:rsid w:val="003B6E6F"/>
    <w:rsid w:val="003B7739"/>
    <w:rsid w:val="003D5A26"/>
    <w:rsid w:val="003E3DFB"/>
    <w:rsid w:val="003E42F8"/>
    <w:rsid w:val="003E4C1B"/>
    <w:rsid w:val="003E5668"/>
    <w:rsid w:val="003F200D"/>
    <w:rsid w:val="003F2880"/>
    <w:rsid w:val="003F3159"/>
    <w:rsid w:val="0040304D"/>
    <w:rsid w:val="00404AD7"/>
    <w:rsid w:val="00405D8F"/>
    <w:rsid w:val="004076DA"/>
    <w:rsid w:val="00416683"/>
    <w:rsid w:val="0042602E"/>
    <w:rsid w:val="004315D1"/>
    <w:rsid w:val="00432956"/>
    <w:rsid w:val="00446E23"/>
    <w:rsid w:val="0044722D"/>
    <w:rsid w:val="00456B03"/>
    <w:rsid w:val="0046361A"/>
    <w:rsid w:val="00463871"/>
    <w:rsid w:val="00463A20"/>
    <w:rsid w:val="00467B0C"/>
    <w:rsid w:val="00484E50"/>
    <w:rsid w:val="00492E76"/>
    <w:rsid w:val="00496D82"/>
    <w:rsid w:val="004A480A"/>
    <w:rsid w:val="004A7091"/>
    <w:rsid w:val="004B0053"/>
    <w:rsid w:val="004B3F75"/>
    <w:rsid w:val="004C07B7"/>
    <w:rsid w:val="004C273D"/>
    <w:rsid w:val="004D076F"/>
    <w:rsid w:val="004D0838"/>
    <w:rsid w:val="004D2190"/>
    <w:rsid w:val="004D2B72"/>
    <w:rsid w:val="004D2E40"/>
    <w:rsid w:val="004D5F3F"/>
    <w:rsid w:val="004D716C"/>
    <w:rsid w:val="004E44DC"/>
    <w:rsid w:val="004E65AD"/>
    <w:rsid w:val="004F28BB"/>
    <w:rsid w:val="004F3E6D"/>
    <w:rsid w:val="004F7A72"/>
    <w:rsid w:val="00505C89"/>
    <w:rsid w:val="00506B14"/>
    <w:rsid w:val="005115ED"/>
    <w:rsid w:val="0051166F"/>
    <w:rsid w:val="0051490E"/>
    <w:rsid w:val="005153A1"/>
    <w:rsid w:val="005161FB"/>
    <w:rsid w:val="0052708D"/>
    <w:rsid w:val="00533E79"/>
    <w:rsid w:val="00537035"/>
    <w:rsid w:val="00540AFA"/>
    <w:rsid w:val="005513D4"/>
    <w:rsid w:val="005560DF"/>
    <w:rsid w:val="005656B2"/>
    <w:rsid w:val="00570F53"/>
    <w:rsid w:val="00573349"/>
    <w:rsid w:val="005736F0"/>
    <w:rsid w:val="00574384"/>
    <w:rsid w:val="005800A1"/>
    <w:rsid w:val="005848F5"/>
    <w:rsid w:val="00587230"/>
    <w:rsid w:val="00590E93"/>
    <w:rsid w:val="00590F4F"/>
    <w:rsid w:val="0059462A"/>
    <w:rsid w:val="005A0ACD"/>
    <w:rsid w:val="005A0C2A"/>
    <w:rsid w:val="005A1A21"/>
    <w:rsid w:val="005A648D"/>
    <w:rsid w:val="005B14A6"/>
    <w:rsid w:val="005B3EA8"/>
    <w:rsid w:val="005C0578"/>
    <w:rsid w:val="005C1485"/>
    <w:rsid w:val="005C438C"/>
    <w:rsid w:val="005D0318"/>
    <w:rsid w:val="005E1A9D"/>
    <w:rsid w:val="005E64BB"/>
    <w:rsid w:val="005F12A2"/>
    <w:rsid w:val="00601335"/>
    <w:rsid w:val="00603BB5"/>
    <w:rsid w:val="00604B4E"/>
    <w:rsid w:val="00611576"/>
    <w:rsid w:val="00611E3F"/>
    <w:rsid w:val="0062705C"/>
    <w:rsid w:val="00632973"/>
    <w:rsid w:val="0064050C"/>
    <w:rsid w:val="00650E80"/>
    <w:rsid w:val="00661236"/>
    <w:rsid w:val="00664C8C"/>
    <w:rsid w:val="00666AA9"/>
    <w:rsid w:val="00675BC5"/>
    <w:rsid w:val="006909F8"/>
    <w:rsid w:val="00690B6E"/>
    <w:rsid w:val="00696EFB"/>
    <w:rsid w:val="006A161A"/>
    <w:rsid w:val="006A2567"/>
    <w:rsid w:val="006B7B1C"/>
    <w:rsid w:val="006C7889"/>
    <w:rsid w:val="006E096D"/>
    <w:rsid w:val="006E45BC"/>
    <w:rsid w:val="006E6061"/>
    <w:rsid w:val="006F041B"/>
    <w:rsid w:val="006F2C8B"/>
    <w:rsid w:val="006F4850"/>
    <w:rsid w:val="00701BE9"/>
    <w:rsid w:val="0070440F"/>
    <w:rsid w:val="00710935"/>
    <w:rsid w:val="007140F1"/>
    <w:rsid w:val="007153B7"/>
    <w:rsid w:val="007245DB"/>
    <w:rsid w:val="00726EDE"/>
    <w:rsid w:val="007300D8"/>
    <w:rsid w:val="0073209E"/>
    <w:rsid w:val="00733A84"/>
    <w:rsid w:val="007352A2"/>
    <w:rsid w:val="00741DA8"/>
    <w:rsid w:val="007434FC"/>
    <w:rsid w:val="00746AD4"/>
    <w:rsid w:val="00747F35"/>
    <w:rsid w:val="00750D2B"/>
    <w:rsid w:val="0075342D"/>
    <w:rsid w:val="00756CD5"/>
    <w:rsid w:val="007626B2"/>
    <w:rsid w:val="007646B5"/>
    <w:rsid w:val="0076478E"/>
    <w:rsid w:val="0076494B"/>
    <w:rsid w:val="00764D18"/>
    <w:rsid w:val="007660D9"/>
    <w:rsid w:val="0077315F"/>
    <w:rsid w:val="007764B0"/>
    <w:rsid w:val="007768C7"/>
    <w:rsid w:val="007805C6"/>
    <w:rsid w:val="0078127A"/>
    <w:rsid w:val="00797C56"/>
    <w:rsid w:val="007A3F48"/>
    <w:rsid w:val="007A6165"/>
    <w:rsid w:val="007B5341"/>
    <w:rsid w:val="007B598C"/>
    <w:rsid w:val="007B5C65"/>
    <w:rsid w:val="007C532B"/>
    <w:rsid w:val="007D0C1E"/>
    <w:rsid w:val="007D6C19"/>
    <w:rsid w:val="007D7F5B"/>
    <w:rsid w:val="007E0297"/>
    <w:rsid w:val="007E68CC"/>
    <w:rsid w:val="007E79EE"/>
    <w:rsid w:val="007F172C"/>
    <w:rsid w:val="007F3775"/>
    <w:rsid w:val="007F5013"/>
    <w:rsid w:val="007F5DFE"/>
    <w:rsid w:val="0080224B"/>
    <w:rsid w:val="008044CC"/>
    <w:rsid w:val="00815F05"/>
    <w:rsid w:val="00816487"/>
    <w:rsid w:val="00825ACD"/>
    <w:rsid w:val="00832741"/>
    <w:rsid w:val="00835459"/>
    <w:rsid w:val="00843D1C"/>
    <w:rsid w:val="0085490A"/>
    <w:rsid w:val="00862A38"/>
    <w:rsid w:val="00863829"/>
    <w:rsid w:val="00863BB6"/>
    <w:rsid w:val="008654FB"/>
    <w:rsid w:val="00866EF2"/>
    <w:rsid w:val="00872BEE"/>
    <w:rsid w:val="00873427"/>
    <w:rsid w:val="00874468"/>
    <w:rsid w:val="0087454E"/>
    <w:rsid w:val="008802CE"/>
    <w:rsid w:val="00882EE0"/>
    <w:rsid w:val="00883B8A"/>
    <w:rsid w:val="00885CB8"/>
    <w:rsid w:val="008864F8"/>
    <w:rsid w:val="008867FC"/>
    <w:rsid w:val="008901DF"/>
    <w:rsid w:val="008A11B1"/>
    <w:rsid w:val="008A7EF5"/>
    <w:rsid w:val="008B5A5F"/>
    <w:rsid w:val="008C3224"/>
    <w:rsid w:val="008C7337"/>
    <w:rsid w:val="008D23DF"/>
    <w:rsid w:val="008F5D41"/>
    <w:rsid w:val="008F6EAB"/>
    <w:rsid w:val="00900BB3"/>
    <w:rsid w:val="009022FC"/>
    <w:rsid w:val="00902971"/>
    <w:rsid w:val="00903B41"/>
    <w:rsid w:val="009066D7"/>
    <w:rsid w:val="009142B8"/>
    <w:rsid w:val="00916E94"/>
    <w:rsid w:val="00922DF1"/>
    <w:rsid w:val="00930AC1"/>
    <w:rsid w:val="0094012E"/>
    <w:rsid w:val="00942CE4"/>
    <w:rsid w:val="00957FFE"/>
    <w:rsid w:val="009603EC"/>
    <w:rsid w:val="00960B19"/>
    <w:rsid w:val="0096513D"/>
    <w:rsid w:val="0097072F"/>
    <w:rsid w:val="0097158F"/>
    <w:rsid w:val="00972803"/>
    <w:rsid w:val="00983BDA"/>
    <w:rsid w:val="00984176"/>
    <w:rsid w:val="00984BA5"/>
    <w:rsid w:val="009875D0"/>
    <w:rsid w:val="0099351C"/>
    <w:rsid w:val="009971E4"/>
    <w:rsid w:val="009A5544"/>
    <w:rsid w:val="009A59C0"/>
    <w:rsid w:val="009A5B4D"/>
    <w:rsid w:val="009A7151"/>
    <w:rsid w:val="009B5685"/>
    <w:rsid w:val="009C6271"/>
    <w:rsid w:val="009C655A"/>
    <w:rsid w:val="009D1FD4"/>
    <w:rsid w:val="009D43F7"/>
    <w:rsid w:val="009D5FE1"/>
    <w:rsid w:val="009E3C26"/>
    <w:rsid w:val="009F1439"/>
    <w:rsid w:val="00A05374"/>
    <w:rsid w:val="00A13851"/>
    <w:rsid w:val="00A21726"/>
    <w:rsid w:val="00A23150"/>
    <w:rsid w:val="00A313E1"/>
    <w:rsid w:val="00A3799F"/>
    <w:rsid w:val="00A4320A"/>
    <w:rsid w:val="00A458BA"/>
    <w:rsid w:val="00A45E31"/>
    <w:rsid w:val="00A54C63"/>
    <w:rsid w:val="00A6372D"/>
    <w:rsid w:val="00A67773"/>
    <w:rsid w:val="00A7372B"/>
    <w:rsid w:val="00A742B0"/>
    <w:rsid w:val="00A76821"/>
    <w:rsid w:val="00A80578"/>
    <w:rsid w:val="00A86DDF"/>
    <w:rsid w:val="00A921D7"/>
    <w:rsid w:val="00A932D1"/>
    <w:rsid w:val="00AA518B"/>
    <w:rsid w:val="00AA6BC3"/>
    <w:rsid w:val="00AB0BDC"/>
    <w:rsid w:val="00AB10CA"/>
    <w:rsid w:val="00AB288C"/>
    <w:rsid w:val="00AC7289"/>
    <w:rsid w:val="00AC7482"/>
    <w:rsid w:val="00AC7C3B"/>
    <w:rsid w:val="00AD1016"/>
    <w:rsid w:val="00AE59B8"/>
    <w:rsid w:val="00AF2DCA"/>
    <w:rsid w:val="00AF473D"/>
    <w:rsid w:val="00AF5DAE"/>
    <w:rsid w:val="00AF6926"/>
    <w:rsid w:val="00B01963"/>
    <w:rsid w:val="00B03C54"/>
    <w:rsid w:val="00B04EB7"/>
    <w:rsid w:val="00B103F9"/>
    <w:rsid w:val="00B12800"/>
    <w:rsid w:val="00B15C9D"/>
    <w:rsid w:val="00B208DA"/>
    <w:rsid w:val="00B347D9"/>
    <w:rsid w:val="00B36C0E"/>
    <w:rsid w:val="00B36D73"/>
    <w:rsid w:val="00B4451A"/>
    <w:rsid w:val="00B45813"/>
    <w:rsid w:val="00B47B2B"/>
    <w:rsid w:val="00B5318C"/>
    <w:rsid w:val="00B67B0E"/>
    <w:rsid w:val="00B7078C"/>
    <w:rsid w:val="00B735A0"/>
    <w:rsid w:val="00B74630"/>
    <w:rsid w:val="00B75453"/>
    <w:rsid w:val="00B7669D"/>
    <w:rsid w:val="00B77140"/>
    <w:rsid w:val="00B90832"/>
    <w:rsid w:val="00B93499"/>
    <w:rsid w:val="00BA01C2"/>
    <w:rsid w:val="00BA1263"/>
    <w:rsid w:val="00BB16A0"/>
    <w:rsid w:val="00BB68DB"/>
    <w:rsid w:val="00BC1F9D"/>
    <w:rsid w:val="00BC51FE"/>
    <w:rsid w:val="00BC7DA4"/>
    <w:rsid w:val="00BD20D0"/>
    <w:rsid w:val="00BD5008"/>
    <w:rsid w:val="00BE1E00"/>
    <w:rsid w:val="00BF05A9"/>
    <w:rsid w:val="00BF1107"/>
    <w:rsid w:val="00BF4CA4"/>
    <w:rsid w:val="00C02F4C"/>
    <w:rsid w:val="00C120D7"/>
    <w:rsid w:val="00C13590"/>
    <w:rsid w:val="00C16ED1"/>
    <w:rsid w:val="00C25055"/>
    <w:rsid w:val="00C32DD8"/>
    <w:rsid w:val="00C34BF8"/>
    <w:rsid w:val="00C3748B"/>
    <w:rsid w:val="00C552EB"/>
    <w:rsid w:val="00C567FA"/>
    <w:rsid w:val="00C61456"/>
    <w:rsid w:val="00C62B6E"/>
    <w:rsid w:val="00C7577D"/>
    <w:rsid w:val="00C82E25"/>
    <w:rsid w:val="00C91460"/>
    <w:rsid w:val="00C938E8"/>
    <w:rsid w:val="00C9582D"/>
    <w:rsid w:val="00C975F9"/>
    <w:rsid w:val="00CB0C49"/>
    <w:rsid w:val="00CB5DF8"/>
    <w:rsid w:val="00CC15B0"/>
    <w:rsid w:val="00CC2412"/>
    <w:rsid w:val="00CC4D9B"/>
    <w:rsid w:val="00CC6259"/>
    <w:rsid w:val="00CD25F5"/>
    <w:rsid w:val="00CD4DB0"/>
    <w:rsid w:val="00CE02E7"/>
    <w:rsid w:val="00CE2378"/>
    <w:rsid w:val="00CE4A76"/>
    <w:rsid w:val="00CF698F"/>
    <w:rsid w:val="00D04B8D"/>
    <w:rsid w:val="00D17995"/>
    <w:rsid w:val="00D22FA2"/>
    <w:rsid w:val="00D24DD4"/>
    <w:rsid w:val="00D25D7A"/>
    <w:rsid w:val="00D318F1"/>
    <w:rsid w:val="00D61C88"/>
    <w:rsid w:val="00D63DD5"/>
    <w:rsid w:val="00D642D4"/>
    <w:rsid w:val="00D81273"/>
    <w:rsid w:val="00D81D02"/>
    <w:rsid w:val="00D82987"/>
    <w:rsid w:val="00D8786F"/>
    <w:rsid w:val="00D91506"/>
    <w:rsid w:val="00D94B93"/>
    <w:rsid w:val="00DA26B6"/>
    <w:rsid w:val="00DA4120"/>
    <w:rsid w:val="00DB24F5"/>
    <w:rsid w:val="00DB5228"/>
    <w:rsid w:val="00DC6B77"/>
    <w:rsid w:val="00DC787B"/>
    <w:rsid w:val="00DD7B20"/>
    <w:rsid w:val="00DE47E6"/>
    <w:rsid w:val="00DE54CB"/>
    <w:rsid w:val="00DE6AAE"/>
    <w:rsid w:val="00DF326B"/>
    <w:rsid w:val="00DF7F21"/>
    <w:rsid w:val="00E07BC8"/>
    <w:rsid w:val="00E1521B"/>
    <w:rsid w:val="00E16884"/>
    <w:rsid w:val="00E176F9"/>
    <w:rsid w:val="00E25F75"/>
    <w:rsid w:val="00E25FA5"/>
    <w:rsid w:val="00E41F84"/>
    <w:rsid w:val="00E4340D"/>
    <w:rsid w:val="00E434C3"/>
    <w:rsid w:val="00E43F22"/>
    <w:rsid w:val="00E558E5"/>
    <w:rsid w:val="00E620B5"/>
    <w:rsid w:val="00E741D1"/>
    <w:rsid w:val="00E7518B"/>
    <w:rsid w:val="00E86333"/>
    <w:rsid w:val="00E94E9B"/>
    <w:rsid w:val="00E97D40"/>
    <w:rsid w:val="00EA050D"/>
    <w:rsid w:val="00EA1DCF"/>
    <w:rsid w:val="00EA2F14"/>
    <w:rsid w:val="00EA39F2"/>
    <w:rsid w:val="00EA722C"/>
    <w:rsid w:val="00EA7BC6"/>
    <w:rsid w:val="00EB74D6"/>
    <w:rsid w:val="00EC44C9"/>
    <w:rsid w:val="00EE30D3"/>
    <w:rsid w:val="00EE31E6"/>
    <w:rsid w:val="00EE3434"/>
    <w:rsid w:val="00EE4672"/>
    <w:rsid w:val="00EE568A"/>
    <w:rsid w:val="00EE5B24"/>
    <w:rsid w:val="00EF05B5"/>
    <w:rsid w:val="00EF2F0A"/>
    <w:rsid w:val="00EF4A04"/>
    <w:rsid w:val="00EF7360"/>
    <w:rsid w:val="00F015A1"/>
    <w:rsid w:val="00F050D6"/>
    <w:rsid w:val="00F077D1"/>
    <w:rsid w:val="00F07B09"/>
    <w:rsid w:val="00F10FBA"/>
    <w:rsid w:val="00F209AA"/>
    <w:rsid w:val="00F2696E"/>
    <w:rsid w:val="00F27121"/>
    <w:rsid w:val="00F27A89"/>
    <w:rsid w:val="00F304A5"/>
    <w:rsid w:val="00F31F5D"/>
    <w:rsid w:val="00F35D52"/>
    <w:rsid w:val="00F445F6"/>
    <w:rsid w:val="00F50D49"/>
    <w:rsid w:val="00F51196"/>
    <w:rsid w:val="00F51F2E"/>
    <w:rsid w:val="00F55FA6"/>
    <w:rsid w:val="00F70EA2"/>
    <w:rsid w:val="00F7220B"/>
    <w:rsid w:val="00F7610E"/>
    <w:rsid w:val="00F7769A"/>
    <w:rsid w:val="00F80023"/>
    <w:rsid w:val="00F83C97"/>
    <w:rsid w:val="00F919AE"/>
    <w:rsid w:val="00F97D1C"/>
    <w:rsid w:val="00FB3AC5"/>
    <w:rsid w:val="00FB55D7"/>
    <w:rsid w:val="00FB6B48"/>
    <w:rsid w:val="00FD61AC"/>
    <w:rsid w:val="00FE27B3"/>
    <w:rsid w:val="00FE2839"/>
    <w:rsid w:val="00FF4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E9F0E07"/>
  <w15:chartTrackingRefBased/>
  <w15:docId w15:val="{BE4C4760-D1B6-5040-A4C8-7E6952042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4BA2"/>
    <w:pPr>
      <w:spacing w:before="0" w:beforeAutospacing="0" w:after="0" w:afterAutospacing="0"/>
      <w:jc w:val="left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5BC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304D"/>
    <w:pPr>
      <w:spacing w:before="100" w:beforeAutospacing="1" w:after="160" w:afterAutospacing="1" w:line="259" w:lineRule="auto"/>
      <w:ind w:left="720"/>
      <w:contextualSpacing/>
      <w:jc w:val="both"/>
    </w:pPr>
    <w:rPr>
      <w:rFonts w:asciiTheme="minorHAnsi" w:eastAsiaTheme="minorHAnsi" w:hAnsiTheme="minorHAnsi" w:cstheme="minorBidi"/>
    </w:rPr>
  </w:style>
  <w:style w:type="paragraph" w:customStyle="1" w:styleId="msonormal0">
    <w:name w:val="msonormal"/>
    <w:basedOn w:val="Normal"/>
    <w:rsid w:val="000E4BA2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0E4BA2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405D8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799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ill.farrant@uct.ac.za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43D8489-0380-6A44-8C6C-67129C305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Shandry Tebele</dc:creator>
  <cp:keywords/>
  <dc:description/>
  <cp:lastModifiedBy>Shandry Tebele</cp:lastModifiedBy>
  <cp:revision>3</cp:revision>
  <dcterms:created xsi:type="dcterms:W3CDTF">2023-01-07T22:47:00Z</dcterms:created>
  <dcterms:modified xsi:type="dcterms:W3CDTF">2023-01-07T22:49:00Z</dcterms:modified>
</cp:coreProperties>
</file>