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920F5" w:rsidRPr="005D0680" w:rsidRDefault="000920F5" w:rsidP="000920F5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>
            <wp:extent cx="5672080" cy="2883877"/>
            <wp:effectExtent l="0" t="0" r="508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ary.1.ti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79669" cy="2887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0"/>
          <w:szCs w:val="20"/>
        </w:rPr>
        <w:t>Supplementary fig.</w:t>
      </w:r>
      <w:r w:rsidRPr="005D0680">
        <w:rPr>
          <w:rFonts w:ascii="Times New Roman" w:hAnsi="Times New Roman" w:cs="Times New Roman"/>
          <w:b/>
          <w:sz w:val="20"/>
          <w:szCs w:val="20"/>
        </w:rPr>
        <w:t>1.</w:t>
      </w:r>
      <w:r w:rsidRPr="005D0680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5D0680">
        <w:rPr>
          <w:rFonts w:ascii="Times New Roman" w:hAnsi="Times New Roman" w:cs="Times New Roman"/>
          <w:sz w:val="20"/>
          <w:szCs w:val="20"/>
        </w:rPr>
        <w:t>T</w:t>
      </w:r>
      <w:r w:rsidRPr="005D0680">
        <w:rPr>
          <w:rFonts w:ascii="Times New Roman" w:hAnsi="Times New Roman" w:cs="Times New Roman" w:hint="eastAsia"/>
          <w:sz w:val="20"/>
          <w:szCs w:val="20"/>
        </w:rPr>
        <w:t>he</w:t>
      </w:r>
      <w:r w:rsidRPr="005D0680">
        <w:rPr>
          <w:rFonts w:ascii="Times New Roman" w:hAnsi="Times New Roman" w:cs="Times New Roman"/>
          <w:sz w:val="20"/>
          <w:szCs w:val="20"/>
        </w:rPr>
        <w:t xml:space="preserve"> growth process of </w:t>
      </w:r>
      <w:r w:rsidRPr="005D0680">
        <w:rPr>
          <w:rFonts w:ascii="Times New Roman" w:hAnsi="Times New Roman" w:cs="Times New Roman" w:hint="eastAsia"/>
          <w:sz w:val="20"/>
          <w:szCs w:val="20"/>
        </w:rPr>
        <w:t>these</w:t>
      </w:r>
      <w:r w:rsidRPr="005D0680">
        <w:rPr>
          <w:rFonts w:ascii="Times New Roman" w:hAnsi="Times New Roman" w:cs="Times New Roman"/>
          <w:sz w:val="20"/>
          <w:szCs w:val="20"/>
        </w:rPr>
        <w:t xml:space="preserve"> isolated </w:t>
      </w:r>
      <w:r w:rsidRPr="005D0680">
        <w:rPr>
          <w:rFonts w:ascii="Times New Roman" w:hAnsi="Times New Roman" w:cs="Times New Roman" w:hint="eastAsia"/>
          <w:sz w:val="20"/>
          <w:szCs w:val="20"/>
        </w:rPr>
        <w:t>primary</w:t>
      </w:r>
      <w:r w:rsidRPr="005D0680">
        <w:rPr>
          <w:rFonts w:ascii="Times New Roman" w:hAnsi="Times New Roman" w:cs="Times New Roman"/>
          <w:sz w:val="20"/>
          <w:szCs w:val="20"/>
        </w:rPr>
        <w:t xml:space="preserve"> </w:t>
      </w:r>
      <w:r w:rsidRPr="005D0680">
        <w:rPr>
          <w:rFonts w:ascii="Times New Roman" w:hAnsi="Times New Roman" w:cs="Times New Roman" w:hint="eastAsia"/>
          <w:sz w:val="20"/>
          <w:szCs w:val="20"/>
        </w:rPr>
        <w:t>fibroblasts</w:t>
      </w:r>
      <w:r w:rsidRPr="005D0680">
        <w:rPr>
          <w:rFonts w:ascii="Times New Roman" w:hAnsi="Times New Roman" w:cs="Times New Roman"/>
          <w:sz w:val="20"/>
          <w:szCs w:val="20"/>
        </w:rPr>
        <w:t xml:space="preserve"> from day 0 to day 15 (D0-D15) ×40</w:t>
      </w:r>
      <w:r w:rsidRPr="005D0680">
        <w:rPr>
          <w:rFonts w:ascii="Times New Roman" w:hAnsi="Times New Roman" w:cs="Times New Roman" w:hint="eastAsia"/>
          <w:sz w:val="20"/>
          <w:szCs w:val="20"/>
        </w:rPr>
        <w:t>/</w:t>
      </w:r>
      <w:r w:rsidRPr="005D0680">
        <w:rPr>
          <w:rFonts w:ascii="Times New Roman" w:hAnsi="Times New Roman" w:cs="Times New Roman"/>
          <w:sz w:val="20"/>
          <w:szCs w:val="20"/>
        </w:rPr>
        <w:t>100.</w:t>
      </w:r>
      <w:r w:rsidRPr="005D0680">
        <w:rPr>
          <w:rFonts w:ascii="Times New Roman" w:hAnsi="Times New Roman" w:cs="Times New Roman" w:hint="eastAsia"/>
          <w:sz w:val="20"/>
          <w:szCs w:val="20"/>
        </w:rPr>
        <w:t xml:space="preserve"> T</w:t>
      </w:r>
      <w:r w:rsidRPr="005D0680">
        <w:rPr>
          <w:rFonts w:ascii="Times New Roman" w:hAnsi="Times New Roman" w:cs="Times New Roman"/>
          <w:sz w:val="20"/>
          <w:szCs w:val="20"/>
        </w:rPr>
        <w:t xml:space="preserve">he isolated primary cultured fibroblasts of human vaginal anterior wall </w:t>
      </w:r>
      <w:r w:rsidRPr="005D0680">
        <w:rPr>
          <w:rFonts w:ascii="Times New Roman" w:hAnsi="Times New Roman" w:cs="Times New Roman" w:hint="eastAsia"/>
          <w:sz w:val="20"/>
          <w:szCs w:val="20"/>
        </w:rPr>
        <w:t>generally</w:t>
      </w:r>
      <w:r w:rsidRPr="005D0680">
        <w:rPr>
          <w:rFonts w:ascii="Times New Roman" w:hAnsi="Times New Roman" w:cs="Times New Roman"/>
          <w:sz w:val="20"/>
          <w:szCs w:val="20"/>
        </w:rPr>
        <w:t xml:space="preserve"> need about 15 </w:t>
      </w:r>
      <w:r w:rsidRPr="005D0680">
        <w:rPr>
          <w:rFonts w:ascii="Times New Roman" w:hAnsi="Times New Roman" w:cs="Times New Roman" w:hint="eastAsia"/>
          <w:sz w:val="20"/>
          <w:szCs w:val="20"/>
        </w:rPr>
        <w:t>days</w:t>
      </w:r>
      <w:r w:rsidRPr="005D0680">
        <w:rPr>
          <w:rFonts w:ascii="Times New Roman" w:hAnsi="Times New Roman" w:cs="Times New Roman"/>
          <w:sz w:val="20"/>
          <w:szCs w:val="20"/>
        </w:rPr>
        <w:t xml:space="preserve"> to </w:t>
      </w:r>
      <w:r w:rsidRPr="005D0680">
        <w:rPr>
          <w:rFonts w:ascii="Times New Roman" w:hAnsi="Times New Roman" w:cs="Times New Roman" w:hint="eastAsia"/>
          <w:sz w:val="20"/>
          <w:szCs w:val="20"/>
        </w:rPr>
        <w:t>reach</w:t>
      </w:r>
      <w:r w:rsidRPr="005D0680">
        <w:rPr>
          <w:rFonts w:ascii="Times New Roman" w:hAnsi="Times New Roman" w:cs="Times New Roman"/>
          <w:sz w:val="20"/>
          <w:szCs w:val="20"/>
        </w:rPr>
        <w:t xml:space="preserve"> 80%-90% confluence and the fibroblasts are mostly long fusiform, flat star, some are triangular, and arranged in clusters under the inverted microscope.</w:t>
      </w:r>
    </w:p>
    <w:p w:rsidR="00AF4FD1" w:rsidRPr="00947F08" w:rsidRDefault="000920F5" w:rsidP="00947F08">
      <w:pPr>
        <w:jc w:val="both"/>
        <w:rPr>
          <w:rFonts w:ascii="Times New Roman" w:hAnsi="Times New Roman" w:cs="Times New Roman" w:hint="eastAsia"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lastRenderedPageBreak/>
        <w:drawing>
          <wp:inline distT="0" distB="0" distL="0" distR="0">
            <wp:extent cx="5270500" cy="730313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lementary.2.ti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303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D0680">
        <w:rPr>
          <w:rFonts w:ascii="Times New Roman" w:hAnsi="Times New Roman" w:cs="Times New Roman"/>
          <w:b/>
          <w:sz w:val="20"/>
          <w:szCs w:val="20"/>
        </w:rPr>
        <w:t>Supplementary-</w:t>
      </w:r>
      <w:r w:rsidRPr="005D0680">
        <w:rPr>
          <w:rFonts w:ascii="Times New Roman" w:hAnsi="Times New Roman" w:cs="Times New Roman" w:hint="eastAsia"/>
          <w:b/>
          <w:sz w:val="20"/>
          <w:szCs w:val="20"/>
        </w:rPr>
        <w:t>f</w:t>
      </w:r>
      <w:r>
        <w:rPr>
          <w:rFonts w:ascii="Times New Roman" w:hAnsi="Times New Roman" w:cs="Times New Roman"/>
          <w:b/>
          <w:sz w:val="20"/>
          <w:szCs w:val="20"/>
        </w:rPr>
        <w:t>ig</w:t>
      </w:r>
      <w:r>
        <w:rPr>
          <w:rFonts w:ascii="Times New Roman" w:hAnsi="Times New Roman" w:cs="Times New Roman" w:hint="eastAsia"/>
          <w:b/>
          <w:sz w:val="20"/>
          <w:szCs w:val="20"/>
        </w:rPr>
        <w:t>.</w:t>
      </w:r>
      <w:r w:rsidRPr="005D0680">
        <w:rPr>
          <w:rFonts w:ascii="Times New Roman" w:hAnsi="Times New Roman" w:cs="Times New Roman"/>
          <w:b/>
          <w:sz w:val="20"/>
          <w:szCs w:val="20"/>
        </w:rPr>
        <w:t xml:space="preserve">2. </w:t>
      </w:r>
      <w:r w:rsidRPr="005D0680">
        <w:rPr>
          <w:rFonts w:ascii="Times New Roman" w:hAnsi="Times New Roman" w:cs="Times New Roman"/>
          <w:sz w:val="20"/>
          <w:szCs w:val="20"/>
        </w:rPr>
        <w:t xml:space="preserve">The SAL-β-gal staining results of all samples </w:t>
      </w:r>
      <w:bookmarkStart w:id="0" w:name="OLE_LINK151"/>
      <w:bookmarkStart w:id="1" w:name="OLE_LINK152"/>
      <w:r w:rsidRPr="005D0680">
        <w:rPr>
          <w:rFonts w:ascii="Times New Roman" w:hAnsi="Times New Roman" w:cs="Times New Roman"/>
          <w:sz w:val="20"/>
          <w:szCs w:val="20"/>
        </w:rPr>
        <w:t>×100</w:t>
      </w:r>
      <w:bookmarkEnd w:id="0"/>
      <w:bookmarkEnd w:id="1"/>
      <w:r w:rsidRPr="005D0680">
        <w:rPr>
          <w:rFonts w:ascii="Times New Roman" w:hAnsi="Times New Roman" w:cs="Times New Roman" w:hint="eastAsia"/>
          <w:sz w:val="20"/>
          <w:szCs w:val="20"/>
        </w:rPr>
        <w:t>.</w:t>
      </w:r>
      <w:r w:rsidRPr="005D0680">
        <w:rPr>
          <w:rFonts w:ascii="Times New Roman" w:hAnsi="Times New Roman" w:cs="Times New Roman"/>
          <w:sz w:val="20"/>
          <w:szCs w:val="20"/>
        </w:rPr>
        <w:t xml:space="preserve"> the cells stained blue are </w:t>
      </w:r>
      <w:r w:rsidRPr="005D0680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β-</w:t>
      </w:r>
      <w:r w:rsidRPr="005D0680">
        <w:rPr>
          <w:rFonts w:ascii="Times New Roman" w:hAnsi="Times New Roman" w:cs="Times New Roman"/>
          <w:sz w:val="20"/>
          <w:szCs w:val="20"/>
        </w:rPr>
        <w:t xml:space="preserve">galactosidase staining positive cells. There are a large number of positive cells in the control, after estrogen administration, the </w:t>
      </w:r>
      <w:bookmarkStart w:id="2" w:name="OLE_LINK63"/>
      <w:bookmarkStart w:id="3" w:name="OLE_LINK64"/>
      <w:r w:rsidRPr="005D0680">
        <w:rPr>
          <w:rFonts w:ascii="Times New Roman" w:hAnsi="Times New Roman" w:cs="Times New Roman"/>
          <w:sz w:val="20"/>
          <w:szCs w:val="20"/>
        </w:rPr>
        <w:t>number of positive cells</w:t>
      </w:r>
      <w:bookmarkEnd w:id="2"/>
      <w:bookmarkEnd w:id="3"/>
      <w:r w:rsidRPr="005D0680">
        <w:rPr>
          <w:rFonts w:ascii="Times New Roman" w:hAnsi="Times New Roman" w:cs="Times New Roman"/>
          <w:sz w:val="20"/>
          <w:szCs w:val="20"/>
        </w:rPr>
        <w:t xml:space="preserve"> significantly decreased and there is no significant difference between the E2 and rapamycin group. indicating that E2 has a significant anti-</w:t>
      </w:r>
      <w:r w:rsidRPr="005D0680">
        <w:rPr>
          <w:rFonts w:ascii="Times New Roman" w:hAnsi="Times New Roman" w:cs="Times New Roman" w:hint="eastAsia"/>
          <w:sz w:val="20"/>
          <w:szCs w:val="20"/>
        </w:rPr>
        <w:t>senescence</w:t>
      </w:r>
      <w:r w:rsidRPr="005D0680">
        <w:rPr>
          <w:rFonts w:ascii="Times New Roman" w:hAnsi="Times New Roman" w:cs="Times New Roman"/>
          <w:sz w:val="20"/>
          <w:szCs w:val="20"/>
        </w:rPr>
        <w:t xml:space="preserve"> </w:t>
      </w:r>
      <w:r w:rsidRPr="005D0680">
        <w:rPr>
          <w:rFonts w:ascii="Times New Roman" w:hAnsi="Times New Roman" w:cs="Times New Roman" w:hint="eastAsia"/>
          <w:sz w:val="20"/>
          <w:szCs w:val="20"/>
        </w:rPr>
        <w:t>ef</w:t>
      </w:r>
      <w:r w:rsidRPr="005D0680">
        <w:rPr>
          <w:rFonts w:ascii="Times New Roman" w:hAnsi="Times New Roman" w:cs="Times New Roman"/>
          <w:sz w:val="20"/>
          <w:szCs w:val="20"/>
        </w:rPr>
        <w:t>fect.</w:t>
      </w:r>
      <w:bookmarkStart w:id="4" w:name="_GoBack"/>
      <w:bookmarkEnd w:id="4"/>
    </w:p>
    <w:sectPr w:rsidR="00AF4FD1" w:rsidRPr="00947F08" w:rsidSect="003549AC">
      <w:footerReference w:type="even" r:id="rId6"/>
      <w:footerReference w:type="default" r:id="rId7"/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5"/>
      </w:rPr>
      <w:id w:val="398263939"/>
      <w:docPartObj>
        <w:docPartGallery w:val="Page Numbers (Bottom of Page)"/>
        <w:docPartUnique/>
      </w:docPartObj>
    </w:sdtPr>
    <w:sdtEndPr>
      <w:rPr>
        <w:rStyle w:val="a5"/>
      </w:rPr>
    </w:sdtEndPr>
    <w:sdtContent>
      <w:p w:rsidR="00611613" w:rsidRDefault="00947F08" w:rsidP="00611613">
        <w:pPr>
          <w:pStyle w:val="a3"/>
          <w:framePr w:wrap="none" w:vAnchor="text" w:hAnchor="margin" w:xAlign="center" w:y="1"/>
          <w:rPr>
            <w:rStyle w:val="a5"/>
          </w:rPr>
        </w:pPr>
        <w:r>
          <w:rPr>
            <w:rStyle w:val="a5"/>
          </w:rPr>
          <w:fldChar w:fldCharType="begin"/>
        </w:r>
        <w:r>
          <w:rPr>
            <w:rStyle w:val="a5"/>
          </w:rPr>
          <w:instrText xml:space="preserve"> PAGE </w:instrText>
        </w:r>
        <w:r>
          <w:rPr>
            <w:rStyle w:val="a5"/>
          </w:rPr>
          <w:fldChar w:fldCharType="end"/>
        </w:r>
      </w:p>
    </w:sdtContent>
  </w:sdt>
  <w:p w:rsidR="00611613" w:rsidRDefault="00947F08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5"/>
      </w:rPr>
      <w:id w:val="-833376413"/>
      <w:docPartObj>
        <w:docPartGallery w:val="Page Numbers (Bottom of Page)"/>
        <w:docPartUnique/>
      </w:docPartObj>
    </w:sdtPr>
    <w:sdtEndPr>
      <w:rPr>
        <w:rStyle w:val="a5"/>
      </w:rPr>
    </w:sdtEndPr>
    <w:sdtContent>
      <w:p w:rsidR="00611613" w:rsidRDefault="00947F08" w:rsidP="00611613">
        <w:pPr>
          <w:pStyle w:val="a3"/>
          <w:framePr w:wrap="none" w:vAnchor="text" w:hAnchor="margin" w:xAlign="center" w:y="1"/>
          <w:rPr>
            <w:rStyle w:val="a5"/>
          </w:rPr>
        </w:pPr>
        <w:r>
          <w:rPr>
            <w:rStyle w:val="a5"/>
          </w:rPr>
          <w:fldChar w:fldCharType="begin"/>
        </w:r>
        <w:r>
          <w:rPr>
            <w:rStyle w:val="a5"/>
          </w:rPr>
          <w:instrText xml:space="preserve"> PAGE </w:instrText>
        </w:r>
        <w:r>
          <w:rPr>
            <w:rStyle w:val="a5"/>
          </w:rPr>
          <w:fldChar w:fldCharType="separate"/>
        </w:r>
        <w:r>
          <w:rPr>
            <w:rStyle w:val="a5"/>
            <w:noProof/>
          </w:rPr>
          <w:t>1</w:t>
        </w:r>
        <w:r>
          <w:rPr>
            <w:rStyle w:val="a5"/>
          </w:rPr>
          <w:fldChar w:fldCharType="end"/>
        </w:r>
      </w:p>
    </w:sdtContent>
  </w:sdt>
  <w:p w:rsidR="00611613" w:rsidRDefault="00947F08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7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20F5"/>
    <w:rsid w:val="00032300"/>
    <w:rsid w:val="000920F5"/>
    <w:rsid w:val="001A09C6"/>
    <w:rsid w:val="001C28CD"/>
    <w:rsid w:val="00233EA7"/>
    <w:rsid w:val="002E7A51"/>
    <w:rsid w:val="003549AC"/>
    <w:rsid w:val="003D7E19"/>
    <w:rsid w:val="00524128"/>
    <w:rsid w:val="005B6BC9"/>
    <w:rsid w:val="00634637"/>
    <w:rsid w:val="00745EBB"/>
    <w:rsid w:val="007A4BA0"/>
    <w:rsid w:val="00947F08"/>
    <w:rsid w:val="00AF4FD1"/>
    <w:rsid w:val="00B0558C"/>
    <w:rsid w:val="00B72B90"/>
    <w:rsid w:val="00C04896"/>
    <w:rsid w:val="00D42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442FA0D"/>
  <w14:defaultImageDpi w14:val="32767"/>
  <w15:chartTrackingRefBased/>
  <w15:docId w15:val="{087B7864-7D5F-2045-AE2A-26D166937A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0920F5"/>
    <w:rPr>
      <w:rFonts w:ascii="宋体" w:eastAsia="宋体" w:hAnsi="宋体" w:cs="宋体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0920F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0920F5"/>
    <w:rPr>
      <w:rFonts w:ascii="宋体" w:eastAsia="宋体" w:hAnsi="宋体" w:cs="宋体"/>
      <w:kern w:val="0"/>
      <w:sz w:val="18"/>
      <w:szCs w:val="18"/>
    </w:rPr>
  </w:style>
  <w:style w:type="character" w:styleId="a5">
    <w:name w:val="page number"/>
    <w:basedOn w:val="a0"/>
    <w:uiPriority w:val="99"/>
    <w:semiHidden/>
    <w:unhideWhenUsed/>
    <w:rsid w:val="000920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tif"/><Relationship Id="rId4" Type="http://schemas.openxmlformats.org/officeDocument/2006/relationships/image" Target="media/image1.ti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119</Words>
  <Characters>684</Characters>
  <Application>Microsoft Office Word</Application>
  <DocSecurity>0</DocSecurity>
  <Lines>5</Lines>
  <Paragraphs>1</Paragraphs>
  <ScaleCrop>false</ScaleCrop>
  <Company/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3</cp:revision>
  <dcterms:created xsi:type="dcterms:W3CDTF">2022-01-18T08:21:00Z</dcterms:created>
  <dcterms:modified xsi:type="dcterms:W3CDTF">2022-01-18T08:24:00Z</dcterms:modified>
</cp:coreProperties>
</file>