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27A0C" w14:textId="77777777" w:rsidR="00943CBD" w:rsidRPr="00D2348E" w:rsidRDefault="00943CBD" w:rsidP="00943CBD">
      <w:pPr>
        <w:ind w:left="480" w:hangingChars="200" w:hanging="480"/>
        <w:rPr>
          <w:color w:val="000000" w:themeColor="text1"/>
        </w:rPr>
      </w:pPr>
      <w:r w:rsidRPr="006D3B20">
        <w:rPr>
          <w:color w:val="000000" w:themeColor="text1"/>
        </w:rPr>
        <w:t>Supplementary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i</w:t>
      </w:r>
      <w:r>
        <w:rPr>
          <w:color w:val="000000" w:themeColor="text1"/>
        </w:rPr>
        <w:t xml:space="preserve">mage dataset. </w:t>
      </w:r>
      <w:r w:rsidRPr="00B93FC6">
        <w:rPr>
          <w:color w:val="000000" w:themeColor="text1"/>
        </w:rPr>
        <w:t xml:space="preserve">Training </w:t>
      </w:r>
      <w:r>
        <w:rPr>
          <w:color w:val="000000" w:themeColor="text1"/>
        </w:rPr>
        <w:t>dataset</w:t>
      </w:r>
      <w:r w:rsidRPr="00B93FC6">
        <w:rPr>
          <w:color w:val="000000" w:themeColor="text1"/>
        </w:rPr>
        <w:t xml:space="preserve"> for </w:t>
      </w:r>
      <w:r>
        <w:rPr>
          <w:color w:val="000000" w:themeColor="text1"/>
        </w:rPr>
        <w:t>constructing a deep learning model and practical dataset for testing the model performance.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The s</w:t>
      </w:r>
      <w:r w:rsidRPr="006D3B20">
        <w:rPr>
          <w:color w:val="000000" w:themeColor="text1"/>
        </w:rPr>
        <w:t>upplementary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i</w:t>
      </w:r>
      <w:r>
        <w:rPr>
          <w:color w:val="000000" w:themeColor="text1"/>
        </w:rPr>
        <w:t xml:space="preserve">mage dataset is available in the GSJ Open file report </w:t>
      </w:r>
      <w:r>
        <w:rPr>
          <w:rFonts w:hint="eastAsia"/>
          <w:color w:val="000000" w:themeColor="text1"/>
        </w:rPr>
        <w:t>(</w:t>
      </w:r>
      <w:hyperlink r:id="rId4" w:history="1">
        <w:r w:rsidRPr="00824E10">
          <w:rPr>
            <w:rStyle w:val="Hyperlink"/>
          </w:rPr>
          <w:t>https://www.gsj.jp/publications/pub/openfile/openfile0707.html</w:t>
        </w:r>
      </w:hyperlink>
      <w:r>
        <w:rPr>
          <w:color w:val="000000" w:themeColor="text1"/>
        </w:rPr>
        <w:t>, which</w:t>
      </w:r>
      <w:r w:rsidRPr="00627139">
        <w:rPr>
          <w:color w:val="000000" w:themeColor="text1"/>
        </w:rPr>
        <w:t xml:space="preserve"> will be available after </w:t>
      </w:r>
      <w:r>
        <w:rPr>
          <w:color w:val="000000" w:themeColor="text1"/>
        </w:rPr>
        <w:t xml:space="preserve">the </w:t>
      </w:r>
      <w:r w:rsidRPr="00627139">
        <w:rPr>
          <w:color w:val="000000" w:themeColor="text1"/>
        </w:rPr>
        <w:t>accept</w:t>
      </w:r>
      <w:r>
        <w:rPr>
          <w:color w:val="000000" w:themeColor="text1"/>
        </w:rPr>
        <w:t>ance of</w:t>
      </w:r>
      <w:r w:rsidRPr="00627139">
        <w:rPr>
          <w:color w:val="000000" w:themeColor="text1"/>
        </w:rPr>
        <w:t xml:space="preserve"> this paper</w:t>
      </w:r>
      <w:r>
        <w:rPr>
          <w:color w:val="000000" w:themeColor="text1"/>
        </w:rPr>
        <w:t xml:space="preserve">). </w:t>
      </w:r>
    </w:p>
    <w:p w14:paraId="5E685AAA" w14:textId="77777777" w:rsidR="00D10C5B" w:rsidRDefault="00D10C5B"/>
    <w:sectPr w:rsidR="00D10C5B">
      <w:footerReference w:type="even" r:id="rId5"/>
      <w:footerReference w:type="default" r:id="rId6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A0EBAF" w14:textId="77777777" w:rsidR="00271A72" w:rsidRDefault="00943CBD" w:rsidP="003C58D5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97E83CB" w14:textId="77777777" w:rsidR="00271A72" w:rsidRDefault="00943CBD" w:rsidP="003C58D5">
    <w:pPr>
      <w:pStyle w:val="Footer"/>
    </w:pPr>
  </w:p>
  <w:p w14:paraId="3593002D" w14:textId="77777777" w:rsidR="00271A72" w:rsidRDefault="00943CBD" w:rsidP="003C58D5"/>
  <w:p w14:paraId="637A9ABB" w14:textId="77777777" w:rsidR="00271A72" w:rsidRDefault="00943CBD" w:rsidP="003C58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9B8AD9" w14:textId="77777777" w:rsidR="00271A72" w:rsidRDefault="00943CBD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16256F">
      <w:rPr>
        <w:noProof/>
        <w:lang w:val="ja-JP"/>
      </w:rPr>
      <w:t>14</w:t>
    </w:r>
    <w:r>
      <w:fldChar w:fldCharType="end"/>
    </w:r>
  </w:p>
  <w:p w14:paraId="2E2A5B82" w14:textId="77777777" w:rsidR="00271A72" w:rsidRDefault="00943CBD" w:rsidP="00226321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BD"/>
    <w:rsid w:val="00943CBD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7A1F4"/>
  <w15:chartTrackingRefBased/>
  <w15:docId w15:val="{0AAED11F-0D24-4B6A-BB84-9C424E2B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CBD"/>
    <w:pPr>
      <w:widowControl w:val="0"/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43CB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43CBD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semiHidden/>
    <w:rsid w:val="00943CBD"/>
  </w:style>
  <w:style w:type="character" w:styleId="Hyperlink">
    <w:name w:val="Hyperlink"/>
    <w:rsid w:val="00943CBD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43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https://www.gsj.jp/publications/pub/openfile/openfile070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Springer Nature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2023-02-23T05:56:00Z</dcterms:created>
  <dcterms:modified xsi:type="dcterms:W3CDTF">2023-02-23T05:56:00Z</dcterms:modified>
</cp:coreProperties>
</file>