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5AE32" w14:textId="68C30010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TITLE: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Necroptosis Drives Major Adverse Cardiovascular Events During Severe COVID-19</w:t>
      </w:r>
    </w:p>
    <w:p w14:paraId="5DC7EE3D" w14:textId="33E9742D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7DB72824" w14:textId="46CA5DA0" w:rsidR="1233CAC9" w:rsidRDefault="25D1374A" w:rsidP="2A18C79E">
      <w:pPr>
        <w:spacing w:after="160" w:line="480" w:lineRule="exact"/>
      </w:pPr>
      <w:r w:rsidRPr="240CC2C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AUTHORS: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Rosana Wiscovitch-Russo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1#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Elsa D. Ibáñez-Prada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2,3#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M.D.; Cristian C. Serrano-Mayorga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2,3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M.D.; Benjamin L. Sievers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, Ph.D.; </w:t>
      </w:r>
      <w:r w:rsidRPr="240CC2C5">
        <w:rPr>
          <w:rFonts w:ascii="Times New Roman" w:eastAsia="Times New Roman" w:hAnsi="Times New Roman" w:cs="Times New Roman"/>
          <w:color w:val="070706"/>
          <w:sz w:val="24"/>
          <w:szCs w:val="24"/>
          <w:lang w:val="en-US"/>
        </w:rPr>
        <w:t>Maeve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A. Engelbride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Surya Padmanabhan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Gene S. Tan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1,4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Sanjay Vashee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Ingrid G. Bustos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Esp; Carlos Pachecho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2,3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Esp; Lina Mendez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3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MSc; Peter H. Dube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5$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Harinder Singh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Ph.D.; Luis Felipe Reyes*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##2,3,6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M.D., MSc, Ph.D.; and Norberto Gonzalez-Juarbe*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##</w:t>
      </w:r>
      <w:r w:rsidR="15557608"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40CC2C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, Ph.D.</w:t>
      </w:r>
    </w:p>
    <w:p w14:paraId="5A396BCE" w14:textId="495479BA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47755A50" w14:textId="1945D165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AFFILIATIONS: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Infectious Diseases and Genomic Medicine Group, J Craig Venter Institute, 9605 Medical Center Drive Suite 150, Rockville, MD, USA;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Universidad de la Sabana, Chía, Colombia;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3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Clinica Universidad de La Sabana, Chía, Colombia;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4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Division of Infectious Diseases, Department of Medicine, University of California San Diego, La Jolla, CA 92037;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5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Department of Microbiology, Immunology and Molecular Genetics, The University of Texas Health Science Center at San Antonio, San Antonio, TX 78229, USA;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6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Pandemic Science Institute, University of Oxford, Oxford, United Kingdom.</w:t>
      </w:r>
    </w:p>
    <w:p w14:paraId="340F22BA" w14:textId="2032561F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4A706678" w14:textId="53251CCE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s"/>
        </w:rPr>
        <w:t>* Corresponding authors: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s"/>
        </w:rPr>
        <w:t xml:space="preserve"> Luis Felipe Reyes, MD., PhD., Universidad de La Sabana, Chía, Colombia. </w:t>
      </w:r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Phone number: 57 861 55 55 Ext: 23342. Email: </w:t>
      </w:r>
      <w:hyperlink r:id="rId4">
        <w:r w:rsidRPr="2A18C79E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luis.reyes5@unisabana.edu.co</w:t>
        </w:r>
      </w:hyperlink>
      <w:r w:rsidRPr="2A18C7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, Norberto Gonzalez-Juarbe, Ph.D., Infectious Diseases and Genomic Medicine Group, J Craig Venter Institute, 9605 Medical Center Drive Suite 150, Rockville, MD 20850. Tel. 795-301-7393, Fax. 301-795-7051, Email: </w:t>
      </w:r>
      <w:hyperlink r:id="rId5">
        <w:r w:rsidRPr="2A18C79E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ngonzale@jcvi.org</w:t>
        </w:r>
      </w:hyperlink>
    </w:p>
    <w:p w14:paraId="21694466" w14:textId="09D0C713" w:rsidR="1233CAC9" w:rsidRDefault="25D1374A" w:rsidP="2A18C79E">
      <w:pPr>
        <w:spacing w:after="160" w:line="480" w:lineRule="exact"/>
      </w:pPr>
      <w:r w:rsidRPr="2A18C79E">
        <w:rPr>
          <w:rFonts w:ascii="Times New Roman" w:eastAsia="Times New Roman" w:hAnsi="Times New Roman" w:cs="Times New Roman"/>
          <w:b/>
          <w:bCs/>
          <w:color w:val="070706"/>
          <w:sz w:val="24"/>
          <w:szCs w:val="24"/>
          <w:u w:val="single"/>
          <w:lang w:val="en-US"/>
        </w:rPr>
        <w:t># Co-first Authors, ## Co-Senior Authors</w:t>
      </w:r>
    </w:p>
    <w:p w14:paraId="40243390" w14:textId="661FB2A9" w:rsidR="1233CAC9" w:rsidRDefault="25D1374A" w:rsidP="27A5711A">
      <w:pPr>
        <w:spacing w:after="160" w:line="480" w:lineRule="exact"/>
      </w:pPr>
      <w:r w:rsidRPr="27A5711A">
        <w:rPr>
          <w:rFonts w:ascii="Times New Roman" w:eastAsia="Times New Roman" w:hAnsi="Times New Roman" w:cs="Times New Roman"/>
          <w:b/>
          <w:bCs/>
          <w:color w:val="070706"/>
          <w:sz w:val="24"/>
          <w:szCs w:val="24"/>
          <w:u w:val="single"/>
          <w:lang w:val="en-US"/>
        </w:rPr>
        <w:t xml:space="preserve">$ Current Address: </w:t>
      </w:r>
      <w:r w:rsidRPr="27A5711A">
        <w:rPr>
          <w:rFonts w:ascii="Times New Roman" w:eastAsia="Times New Roman" w:hAnsi="Times New Roman" w:cs="Times New Roman"/>
          <w:color w:val="070706"/>
          <w:sz w:val="24"/>
          <w:szCs w:val="24"/>
          <w:u w:val="single"/>
          <w:lang w:val="en-US"/>
        </w:rPr>
        <w:t>Boehringer Ingelheim, Ames, Iowa, United States.</w:t>
      </w:r>
    </w:p>
    <w:p w14:paraId="70E727F6" w14:textId="17DC1DDA" w:rsidR="1233CAC9" w:rsidRDefault="1233CAC9" w:rsidP="2A18C79E">
      <w:pPr>
        <w:spacing w:after="160" w:line="480" w:lineRule="auto"/>
      </w:pPr>
      <w:r>
        <w:br w:type="page"/>
      </w:r>
    </w:p>
    <w:p w14:paraId="63814C6F" w14:textId="3142CC6F" w:rsidR="1233CAC9" w:rsidRDefault="1E0117BD" w:rsidP="2A18C79E">
      <w:pPr>
        <w:spacing w:after="16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27A5711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ADDITIONAL </w:t>
      </w:r>
      <w:r w:rsidR="1233CAC9" w:rsidRPr="27A5711A">
        <w:rPr>
          <w:rFonts w:ascii="Times New Roman" w:eastAsia="Times New Roman" w:hAnsi="Times New Roman" w:cs="Times New Roman"/>
          <w:b/>
          <w:bCs/>
          <w:sz w:val="24"/>
          <w:szCs w:val="24"/>
        </w:rPr>
        <w:t>FIGURES</w:t>
      </w:r>
    </w:p>
    <w:p w14:paraId="0D0BF5CF" w14:textId="53113B66" w:rsidR="00362713" w:rsidRDefault="00362713" w:rsidP="00113ED4">
      <w:pPr>
        <w:spacing w:after="16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Additional Figure S1: </w:t>
      </w:r>
      <w:r w:rsidR="00946577" w:rsidRPr="0094657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complete uncropped gel and blot images</w:t>
      </w:r>
      <w:r w:rsidR="0064497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of Hamsters Hearts</w:t>
      </w:r>
      <w:r w:rsidR="0094657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5A67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</w:t>
      </w:r>
      <w:r w:rsidR="00EA666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A93EFC" w:rsidRPr="00214A5B">
        <w:rPr>
          <w:rFonts w:ascii="Times" w:eastAsia="Times New Roman" w:hAnsi="Times" w:cs="Times New Roman"/>
          <w:sz w:val="24"/>
          <w:szCs w:val="24"/>
          <w:lang w:val="en-US"/>
        </w:rPr>
        <w:t xml:space="preserve">Immunoblot for pMLKL in homogenates of </w:t>
      </w:r>
      <w:r w:rsidR="00A93EFC">
        <w:rPr>
          <w:rFonts w:ascii="Times" w:eastAsia="Times New Roman" w:hAnsi="Times" w:cs="Times New Roman"/>
          <w:sz w:val="24"/>
          <w:szCs w:val="24"/>
          <w:lang w:val="en-US"/>
        </w:rPr>
        <w:t>hamsters'</w:t>
      </w:r>
      <w:r w:rsidR="00A93EFC" w:rsidRPr="00214A5B">
        <w:rPr>
          <w:rFonts w:ascii="Times" w:eastAsia="Times New Roman" w:hAnsi="Times" w:cs="Times New Roman"/>
          <w:sz w:val="24"/>
          <w:szCs w:val="24"/>
          <w:lang w:val="en-US"/>
        </w:rPr>
        <w:t xml:space="preserve"> hearts</w:t>
      </w:r>
      <w:r w:rsidR="00A93EF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93EFC" w:rsidRPr="00A93EFC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A93EFC">
        <w:rPr>
          <w:rFonts w:ascii="Times New Roman" w:eastAsia="Times New Roman" w:hAnsi="Times New Roman" w:cs="Times New Roman"/>
          <w:sz w:val="24"/>
          <w:szCs w:val="24"/>
          <w:lang w:val="en-US"/>
        </w:rPr>
        <w:t>Panel B in Figure 5 of the original manuscript)</w:t>
      </w:r>
      <w:r w:rsidR="00A93EFC" w:rsidRPr="00842523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="005A67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B</w:t>
      </w:r>
      <w:r w:rsidR="00842523" w:rsidRPr="0084252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.</w:t>
      </w:r>
      <w:r w:rsidR="00842523" w:rsidRPr="00214A5B">
        <w:rPr>
          <w:rFonts w:ascii="Times" w:eastAsia="Gungsuh" w:hAnsi="Times" w:cs="Times New Roman"/>
          <w:sz w:val="24"/>
          <w:szCs w:val="24"/>
          <w:lang w:val="en-US"/>
        </w:rPr>
        <w:t xml:space="preserve"> Immunoblot for pMLKL in serum of hospitalized patients experiencing MACE or </w:t>
      </w:r>
      <w:r w:rsidR="00842523">
        <w:rPr>
          <w:rFonts w:ascii="Times" w:eastAsia="Gungsuh" w:hAnsi="Times" w:cs="Times New Roman"/>
          <w:sz w:val="24"/>
          <w:szCs w:val="24"/>
          <w:lang w:val="en-US"/>
        </w:rPr>
        <w:t>n</w:t>
      </w:r>
      <w:r w:rsidR="00842523" w:rsidRPr="00214A5B">
        <w:rPr>
          <w:rFonts w:ascii="Times" w:eastAsia="Gungsuh" w:hAnsi="Times" w:cs="Times New Roman"/>
          <w:sz w:val="24"/>
          <w:szCs w:val="24"/>
          <w:lang w:val="en-US"/>
        </w:rPr>
        <w:t>o-MACE</w:t>
      </w:r>
      <w:r w:rsidR="00842523">
        <w:rPr>
          <w:rFonts w:ascii="Times" w:eastAsia="Gungsuh" w:hAnsi="Times" w:cs="Times New Roman"/>
          <w:sz w:val="24"/>
          <w:szCs w:val="24"/>
          <w:lang w:val="en-US"/>
        </w:rPr>
        <w:t xml:space="preserve"> </w:t>
      </w:r>
      <w:r w:rsidR="00842523" w:rsidRPr="00A93EFC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8425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Panel </w:t>
      </w:r>
      <w:r w:rsidR="00842523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="00842523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Figure 5 of the original manuscript</w:t>
      </w:r>
      <w:r w:rsidR="00842523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14:paraId="55BC6696" w14:textId="53E29AD5" w:rsidR="00362713" w:rsidRDefault="00B75CB8" w:rsidP="00113ED4">
      <w:pPr>
        <w:spacing w:after="16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B75CB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drawing>
          <wp:inline distT="0" distB="0" distL="0" distR="0" wp14:anchorId="375AB499" wp14:editId="2C1DF994">
            <wp:extent cx="5943600" cy="21240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77112" w14:textId="77777777" w:rsidR="00B75CB8" w:rsidRDefault="00B75CB8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73D9648" w14:textId="14FC6E12" w:rsidR="00113ED4" w:rsidRPr="00214A5B" w:rsidRDefault="319D108E" w:rsidP="00113ED4">
      <w:pPr>
        <w:spacing w:after="160" w:line="480" w:lineRule="auto"/>
        <w:rPr>
          <w:rFonts w:ascii="Times" w:eastAsia="Times New Roman" w:hAnsi="Times" w:cs="Times New Roman"/>
          <w:sz w:val="24"/>
          <w:szCs w:val="24"/>
          <w:lang w:val="en-US"/>
        </w:rPr>
      </w:pPr>
      <w:r w:rsidRPr="27A5711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Additional </w:t>
      </w:r>
      <w:r w:rsidR="00113ED4" w:rsidRPr="27A5711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Figure</w:t>
      </w:r>
      <w:r w:rsidR="002621C5" w:rsidRPr="27A5711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362713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S2</w:t>
      </w:r>
      <w:r w:rsidR="00113ED4" w:rsidRPr="27A5711A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 Tro</w:t>
      </w:r>
      <w:r w:rsidR="00113ED4" w:rsidRPr="27A5711A">
        <w:rPr>
          <w:rFonts w:ascii="Times" w:eastAsia="Times New Roman" w:hAnsi="Times" w:cs="Times New Roman"/>
          <w:b/>
          <w:bCs/>
          <w:sz w:val="24"/>
          <w:szCs w:val="24"/>
          <w:lang w:val="en-US"/>
        </w:rPr>
        <w:t>ponin-I, pro-BNP, pMLKL, IL-10, and circulating SARS-CoV-2 are robust prognostic biomarkers of MACE</w:t>
      </w:r>
      <w:r w:rsidR="00113ED4" w:rsidRPr="27A5711A">
        <w:rPr>
          <w:rFonts w:ascii="Times" w:eastAsia="Times New Roman" w:hAnsi="Times" w:cs="Times New Roman"/>
          <w:sz w:val="24"/>
          <w:szCs w:val="24"/>
          <w:lang w:val="en-US"/>
        </w:rPr>
        <w:t xml:space="preserve">. The mean Accuracy plot shows the accuracy of specific biomarkers to define the development of MACE in human patients with COVID-19. </w:t>
      </w:r>
    </w:p>
    <w:p w14:paraId="11C6F81F" w14:textId="3D27FEE4" w:rsidR="00B22BA3" w:rsidRDefault="37BC9C45" w:rsidP="0FA1C050">
      <w:pPr>
        <w:rPr>
          <w:rFonts w:ascii="Times" w:eastAsia="Times New Roman" w:hAnsi="Times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209DEEC" wp14:editId="6BE4DADA">
            <wp:extent cx="5730417" cy="3440751"/>
            <wp:effectExtent l="0" t="0" r="0" b="0"/>
            <wp:docPr id="2025043544" name="Picture 1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417" cy="34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2BA3" w:rsidSect="007F0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D4"/>
    <w:rsid w:val="00035DEB"/>
    <w:rsid w:val="00037157"/>
    <w:rsid w:val="000410DA"/>
    <w:rsid w:val="000528D3"/>
    <w:rsid w:val="00052A87"/>
    <w:rsid w:val="000735B7"/>
    <w:rsid w:val="00076BA5"/>
    <w:rsid w:val="0008017F"/>
    <w:rsid w:val="00081B04"/>
    <w:rsid w:val="000B6C5D"/>
    <w:rsid w:val="000C4D50"/>
    <w:rsid w:val="000D1F04"/>
    <w:rsid w:val="000F55B9"/>
    <w:rsid w:val="00110C50"/>
    <w:rsid w:val="00113ED4"/>
    <w:rsid w:val="00116306"/>
    <w:rsid w:val="00165702"/>
    <w:rsid w:val="001816F6"/>
    <w:rsid w:val="001943A2"/>
    <w:rsid w:val="0019570F"/>
    <w:rsid w:val="00195B12"/>
    <w:rsid w:val="001A51F7"/>
    <w:rsid w:val="001C263B"/>
    <w:rsid w:val="001D23E2"/>
    <w:rsid w:val="001D4B4A"/>
    <w:rsid w:val="001D51BB"/>
    <w:rsid w:val="001F1F3C"/>
    <w:rsid w:val="001F36DE"/>
    <w:rsid w:val="001F49A5"/>
    <w:rsid w:val="00202A8A"/>
    <w:rsid w:val="00232B6A"/>
    <w:rsid w:val="00233E58"/>
    <w:rsid w:val="002408E6"/>
    <w:rsid w:val="002576D9"/>
    <w:rsid w:val="00261C7F"/>
    <w:rsid w:val="0026205B"/>
    <w:rsid w:val="002621C5"/>
    <w:rsid w:val="0026313C"/>
    <w:rsid w:val="00264984"/>
    <w:rsid w:val="00277827"/>
    <w:rsid w:val="002B742B"/>
    <w:rsid w:val="002C313E"/>
    <w:rsid w:val="002C54CC"/>
    <w:rsid w:val="002D20E1"/>
    <w:rsid w:val="002D5334"/>
    <w:rsid w:val="002D59A8"/>
    <w:rsid w:val="002D625E"/>
    <w:rsid w:val="002F0550"/>
    <w:rsid w:val="002F1FE0"/>
    <w:rsid w:val="00300E4E"/>
    <w:rsid w:val="00314A71"/>
    <w:rsid w:val="00315A61"/>
    <w:rsid w:val="00324626"/>
    <w:rsid w:val="003346D1"/>
    <w:rsid w:val="003503DC"/>
    <w:rsid w:val="00362713"/>
    <w:rsid w:val="003761AA"/>
    <w:rsid w:val="00380C42"/>
    <w:rsid w:val="003942A9"/>
    <w:rsid w:val="003A7DCB"/>
    <w:rsid w:val="003B14D5"/>
    <w:rsid w:val="003B5069"/>
    <w:rsid w:val="003D1AC3"/>
    <w:rsid w:val="003E0BFA"/>
    <w:rsid w:val="003F2DE8"/>
    <w:rsid w:val="004005B4"/>
    <w:rsid w:val="004013EC"/>
    <w:rsid w:val="0040772F"/>
    <w:rsid w:val="00415EFA"/>
    <w:rsid w:val="00416CF4"/>
    <w:rsid w:val="00423A65"/>
    <w:rsid w:val="00434015"/>
    <w:rsid w:val="004349E5"/>
    <w:rsid w:val="00437F66"/>
    <w:rsid w:val="00442F52"/>
    <w:rsid w:val="00446AFA"/>
    <w:rsid w:val="004503DF"/>
    <w:rsid w:val="0045487F"/>
    <w:rsid w:val="00462394"/>
    <w:rsid w:val="00464E91"/>
    <w:rsid w:val="004709EA"/>
    <w:rsid w:val="004743F4"/>
    <w:rsid w:val="00477891"/>
    <w:rsid w:val="004804F3"/>
    <w:rsid w:val="00482F20"/>
    <w:rsid w:val="00493685"/>
    <w:rsid w:val="004B2C06"/>
    <w:rsid w:val="004D1603"/>
    <w:rsid w:val="00516975"/>
    <w:rsid w:val="00520F70"/>
    <w:rsid w:val="00521315"/>
    <w:rsid w:val="005304A8"/>
    <w:rsid w:val="00544CA0"/>
    <w:rsid w:val="00545A88"/>
    <w:rsid w:val="00555C67"/>
    <w:rsid w:val="00564269"/>
    <w:rsid w:val="00572BAB"/>
    <w:rsid w:val="00575009"/>
    <w:rsid w:val="00582A0C"/>
    <w:rsid w:val="00591684"/>
    <w:rsid w:val="00596694"/>
    <w:rsid w:val="005A6761"/>
    <w:rsid w:val="005B11C2"/>
    <w:rsid w:val="005B3534"/>
    <w:rsid w:val="005B3D1F"/>
    <w:rsid w:val="005B7A1A"/>
    <w:rsid w:val="005C2827"/>
    <w:rsid w:val="005D05E9"/>
    <w:rsid w:val="005D1066"/>
    <w:rsid w:val="005E0F58"/>
    <w:rsid w:val="005E21D7"/>
    <w:rsid w:val="005E3B56"/>
    <w:rsid w:val="00617223"/>
    <w:rsid w:val="006246F4"/>
    <w:rsid w:val="00637CE2"/>
    <w:rsid w:val="00644971"/>
    <w:rsid w:val="00672044"/>
    <w:rsid w:val="00681C4E"/>
    <w:rsid w:val="006B79D8"/>
    <w:rsid w:val="006C2ECF"/>
    <w:rsid w:val="006C3471"/>
    <w:rsid w:val="006D0531"/>
    <w:rsid w:val="006D4543"/>
    <w:rsid w:val="006E2F53"/>
    <w:rsid w:val="006E4824"/>
    <w:rsid w:val="00701693"/>
    <w:rsid w:val="00702DAF"/>
    <w:rsid w:val="00703AAC"/>
    <w:rsid w:val="00705E9F"/>
    <w:rsid w:val="007273C4"/>
    <w:rsid w:val="0072755A"/>
    <w:rsid w:val="00734445"/>
    <w:rsid w:val="00744101"/>
    <w:rsid w:val="007543F0"/>
    <w:rsid w:val="00757D06"/>
    <w:rsid w:val="007654AE"/>
    <w:rsid w:val="00770411"/>
    <w:rsid w:val="00794AC8"/>
    <w:rsid w:val="007A4285"/>
    <w:rsid w:val="007B3FE8"/>
    <w:rsid w:val="007D7CDE"/>
    <w:rsid w:val="007F0258"/>
    <w:rsid w:val="00804B7F"/>
    <w:rsid w:val="0082549E"/>
    <w:rsid w:val="008420BD"/>
    <w:rsid w:val="00842523"/>
    <w:rsid w:val="00843610"/>
    <w:rsid w:val="008531E6"/>
    <w:rsid w:val="00855E6F"/>
    <w:rsid w:val="00864CE9"/>
    <w:rsid w:val="00873B92"/>
    <w:rsid w:val="00874894"/>
    <w:rsid w:val="00895F7F"/>
    <w:rsid w:val="008977C8"/>
    <w:rsid w:val="008A5F63"/>
    <w:rsid w:val="008B42CA"/>
    <w:rsid w:val="008C4BD9"/>
    <w:rsid w:val="008D42FA"/>
    <w:rsid w:val="00910024"/>
    <w:rsid w:val="00921A91"/>
    <w:rsid w:val="00923BE4"/>
    <w:rsid w:val="00934BD0"/>
    <w:rsid w:val="00946577"/>
    <w:rsid w:val="0095549F"/>
    <w:rsid w:val="00956716"/>
    <w:rsid w:val="00960F99"/>
    <w:rsid w:val="00980119"/>
    <w:rsid w:val="00981642"/>
    <w:rsid w:val="009877E9"/>
    <w:rsid w:val="00987A52"/>
    <w:rsid w:val="009A61FE"/>
    <w:rsid w:val="009A7EB1"/>
    <w:rsid w:val="009B325A"/>
    <w:rsid w:val="009C1530"/>
    <w:rsid w:val="009D0B09"/>
    <w:rsid w:val="009D2EB2"/>
    <w:rsid w:val="009E33DC"/>
    <w:rsid w:val="009F143E"/>
    <w:rsid w:val="009F6045"/>
    <w:rsid w:val="00A209C4"/>
    <w:rsid w:val="00A219DD"/>
    <w:rsid w:val="00A25BCA"/>
    <w:rsid w:val="00A4004C"/>
    <w:rsid w:val="00A40078"/>
    <w:rsid w:val="00A63923"/>
    <w:rsid w:val="00A66029"/>
    <w:rsid w:val="00A92E87"/>
    <w:rsid w:val="00A93EFC"/>
    <w:rsid w:val="00AA033B"/>
    <w:rsid w:val="00AB20B5"/>
    <w:rsid w:val="00AB2BC4"/>
    <w:rsid w:val="00AC027E"/>
    <w:rsid w:val="00AD7E89"/>
    <w:rsid w:val="00AE440A"/>
    <w:rsid w:val="00AF0F13"/>
    <w:rsid w:val="00B0022F"/>
    <w:rsid w:val="00B021E2"/>
    <w:rsid w:val="00B10195"/>
    <w:rsid w:val="00B37948"/>
    <w:rsid w:val="00B45E69"/>
    <w:rsid w:val="00B52BA9"/>
    <w:rsid w:val="00B65224"/>
    <w:rsid w:val="00B75CB8"/>
    <w:rsid w:val="00B76305"/>
    <w:rsid w:val="00B81D51"/>
    <w:rsid w:val="00B960F9"/>
    <w:rsid w:val="00BB51E8"/>
    <w:rsid w:val="00BC2643"/>
    <w:rsid w:val="00BC5BF5"/>
    <w:rsid w:val="00BC775F"/>
    <w:rsid w:val="00BE235A"/>
    <w:rsid w:val="00BF209E"/>
    <w:rsid w:val="00BF263E"/>
    <w:rsid w:val="00C10F85"/>
    <w:rsid w:val="00C111BA"/>
    <w:rsid w:val="00C325EF"/>
    <w:rsid w:val="00C3716E"/>
    <w:rsid w:val="00C462E5"/>
    <w:rsid w:val="00C47FAB"/>
    <w:rsid w:val="00C53F43"/>
    <w:rsid w:val="00C56B3C"/>
    <w:rsid w:val="00C80ED4"/>
    <w:rsid w:val="00C86E18"/>
    <w:rsid w:val="00C95760"/>
    <w:rsid w:val="00CA5187"/>
    <w:rsid w:val="00CA7327"/>
    <w:rsid w:val="00CB635C"/>
    <w:rsid w:val="00CC0A50"/>
    <w:rsid w:val="00CC4E3C"/>
    <w:rsid w:val="00CC7A1D"/>
    <w:rsid w:val="00CD2A3A"/>
    <w:rsid w:val="00CE5CF2"/>
    <w:rsid w:val="00D05F20"/>
    <w:rsid w:val="00D22396"/>
    <w:rsid w:val="00D27A5C"/>
    <w:rsid w:val="00D3723D"/>
    <w:rsid w:val="00D37A5C"/>
    <w:rsid w:val="00D42DD1"/>
    <w:rsid w:val="00D56E96"/>
    <w:rsid w:val="00D924B2"/>
    <w:rsid w:val="00D97C87"/>
    <w:rsid w:val="00DA528C"/>
    <w:rsid w:val="00DC14C9"/>
    <w:rsid w:val="00DE744C"/>
    <w:rsid w:val="00E00A19"/>
    <w:rsid w:val="00E01F1F"/>
    <w:rsid w:val="00E0268E"/>
    <w:rsid w:val="00E113AB"/>
    <w:rsid w:val="00E15A3B"/>
    <w:rsid w:val="00E179E0"/>
    <w:rsid w:val="00E20C0A"/>
    <w:rsid w:val="00E23907"/>
    <w:rsid w:val="00E376C3"/>
    <w:rsid w:val="00E479BA"/>
    <w:rsid w:val="00E66327"/>
    <w:rsid w:val="00E66731"/>
    <w:rsid w:val="00E755C5"/>
    <w:rsid w:val="00EA25FA"/>
    <w:rsid w:val="00EA2CFF"/>
    <w:rsid w:val="00EA4527"/>
    <w:rsid w:val="00EA6664"/>
    <w:rsid w:val="00EC3719"/>
    <w:rsid w:val="00EE0422"/>
    <w:rsid w:val="00EE2FF7"/>
    <w:rsid w:val="00F023F8"/>
    <w:rsid w:val="00F05BE8"/>
    <w:rsid w:val="00F2732E"/>
    <w:rsid w:val="00F2736C"/>
    <w:rsid w:val="00F310A6"/>
    <w:rsid w:val="00F36F30"/>
    <w:rsid w:val="00F414A2"/>
    <w:rsid w:val="00F51D30"/>
    <w:rsid w:val="00F620DE"/>
    <w:rsid w:val="00F858FC"/>
    <w:rsid w:val="00F85D44"/>
    <w:rsid w:val="00F941FA"/>
    <w:rsid w:val="00FA450F"/>
    <w:rsid w:val="00FA6763"/>
    <w:rsid w:val="00FB7FAF"/>
    <w:rsid w:val="00FC170D"/>
    <w:rsid w:val="00FE596A"/>
    <w:rsid w:val="00FF43ED"/>
    <w:rsid w:val="00FF4612"/>
    <w:rsid w:val="0FA1C050"/>
    <w:rsid w:val="1233CAC9"/>
    <w:rsid w:val="13CF9B2A"/>
    <w:rsid w:val="15557608"/>
    <w:rsid w:val="1E0117BD"/>
    <w:rsid w:val="233DB186"/>
    <w:rsid w:val="240CC2C5"/>
    <w:rsid w:val="25D1374A"/>
    <w:rsid w:val="27A5711A"/>
    <w:rsid w:val="2A18C79E"/>
    <w:rsid w:val="2EAE095E"/>
    <w:rsid w:val="319D108E"/>
    <w:rsid w:val="37BC9C45"/>
    <w:rsid w:val="71D18062"/>
    <w:rsid w:val="72CDC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9380D67"/>
  <w15:chartTrackingRefBased/>
  <w15:docId w15:val="{7675FD1E-0DDF-264C-A2AB-6EE8927F8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ED4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mailto:ngonzale@jcvi.org" TargetMode="External"/><Relationship Id="rId4" Type="http://schemas.openxmlformats.org/officeDocument/2006/relationships/hyperlink" Target="mailto:luis.reyes5@unisabana.edu.c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Gonzalez-Juarbe, Norberto</dc:creator>
  <cp:keywords/>
  <dc:description/>
  <cp:lastModifiedBy>Elsa Daniela Ibanez Prada</cp:lastModifiedBy>
  <cp:revision>14</cp:revision>
  <dcterms:created xsi:type="dcterms:W3CDTF">2022-11-03T18:38:00Z</dcterms:created>
  <dcterms:modified xsi:type="dcterms:W3CDTF">2023-01-17T22:38:00Z</dcterms:modified>
</cp:coreProperties>
</file>