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22133" w14:textId="77777777" w:rsidR="0080752E" w:rsidRDefault="0080752E" w:rsidP="0080752E">
      <w:pPr>
        <w:pStyle w:val="Paragraph"/>
        <w:spacing w:before="0" w:line="360" w:lineRule="auto"/>
        <w:ind w:firstLine="0"/>
        <w:jc w:val="both"/>
      </w:pPr>
    </w:p>
    <w:p w14:paraId="6E508C86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i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>Figure.</w:t>
      </w:r>
      <w:r>
        <w:rPr>
          <w:rFonts w:eastAsia="等线"/>
          <w:b/>
          <w:bCs/>
          <w:i/>
          <w:sz w:val="20"/>
          <w:szCs w:val="20"/>
          <w:lang w:eastAsia="zh-CN"/>
        </w:rPr>
        <w:t xml:space="preserve"> </w:t>
      </w:r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S1 Aged male mice show decreased fertility. </w:t>
      </w:r>
      <w:r>
        <w:rPr>
          <w:rFonts w:eastAsiaTheme="minorEastAsia"/>
          <w:i/>
          <w:sz w:val="20"/>
          <w:szCs w:val="20"/>
          <w:lang w:eastAsia="zh-CN"/>
        </w:rPr>
        <w:t>(A) H&amp;E</w:t>
      </w:r>
      <w:r>
        <w:rPr>
          <w:rFonts w:eastAsia="等线"/>
          <w:i/>
          <w:sz w:val="20"/>
          <w:szCs w:val="20"/>
          <w:lang w:eastAsia="zh-CN"/>
        </w:rPr>
        <w:t>-stained</w:t>
      </w:r>
      <w:r>
        <w:rPr>
          <w:rFonts w:eastAsiaTheme="minorEastAsia"/>
          <w:i/>
          <w:sz w:val="20"/>
          <w:szCs w:val="20"/>
          <w:lang w:eastAsia="zh-CN"/>
        </w:rPr>
        <w:t xml:space="preserve"> sections of seminiferous tubules and epididymis from 2-month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mice. (B) Measurement of</w:t>
      </w:r>
      <w:r>
        <w:rPr>
          <w:rFonts w:eastAsia="等线"/>
          <w:i/>
          <w:sz w:val="20"/>
          <w:szCs w:val="20"/>
          <w:lang w:eastAsia="zh-CN"/>
        </w:rPr>
        <w:t xml:space="preserve"> the</w:t>
      </w:r>
      <w:r>
        <w:rPr>
          <w:rFonts w:eastAsiaTheme="minorEastAsia"/>
          <w:i/>
          <w:sz w:val="20"/>
          <w:szCs w:val="20"/>
          <w:lang w:eastAsia="zh-CN"/>
        </w:rPr>
        <w:t xml:space="preserve"> thickness of </w:t>
      </w:r>
      <w:r>
        <w:rPr>
          <w:rFonts w:eastAsia="等线"/>
          <w:i/>
          <w:sz w:val="20"/>
          <w:szCs w:val="20"/>
          <w:lang w:eastAsia="zh-CN"/>
        </w:rPr>
        <w:t xml:space="preserve">the </w:t>
      </w:r>
      <w:r>
        <w:rPr>
          <w:rFonts w:eastAsiaTheme="minorEastAsia"/>
          <w:i/>
          <w:sz w:val="20"/>
          <w:szCs w:val="20"/>
          <w:lang w:eastAsia="zh-CN"/>
        </w:rPr>
        <w:t>seminiferous epithelium from 2-month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mice. </w:t>
      </w:r>
      <w:r>
        <w:rPr>
          <w:rFonts w:eastAsia="等线"/>
          <w:i/>
          <w:sz w:val="20"/>
          <w:szCs w:val="20"/>
          <w:lang w:eastAsia="zh-CN"/>
        </w:rPr>
        <w:t>Two hundred</w:t>
      </w:r>
      <w:r>
        <w:rPr>
          <w:rFonts w:eastAsiaTheme="minorEastAsia"/>
          <w:i/>
          <w:sz w:val="20"/>
          <w:szCs w:val="20"/>
          <w:lang w:eastAsia="zh-CN"/>
        </w:rPr>
        <w:t xml:space="preserve"> tubules per testis were examined in each </w:t>
      </w:r>
      <w:r>
        <w:rPr>
          <w:rFonts w:eastAsia="等线"/>
          <w:i/>
          <w:sz w:val="20"/>
          <w:szCs w:val="20"/>
          <w:lang w:eastAsia="zh-CN"/>
        </w:rPr>
        <w:t>mouse</w:t>
      </w:r>
      <w:r>
        <w:rPr>
          <w:rFonts w:eastAsiaTheme="minorEastAsia"/>
          <w:i/>
          <w:sz w:val="20"/>
          <w:szCs w:val="20"/>
          <w:lang w:eastAsia="zh-CN"/>
        </w:rPr>
        <w:t>. (C) Testis organ index of 2-month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mice. (D-F) The concentration, progressive motility and total motility of sperm collected from the caudal epididymis of 2-month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 using CASA assays. *p &lt; 0.05, ** p &lt;0.01, *** p &lt;0.001</w:t>
      </w:r>
    </w:p>
    <w:p w14:paraId="232BD935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i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Figure. S2 Meiotic progression is impaired in aged mice. </w:t>
      </w:r>
      <w:r>
        <w:rPr>
          <w:rFonts w:eastAsiaTheme="minorEastAsia"/>
          <w:i/>
          <w:sz w:val="20"/>
          <w:szCs w:val="20"/>
          <w:lang w:eastAsia="zh-CN"/>
        </w:rPr>
        <w:t xml:space="preserve">(A) Immunostaining of SYCP3 (green) and γH2AX (red) </w:t>
      </w:r>
      <w:r>
        <w:rPr>
          <w:rFonts w:eastAsia="等线"/>
          <w:i/>
          <w:sz w:val="20"/>
          <w:szCs w:val="20"/>
          <w:lang w:eastAsia="zh-CN"/>
        </w:rPr>
        <w:t>in</w:t>
      </w:r>
      <w:r>
        <w:rPr>
          <w:rFonts w:eastAsiaTheme="minorEastAsia"/>
          <w:i/>
          <w:sz w:val="20"/>
          <w:szCs w:val="20"/>
          <w:lang w:eastAsia="zh-CN"/>
        </w:rPr>
        <w:t xml:space="preserve"> spermatocytes from 2-month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 (left)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 (right). (B) The rate of abnormal γH2AX staining in pachytene spermatocytes in 2-month mice and 16-month mice.</w:t>
      </w:r>
      <w:r>
        <w:rPr>
          <w:rFonts w:eastAsia="等线"/>
          <w:i/>
          <w:sz w:val="20"/>
          <w:szCs w:val="20"/>
          <w:lang w:eastAsia="zh-CN"/>
        </w:rPr>
        <w:t xml:space="preserve"> Two hundred</w:t>
      </w:r>
      <w:r>
        <w:rPr>
          <w:rFonts w:eastAsiaTheme="minorEastAsia"/>
          <w:i/>
          <w:sz w:val="20"/>
          <w:szCs w:val="20"/>
          <w:lang w:eastAsia="zh-CN"/>
        </w:rPr>
        <w:t xml:space="preserve"> pachytene spermatocytes were counted in each </w:t>
      </w:r>
      <w:r>
        <w:rPr>
          <w:rFonts w:eastAsia="等线"/>
          <w:i/>
          <w:sz w:val="20"/>
          <w:szCs w:val="20"/>
          <w:lang w:eastAsia="zh-CN"/>
        </w:rPr>
        <w:t>mouse</w:t>
      </w:r>
      <w:r>
        <w:rPr>
          <w:rFonts w:eastAsiaTheme="minorEastAsia"/>
          <w:i/>
          <w:sz w:val="20"/>
          <w:szCs w:val="20"/>
          <w:lang w:eastAsia="zh-CN"/>
        </w:rPr>
        <w:t>. (C) The proportion of meiotic stages in testes of 2-month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 and 16-month</w:t>
      </w:r>
      <w:r>
        <w:rPr>
          <w:rFonts w:eastAsia="等线"/>
          <w:i/>
          <w:sz w:val="20"/>
          <w:szCs w:val="20"/>
          <w:lang w:eastAsia="zh-CN"/>
        </w:rPr>
        <w:t>-old</w:t>
      </w:r>
      <w:r>
        <w:rPr>
          <w:rFonts w:eastAsiaTheme="minorEastAsia"/>
          <w:i/>
          <w:sz w:val="20"/>
          <w:szCs w:val="20"/>
          <w:lang w:eastAsia="zh-CN"/>
        </w:rPr>
        <w:t xml:space="preserve"> mice. *p &lt; 0.05, ** p &lt;0.01, *** p &lt;0.001</w:t>
      </w:r>
    </w:p>
    <w:p w14:paraId="643888B7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b/>
          <w:bCs/>
          <w:i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>Figure S3 Fluorescence intensities of O-GlcNAc and OGA from Figure 3 quantified by ImageJ.</w:t>
      </w:r>
    </w:p>
    <w:p w14:paraId="67E1B2BD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i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Figure. S4 </w:t>
      </w:r>
      <w:proofErr w:type="spellStart"/>
      <w:r>
        <w:rPr>
          <w:rFonts w:eastAsiaTheme="minorEastAsia"/>
          <w:b/>
          <w:bCs/>
          <w:i/>
          <w:sz w:val="20"/>
          <w:szCs w:val="20"/>
          <w:lang w:eastAsia="zh-CN"/>
        </w:rPr>
        <w:t>Thiamet</w:t>
      </w:r>
      <w:proofErr w:type="spellEnd"/>
      <w:r>
        <w:rPr>
          <w:rFonts w:eastAsiaTheme="minorEastAsia"/>
          <w:b/>
          <w:bCs/>
          <w:i/>
          <w:sz w:val="20"/>
          <w:szCs w:val="20"/>
          <w:lang w:eastAsia="zh-CN"/>
        </w:rPr>
        <w:t>-G treatment elevates O-GlcNAcylation in testes.</w:t>
      </w:r>
      <w:r>
        <w:rPr>
          <w:rFonts w:eastAsiaTheme="minorEastAsia"/>
          <w:i/>
          <w:sz w:val="20"/>
          <w:szCs w:val="20"/>
          <w:lang w:eastAsia="zh-CN"/>
        </w:rPr>
        <w:t xml:space="preserve"> (A)</w:t>
      </w:r>
      <w:r>
        <w:rPr>
          <w:rFonts w:eastAsia="等线"/>
          <w:i/>
          <w:sz w:val="20"/>
          <w:szCs w:val="20"/>
          <w:lang w:eastAsia="zh-CN"/>
        </w:rPr>
        <w:t xml:space="preserve"> </w:t>
      </w:r>
      <w:r>
        <w:rPr>
          <w:rFonts w:eastAsiaTheme="minorEastAsia"/>
          <w:i/>
          <w:sz w:val="20"/>
          <w:szCs w:val="20"/>
          <w:lang w:eastAsia="zh-CN"/>
        </w:rPr>
        <w:t xml:space="preserve">Western </w:t>
      </w:r>
      <w:r>
        <w:rPr>
          <w:rFonts w:eastAsia="等线"/>
          <w:i/>
          <w:sz w:val="20"/>
          <w:szCs w:val="20"/>
          <w:lang w:eastAsia="zh-CN"/>
        </w:rPr>
        <w:t>blot</w:t>
      </w:r>
      <w:r>
        <w:rPr>
          <w:rFonts w:eastAsiaTheme="minorEastAsia"/>
          <w:i/>
          <w:sz w:val="20"/>
          <w:szCs w:val="20"/>
          <w:lang w:eastAsia="zh-CN"/>
        </w:rPr>
        <w:t xml:space="preserve"> images of O-GlcNAc </w:t>
      </w:r>
      <w:r>
        <w:rPr>
          <w:rFonts w:eastAsia="等线"/>
          <w:i/>
          <w:sz w:val="20"/>
          <w:szCs w:val="20"/>
          <w:lang w:eastAsia="zh-CN"/>
        </w:rPr>
        <w:t>in the</w:t>
      </w:r>
      <w:r>
        <w:rPr>
          <w:rFonts w:eastAsiaTheme="minorEastAsia"/>
          <w:i/>
          <w:sz w:val="20"/>
          <w:szCs w:val="20"/>
          <w:lang w:eastAsia="zh-CN"/>
        </w:rPr>
        <w:t xml:space="preserve"> testes of mice </w:t>
      </w:r>
      <w:r>
        <w:rPr>
          <w:rFonts w:eastAsia="等线"/>
          <w:i/>
          <w:sz w:val="20"/>
          <w:szCs w:val="20"/>
          <w:lang w:eastAsia="zh-CN"/>
        </w:rPr>
        <w:t>that</w:t>
      </w:r>
      <w:r>
        <w:rPr>
          <w:rFonts w:eastAsiaTheme="minorEastAsia"/>
          <w:i/>
          <w:sz w:val="20"/>
          <w:szCs w:val="20"/>
          <w:lang w:eastAsia="zh-CN"/>
        </w:rPr>
        <w:t xml:space="preserve"> were treated with 0, 10, 20, 30, </w:t>
      </w:r>
      <w:r>
        <w:rPr>
          <w:rFonts w:eastAsia="等线"/>
          <w:i/>
          <w:sz w:val="20"/>
          <w:szCs w:val="20"/>
          <w:lang w:eastAsia="zh-CN"/>
        </w:rPr>
        <w:t xml:space="preserve">or </w:t>
      </w:r>
      <w:r>
        <w:rPr>
          <w:rFonts w:eastAsiaTheme="minorEastAsia"/>
          <w:i/>
          <w:sz w:val="20"/>
          <w:szCs w:val="20"/>
          <w:lang w:eastAsia="zh-CN"/>
        </w:rPr>
        <w:t xml:space="preserve">80 mg/kg </w:t>
      </w:r>
      <w:proofErr w:type="spellStart"/>
      <w:r>
        <w:rPr>
          <w:rFonts w:eastAsiaTheme="minorEastAsia"/>
          <w:i/>
          <w:sz w:val="20"/>
          <w:szCs w:val="20"/>
          <w:lang w:eastAsia="zh-CN"/>
        </w:rPr>
        <w:t>Thiamet</w:t>
      </w:r>
      <w:proofErr w:type="spellEnd"/>
      <w:r>
        <w:rPr>
          <w:rFonts w:eastAsiaTheme="minorEastAsia"/>
          <w:i/>
          <w:sz w:val="20"/>
          <w:szCs w:val="20"/>
          <w:lang w:eastAsia="zh-CN"/>
        </w:rPr>
        <w:t xml:space="preserve">-G once. (B) Western </w:t>
      </w:r>
      <w:r>
        <w:rPr>
          <w:rFonts w:eastAsia="等线"/>
          <w:i/>
          <w:sz w:val="20"/>
          <w:szCs w:val="20"/>
          <w:lang w:eastAsia="zh-CN"/>
        </w:rPr>
        <w:t>blot</w:t>
      </w:r>
      <w:r>
        <w:rPr>
          <w:rFonts w:eastAsiaTheme="minorEastAsia"/>
          <w:i/>
          <w:sz w:val="20"/>
          <w:szCs w:val="20"/>
          <w:lang w:eastAsia="zh-CN"/>
        </w:rPr>
        <w:t xml:space="preserve"> image of O-GlcNAc</w:t>
      </w:r>
      <w:r>
        <w:rPr>
          <w:rFonts w:eastAsia="等线"/>
          <w:i/>
          <w:sz w:val="20"/>
          <w:szCs w:val="20"/>
          <w:lang w:eastAsia="zh-CN"/>
        </w:rPr>
        <w:t xml:space="preserve"> in the</w:t>
      </w:r>
      <w:r>
        <w:rPr>
          <w:rFonts w:eastAsiaTheme="minorEastAsia"/>
          <w:i/>
          <w:sz w:val="20"/>
          <w:szCs w:val="20"/>
          <w:lang w:eastAsia="zh-CN"/>
        </w:rPr>
        <w:t xml:space="preserve"> testes of mice</w:t>
      </w:r>
      <w:r>
        <w:rPr>
          <w:rFonts w:eastAsia="等线"/>
          <w:i/>
          <w:sz w:val="20"/>
          <w:szCs w:val="20"/>
          <w:lang w:eastAsia="zh-CN"/>
        </w:rPr>
        <w:t xml:space="preserve"> </w:t>
      </w:r>
      <w:r>
        <w:rPr>
          <w:rFonts w:eastAsiaTheme="minorEastAsia"/>
          <w:i/>
          <w:sz w:val="20"/>
          <w:szCs w:val="20"/>
          <w:lang w:eastAsia="zh-CN"/>
        </w:rPr>
        <w:t xml:space="preserve">treated with PBS and </w:t>
      </w:r>
      <w:r>
        <w:rPr>
          <w:rFonts w:eastAsia="等线"/>
          <w:i/>
          <w:sz w:val="20"/>
          <w:szCs w:val="20"/>
          <w:lang w:eastAsia="zh-CN"/>
        </w:rPr>
        <w:t>30 mg/kg</w:t>
      </w:r>
      <w:r>
        <w:rPr>
          <w:rFonts w:eastAsiaTheme="minorEastAsia"/>
          <w:i/>
          <w:sz w:val="20"/>
          <w:szCs w:val="20"/>
          <w:lang w:eastAsia="zh-CN"/>
        </w:rPr>
        <w:t xml:space="preserve"> </w:t>
      </w:r>
      <w:proofErr w:type="spellStart"/>
      <w:r>
        <w:rPr>
          <w:rFonts w:eastAsiaTheme="minorEastAsia"/>
          <w:i/>
          <w:sz w:val="20"/>
          <w:szCs w:val="20"/>
          <w:lang w:eastAsia="zh-CN"/>
        </w:rPr>
        <w:t>Thiamet</w:t>
      </w:r>
      <w:proofErr w:type="spellEnd"/>
      <w:r>
        <w:rPr>
          <w:rFonts w:eastAsiaTheme="minorEastAsia"/>
          <w:i/>
          <w:sz w:val="20"/>
          <w:szCs w:val="20"/>
          <w:lang w:eastAsia="zh-CN"/>
        </w:rPr>
        <w:t xml:space="preserve">-G for </w:t>
      </w:r>
      <w:r>
        <w:rPr>
          <w:rFonts w:eastAsia="等线"/>
          <w:i/>
          <w:sz w:val="20"/>
          <w:szCs w:val="20"/>
          <w:lang w:eastAsia="zh-CN"/>
        </w:rPr>
        <w:t>35 days</w:t>
      </w:r>
      <w:r>
        <w:rPr>
          <w:rFonts w:eastAsiaTheme="minorEastAsia"/>
          <w:i/>
          <w:sz w:val="20"/>
          <w:szCs w:val="20"/>
          <w:lang w:eastAsia="zh-CN"/>
        </w:rPr>
        <w:t xml:space="preserve">. GAPDH </w:t>
      </w:r>
      <w:r>
        <w:rPr>
          <w:rFonts w:eastAsia="等线"/>
          <w:i/>
          <w:sz w:val="20"/>
          <w:szCs w:val="20"/>
          <w:lang w:eastAsia="zh-CN"/>
        </w:rPr>
        <w:t>was</w:t>
      </w:r>
      <w:r>
        <w:rPr>
          <w:rFonts w:eastAsiaTheme="minorEastAsia"/>
          <w:i/>
          <w:sz w:val="20"/>
          <w:szCs w:val="20"/>
          <w:lang w:eastAsia="zh-CN"/>
        </w:rPr>
        <w:t xml:space="preserve"> used as the internal reference.</w:t>
      </w:r>
    </w:p>
    <w:p w14:paraId="5892E9D4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iCs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Figure. S5 </w:t>
      </w:r>
      <w:proofErr w:type="spellStart"/>
      <w:r>
        <w:rPr>
          <w:rFonts w:eastAsiaTheme="minorEastAsia"/>
          <w:b/>
          <w:bCs/>
          <w:i/>
          <w:sz w:val="20"/>
          <w:szCs w:val="20"/>
          <w:lang w:eastAsia="zh-CN"/>
        </w:rPr>
        <w:t>Thiamet</w:t>
      </w:r>
      <w:proofErr w:type="spellEnd"/>
      <w:r>
        <w:rPr>
          <w:rFonts w:eastAsiaTheme="minorEastAsia"/>
          <w:b/>
          <w:bCs/>
          <w:i/>
          <w:sz w:val="20"/>
          <w:szCs w:val="20"/>
          <w:lang w:eastAsia="zh-CN"/>
        </w:rPr>
        <w:t>-G treatment does not influence hormones in mice.</w:t>
      </w:r>
      <w:r>
        <w:rPr>
          <w:rFonts w:eastAsiaTheme="minorEastAsia"/>
          <w:i/>
          <w:sz w:val="20"/>
          <w:szCs w:val="20"/>
          <w:lang w:eastAsia="zh-CN"/>
        </w:rPr>
        <w:t xml:space="preserve"> </w:t>
      </w:r>
      <w:r>
        <w:rPr>
          <w:rFonts w:eastAsiaTheme="minorEastAsia"/>
          <w:iCs/>
          <w:sz w:val="20"/>
          <w:szCs w:val="20"/>
          <w:lang w:eastAsia="zh-CN"/>
        </w:rPr>
        <w:t>(A-D) The levels of testosterone, FSH, LH and inhibin B in the serum of control group and TMG group mice.</w:t>
      </w:r>
    </w:p>
    <w:p w14:paraId="17215CCF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</w:pPr>
    </w:p>
    <w:p w14:paraId="75F22F29" w14:textId="77777777" w:rsidR="0080752E" w:rsidRDefault="0080752E" w:rsidP="0080752E">
      <w:pPr>
        <w:pStyle w:val="Paragraph"/>
        <w:spacing w:before="0" w:line="360" w:lineRule="auto"/>
        <w:ind w:left="720" w:firstLine="0"/>
        <w:jc w:val="both"/>
        <w:rPr>
          <w:rFonts w:eastAsiaTheme="minorEastAsia"/>
          <w:i/>
          <w:sz w:val="20"/>
          <w:szCs w:val="20"/>
          <w:lang w:eastAsia="zh-CN"/>
        </w:rPr>
      </w:pPr>
      <w:r>
        <w:rPr>
          <w:rFonts w:eastAsiaTheme="minorEastAsia"/>
          <w:b/>
          <w:bCs/>
          <w:i/>
          <w:sz w:val="20"/>
          <w:szCs w:val="20"/>
          <w:lang w:eastAsia="zh-CN"/>
        </w:rPr>
        <w:t>Figure.</w:t>
      </w:r>
      <w:r>
        <w:rPr>
          <w:rFonts w:eastAsia="等线"/>
          <w:b/>
          <w:bCs/>
          <w:i/>
          <w:sz w:val="20"/>
          <w:szCs w:val="20"/>
          <w:lang w:eastAsia="zh-CN"/>
        </w:rPr>
        <w:t xml:space="preserve"> </w:t>
      </w:r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S6 </w:t>
      </w:r>
      <w:proofErr w:type="spellStart"/>
      <w:r>
        <w:rPr>
          <w:rFonts w:eastAsiaTheme="minorEastAsia"/>
          <w:b/>
          <w:bCs/>
          <w:i/>
          <w:sz w:val="20"/>
          <w:szCs w:val="20"/>
          <w:lang w:eastAsia="zh-CN"/>
        </w:rPr>
        <w:t>Thiamet</w:t>
      </w:r>
      <w:proofErr w:type="spellEnd"/>
      <w:r>
        <w:rPr>
          <w:rFonts w:eastAsiaTheme="minorEastAsia"/>
          <w:b/>
          <w:bCs/>
          <w:i/>
          <w:sz w:val="20"/>
          <w:szCs w:val="20"/>
          <w:lang w:eastAsia="zh-CN"/>
        </w:rPr>
        <w:t xml:space="preserve">-G treatment induces apoptosis in </w:t>
      </w:r>
      <w:r>
        <w:rPr>
          <w:rFonts w:eastAsia="等线"/>
          <w:b/>
          <w:bCs/>
          <w:i/>
          <w:sz w:val="20"/>
          <w:szCs w:val="20"/>
          <w:lang w:eastAsia="zh-CN"/>
        </w:rPr>
        <w:t xml:space="preserve">the </w:t>
      </w:r>
      <w:r>
        <w:rPr>
          <w:rFonts w:eastAsiaTheme="minorEastAsia"/>
          <w:b/>
          <w:bCs/>
          <w:i/>
          <w:sz w:val="20"/>
          <w:szCs w:val="20"/>
          <w:lang w:eastAsia="zh-CN"/>
        </w:rPr>
        <w:t>testes of mice.</w:t>
      </w:r>
      <w:r>
        <w:rPr>
          <w:rFonts w:eastAsiaTheme="minorEastAsia"/>
          <w:i/>
          <w:sz w:val="20"/>
          <w:szCs w:val="20"/>
          <w:lang w:eastAsia="zh-CN"/>
        </w:rPr>
        <w:t xml:space="preserve"> (A) TUNEL staining images of testes slices from control and TMG group mice. The arrows represent apoptotic cells. (B) </w:t>
      </w:r>
      <w:r>
        <w:rPr>
          <w:rFonts w:eastAsia="等线"/>
          <w:i/>
          <w:sz w:val="20"/>
          <w:szCs w:val="20"/>
          <w:lang w:eastAsia="zh-CN"/>
        </w:rPr>
        <w:t xml:space="preserve">Positive </w:t>
      </w:r>
      <w:r>
        <w:rPr>
          <w:rFonts w:eastAsiaTheme="minorEastAsia"/>
          <w:i/>
          <w:sz w:val="20"/>
          <w:szCs w:val="20"/>
          <w:lang w:eastAsia="zh-CN"/>
        </w:rPr>
        <w:t xml:space="preserve">TUNEL cells per seminiferous tubule in control and TMG group mice. (C) The rate of </w:t>
      </w:r>
      <w:r>
        <w:rPr>
          <w:rFonts w:eastAsia="等线"/>
          <w:i/>
          <w:sz w:val="20"/>
          <w:szCs w:val="20"/>
          <w:lang w:eastAsia="zh-CN"/>
        </w:rPr>
        <w:t>tubules</w:t>
      </w:r>
      <w:r>
        <w:rPr>
          <w:rFonts w:eastAsiaTheme="minorEastAsia"/>
          <w:i/>
          <w:sz w:val="20"/>
          <w:szCs w:val="20"/>
          <w:lang w:eastAsia="zh-CN"/>
        </w:rPr>
        <w:t xml:space="preserve"> with at least one apoptotic </w:t>
      </w:r>
      <w:r>
        <w:rPr>
          <w:rFonts w:eastAsia="等线"/>
          <w:i/>
          <w:sz w:val="20"/>
          <w:szCs w:val="20"/>
          <w:lang w:eastAsia="zh-CN"/>
        </w:rPr>
        <w:t>cell</w:t>
      </w:r>
      <w:r>
        <w:rPr>
          <w:rFonts w:eastAsiaTheme="minorEastAsia"/>
          <w:i/>
          <w:sz w:val="20"/>
          <w:szCs w:val="20"/>
          <w:lang w:eastAsia="zh-CN"/>
        </w:rPr>
        <w:t xml:space="preserve"> in control and TMG group mice. *p &lt; 0.05, ** p &lt;0.01, *** p &lt;0.001</w:t>
      </w:r>
    </w:p>
    <w:p w14:paraId="461FC90A" w14:textId="77777777" w:rsidR="00DA4BD8" w:rsidRDefault="00DA4BD8"/>
    <w:sectPr w:rsidR="00DA4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CD9"/>
    <w:rsid w:val="006F0CD9"/>
    <w:rsid w:val="0080752E"/>
    <w:rsid w:val="00DA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44A53"/>
  <w15:chartTrackingRefBased/>
  <w15:docId w15:val="{4669EE40-E1CE-4979-8E7D-9ECAC722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qFormat/>
    <w:rsid w:val="0080752E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SOMHead">
    <w:name w:val="SOMHead"/>
    <w:basedOn w:val="a"/>
    <w:qFormat/>
    <w:rsid w:val="0080752E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0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璋</dc:creator>
  <cp:keywords/>
  <dc:description/>
  <cp:lastModifiedBy>钱 璋</cp:lastModifiedBy>
  <cp:revision>3</cp:revision>
  <dcterms:created xsi:type="dcterms:W3CDTF">2023-01-04T13:48:00Z</dcterms:created>
  <dcterms:modified xsi:type="dcterms:W3CDTF">2023-01-04T13:49:00Z</dcterms:modified>
</cp:coreProperties>
</file>