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4BC8A" w14:textId="77777777" w:rsidR="001228B8" w:rsidRPr="00481709" w:rsidRDefault="001228B8" w:rsidP="001228B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16"/>
          <w:lang w:val="en-GB"/>
        </w:rPr>
      </w:pPr>
      <w:r>
        <w:rPr>
          <w:b/>
          <w:sz w:val="24"/>
          <w:szCs w:val="24"/>
          <w:lang w:val="en-GB"/>
        </w:rPr>
        <w:t xml:space="preserve">Supplementary </w:t>
      </w:r>
      <w:r w:rsidRPr="00B67400">
        <w:rPr>
          <w:b/>
          <w:lang w:val="en-GB"/>
        </w:rPr>
        <w:t>Box</w:t>
      </w:r>
      <w:r>
        <w:rPr>
          <w:b/>
          <w:lang w:val="en-GB"/>
        </w:rPr>
        <w:t xml:space="preserve"> 1</w:t>
      </w:r>
      <w:r w:rsidRPr="008422A0">
        <w:rPr>
          <w:b/>
          <w:lang w:val="en-GB"/>
        </w:rPr>
        <w:t>: AGREE II domains and subdomains evaluated</w:t>
      </w:r>
    </w:p>
    <w:p w14:paraId="54693329" w14:textId="373DDA9E" w:rsidR="00382C2D" w:rsidRDefault="001228B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F8B800" wp14:editId="12B7BD02">
                <wp:simplePos x="0" y="0"/>
                <wp:positionH relativeFrom="column">
                  <wp:posOffset>0</wp:posOffset>
                </wp:positionH>
                <wp:positionV relativeFrom="paragraph">
                  <wp:posOffset>229235</wp:posOffset>
                </wp:positionV>
                <wp:extent cx="5862320" cy="4237990"/>
                <wp:effectExtent l="0" t="0" r="5080" b="381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62320" cy="423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C7242" w14:textId="77777777" w:rsidR="001228B8" w:rsidRPr="00E758E6" w:rsidRDefault="001228B8" w:rsidP="001228B8">
                            <w:pPr>
                              <w:rPr>
                                <w:i/>
                                <w:lang w:val="en-GB"/>
                              </w:rPr>
                            </w:pPr>
                            <w:bookmarkStart w:id="0" w:name="_GoBack"/>
                            <w:r w:rsidRPr="00E758E6">
                              <w:rPr>
                                <w:i/>
                                <w:lang w:val="en-GB"/>
                              </w:rPr>
                              <w:t xml:space="preserve">Rigor of </w:t>
                            </w:r>
                            <w:r>
                              <w:rPr>
                                <w:i/>
                                <w:lang w:val="en-GB"/>
                              </w:rPr>
                              <w:t>D</w:t>
                            </w:r>
                            <w:r w:rsidRPr="00E758E6">
                              <w:rPr>
                                <w:i/>
                                <w:lang w:val="en-GB"/>
                              </w:rPr>
                              <w:t>evelopment:</w:t>
                            </w:r>
                          </w:p>
                          <w:p w14:paraId="5A082052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Systematic methods were used to search for evidence. </w:t>
                            </w:r>
                          </w:p>
                          <w:p w14:paraId="04CCDB89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criteria for selecting the evidence are clearly described. </w:t>
                            </w:r>
                          </w:p>
                          <w:p w14:paraId="420EBFE8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strengths and limitations of the body of evidence are clearly described. </w:t>
                            </w:r>
                          </w:p>
                          <w:p w14:paraId="4AE4F668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methods for formulating the recommendations are clearly described. </w:t>
                            </w:r>
                          </w:p>
                          <w:p w14:paraId="4CCDC66D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>The health benefits, side effects, and risks have been considered in formulating the recommendations.</w:t>
                            </w:r>
                          </w:p>
                          <w:p w14:paraId="0D422ADA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There is an explicit link between the recommendations and the supporting evidence. </w:t>
                            </w:r>
                          </w:p>
                          <w:p w14:paraId="3E72AC36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guideline has been externally reviewed by experts prior to its publication. </w:t>
                            </w:r>
                          </w:p>
                          <w:p w14:paraId="5045643D" w14:textId="77777777" w:rsidR="001228B8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>A procedure for updating the guideline is provided.</w:t>
                            </w:r>
                          </w:p>
                          <w:p w14:paraId="11236316" w14:textId="77777777" w:rsidR="001228B8" w:rsidRDefault="001228B8" w:rsidP="001228B8">
                            <w:pPr>
                              <w:pStyle w:val="Prrafodelista1"/>
                              <w:rPr>
                                <w:lang w:val="en-GB"/>
                              </w:rPr>
                            </w:pPr>
                          </w:p>
                          <w:p w14:paraId="159CFE30" w14:textId="77777777" w:rsidR="001228B8" w:rsidRPr="00E758E6" w:rsidRDefault="001228B8" w:rsidP="001228B8">
                            <w:pPr>
                              <w:rPr>
                                <w:i/>
                                <w:lang w:val="en-GB"/>
                              </w:rPr>
                            </w:pPr>
                            <w:r w:rsidRPr="00E758E6">
                              <w:rPr>
                                <w:i/>
                                <w:lang w:val="en-GB"/>
                              </w:rPr>
                              <w:t>Applicability:</w:t>
                            </w:r>
                          </w:p>
                          <w:p w14:paraId="42D03DF2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guideline describes facilitators and barriers to its application. </w:t>
                            </w:r>
                          </w:p>
                          <w:p w14:paraId="49E543D5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guideline provides advice and/or tools on how the recommendations can be put into practice. </w:t>
                            </w:r>
                          </w:p>
                          <w:p w14:paraId="7B6810D3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potential resource implications of applying the recommendations have been considered. </w:t>
                            </w:r>
                          </w:p>
                          <w:p w14:paraId="625A75AC" w14:textId="77777777" w:rsidR="001228B8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>The guideline presents monitoring and/or auditing criteria.</w:t>
                            </w:r>
                          </w:p>
                          <w:p w14:paraId="43612D9D" w14:textId="77777777" w:rsidR="001228B8" w:rsidRDefault="001228B8" w:rsidP="001228B8">
                            <w:pPr>
                              <w:pStyle w:val="Prrafodelista1"/>
                              <w:rPr>
                                <w:lang w:val="en-GB"/>
                              </w:rPr>
                            </w:pPr>
                          </w:p>
                          <w:p w14:paraId="021FA99E" w14:textId="77777777" w:rsidR="001228B8" w:rsidRPr="00E758E6" w:rsidRDefault="001228B8" w:rsidP="001228B8">
                            <w:pPr>
                              <w:rPr>
                                <w:i/>
                                <w:lang w:val="en-GB"/>
                              </w:rPr>
                            </w:pPr>
                            <w:r w:rsidRPr="00E758E6">
                              <w:rPr>
                                <w:i/>
                                <w:lang w:val="en-GB"/>
                              </w:rPr>
                              <w:t>Editorial Independence:</w:t>
                            </w:r>
                          </w:p>
                          <w:p w14:paraId="13BAD41D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 xml:space="preserve">The views of the funding body have not influenced the content of the guideline. </w:t>
                            </w:r>
                          </w:p>
                          <w:p w14:paraId="01681B7B" w14:textId="77777777" w:rsidR="001228B8" w:rsidRPr="00E758E6" w:rsidRDefault="001228B8" w:rsidP="001228B8">
                            <w:pPr>
                              <w:pStyle w:val="Prrafodelista1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rPr>
                                <w:lang w:val="en-GB"/>
                              </w:rPr>
                            </w:pPr>
                            <w:r w:rsidRPr="00E758E6">
                              <w:rPr>
                                <w:lang w:val="en-GB"/>
                              </w:rPr>
                              <w:t>Competing interests of guideline development group members have been recorded and addressed.</w:t>
                            </w:r>
                          </w:p>
                          <w:bookmarkEnd w:id="0"/>
                          <w:p w14:paraId="11F2F7FB" w14:textId="77777777" w:rsidR="001228B8" w:rsidRPr="006D6163" w:rsidRDefault="001228B8" w:rsidP="001228B8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F8B80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05pt;width:461.6pt;height:333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">
                <v:path arrowok="t"/>
                <v:textbox>
                  <w:txbxContent>
                    <w:p w14:paraId="4F8C7242" w14:textId="77777777" w:rsidR="001228B8" w:rsidRPr="00E758E6" w:rsidRDefault="001228B8" w:rsidP="001228B8">
                      <w:pPr>
                        <w:rPr>
                          <w:i/>
                          <w:lang w:val="en-GB"/>
                        </w:rPr>
                      </w:pPr>
                      <w:bookmarkStart w:id="1" w:name="_GoBack"/>
                      <w:r w:rsidRPr="00E758E6">
                        <w:rPr>
                          <w:i/>
                          <w:lang w:val="en-GB"/>
                        </w:rPr>
                        <w:t xml:space="preserve">Rigor of </w:t>
                      </w:r>
                      <w:r>
                        <w:rPr>
                          <w:i/>
                          <w:lang w:val="en-GB"/>
                        </w:rPr>
                        <w:t>D</w:t>
                      </w:r>
                      <w:r w:rsidRPr="00E758E6">
                        <w:rPr>
                          <w:i/>
                          <w:lang w:val="en-GB"/>
                        </w:rPr>
                        <w:t>evelopment:</w:t>
                      </w:r>
                    </w:p>
                    <w:p w14:paraId="5A082052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Systematic methods were used to search for evidence. </w:t>
                      </w:r>
                    </w:p>
                    <w:p w14:paraId="04CCDB89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criteria for selecting the evidence are clearly described. </w:t>
                      </w:r>
                    </w:p>
                    <w:p w14:paraId="420EBFE8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strengths and limitations of the body of evidence are clearly described. </w:t>
                      </w:r>
                    </w:p>
                    <w:p w14:paraId="4AE4F668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methods for formulating the recommendations are clearly described. </w:t>
                      </w:r>
                    </w:p>
                    <w:p w14:paraId="4CCDC66D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>The health benefits, side effects, and risks have been considered in formulating the recommendations.</w:t>
                      </w:r>
                    </w:p>
                    <w:p w14:paraId="0D422ADA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There is an explicit link between the recommendations and the supporting evidence. </w:t>
                      </w:r>
                    </w:p>
                    <w:p w14:paraId="3E72AC36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guideline has been externally reviewed by experts prior to its publication. </w:t>
                      </w:r>
                    </w:p>
                    <w:p w14:paraId="5045643D" w14:textId="77777777" w:rsidR="001228B8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>A procedure for updating the guideline is provided.</w:t>
                      </w:r>
                    </w:p>
                    <w:p w14:paraId="11236316" w14:textId="77777777" w:rsidR="001228B8" w:rsidRDefault="001228B8" w:rsidP="001228B8">
                      <w:pPr>
                        <w:pStyle w:val="Prrafodelista1"/>
                        <w:rPr>
                          <w:lang w:val="en-GB"/>
                        </w:rPr>
                      </w:pPr>
                    </w:p>
                    <w:p w14:paraId="159CFE30" w14:textId="77777777" w:rsidR="001228B8" w:rsidRPr="00E758E6" w:rsidRDefault="001228B8" w:rsidP="001228B8">
                      <w:pPr>
                        <w:rPr>
                          <w:i/>
                          <w:lang w:val="en-GB"/>
                        </w:rPr>
                      </w:pPr>
                      <w:r w:rsidRPr="00E758E6">
                        <w:rPr>
                          <w:i/>
                          <w:lang w:val="en-GB"/>
                        </w:rPr>
                        <w:t>Applicability:</w:t>
                      </w:r>
                    </w:p>
                    <w:p w14:paraId="42D03DF2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guideline describes facilitators and barriers to its application. </w:t>
                      </w:r>
                    </w:p>
                    <w:p w14:paraId="49E543D5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guideline provides advice and/or tools on how the recommendations can be put into practice. </w:t>
                      </w:r>
                    </w:p>
                    <w:p w14:paraId="7B6810D3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potential resource implications of applying the recommendations have been considered. </w:t>
                      </w:r>
                    </w:p>
                    <w:p w14:paraId="625A75AC" w14:textId="77777777" w:rsidR="001228B8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>The guideline presents monitoring and/or auditing criteria.</w:t>
                      </w:r>
                    </w:p>
                    <w:p w14:paraId="43612D9D" w14:textId="77777777" w:rsidR="001228B8" w:rsidRDefault="001228B8" w:rsidP="001228B8">
                      <w:pPr>
                        <w:pStyle w:val="Prrafodelista1"/>
                        <w:rPr>
                          <w:lang w:val="en-GB"/>
                        </w:rPr>
                      </w:pPr>
                    </w:p>
                    <w:p w14:paraId="021FA99E" w14:textId="77777777" w:rsidR="001228B8" w:rsidRPr="00E758E6" w:rsidRDefault="001228B8" w:rsidP="001228B8">
                      <w:pPr>
                        <w:rPr>
                          <w:i/>
                          <w:lang w:val="en-GB"/>
                        </w:rPr>
                      </w:pPr>
                      <w:r w:rsidRPr="00E758E6">
                        <w:rPr>
                          <w:i/>
                          <w:lang w:val="en-GB"/>
                        </w:rPr>
                        <w:t>Editorial Independence:</w:t>
                      </w:r>
                    </w:p>
                    <w:p w14:paraId="13BAD41D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 xml:space="preserve">The views of the funding body have not influenced the content of the guideline. </w:t>
                      </w:r>
                    </w:p>
                    <w:p w14:paraId="01681B7B" w14:textId="77777777" w:rsidR="001228B8" w:rsidRPr="00E758E6" w:rsidRDefault="001228B8" w:rsidP="001228B8">
                      <w:pPr>
                        <w:pStyle w:val="Prrafodelista1"/>
                        <w:numPr>
                          <w:ilvl w:val="0"/>
                          <w:numId w:val="1"/>
                        </w:numPr>
                        <w:spacing w:after="160" w:line="259" w:lineRule="auto"/>
                        <w:rPr>
                          <w:lang w:val="en-GB"/>
                        </w:rPr>
                      </w:pPr>
                      <w:r w:rsidRPr="00E758E6">
                        <w:rPr>
                          <w:lang w:val="en-GB"/>
                        </w:rPr>
                        <w:t>Competing interests of guideline development group members have been recorded and addressed.</w:t>
                      </w:r>
                    </w:p>
                    <w:bookmarkEnd w:id="1"/>
                    <w:p w14:paraId="11F2F7FB" w14:textId="77777777" w:rsidR="001228B8" w:rsidRPr="006D6163" w:rsidRDefault="001228B8" w:rsidP="001228B8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82C2D" w:rsidSect="00145EB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C95B5E"/>
    <w:multiLevelType w:val="hybridMultilevel"/>
    <w:tmpl w:val="E00A78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8B8"/>
    <w:rsid w:val="001228B8"/>
    <w:rsid w:val="00145EB3"/>
    <w:rsid w:val="0038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9A60C"/>
  <w15:chartTrackingRefBased/>
  <w15:docId w15:val="{1D0B6F0A-22E5-F944-8377-8E1F8583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8B8"/>
    <w:pPr>
      <w:spacing w:line="276" w:lineRule="auto"/>
    </w:pPr>
    <w:rPr>
      <w:rFonts w:ascii="Arial" w:eastAsia="Arial" w:hAnsi="Arial" w:cs="Arial"/>
      <w:color w:val="000000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rafodelista1">
    <w:name w:val="Párrafo de lista1"/>
    <w:basedOn w:val="Normal"/>
    <w:uiPriority w:val="34"/>
    <w:qFormat/>
    <w:rsid w:val="001228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Fraile Navarro</dc:creator>
  <cp:keywords/>
  <dc:description/>
  <cp:lastModifiedBy>David Fraile Navarro</cp:lastModifiedBy>
  <cp:revision>1</cp:revision>
  <dcterms:created xsi:type="dcterms:W3CDTF">2019-06-18T13:02:00Z</dcterms:created>
  <dcterms:modified xsi:type="dcterms:W3CDTF">2019-06-18T13:04:00Z</dcterms:modified>
</cp:coreProperties>
</file>