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2BF" w:rsidRDefault="007D22BF" w:rsidP="007C558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22BF"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p w:rsidR="007D22BF" w:rsidRDefault="007D22BF" w:rsidP="007C558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C558F" w:rsidRPr="00711944" w:rsidRDefault="007D22BF" w:rsidP="007D22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</w:t>
      </w:r>
      <w:r w:rsidR="007C558F" w:rsidRPr="00711944">
        <w:rPr>
          <w:rFonts w:ascii="Times New Roman" w:hAnsi="Times New Roman" w:cs="Times New Roman"/>
          <w:sz w:val="24"/>
          <w:szCs w:val="24"/>
        </w:rPr>
        <w:t>ist of</w:t>
      </w:r>
      <w:r w:rsidR="007C558F">
        <w:rPr>
          <w:rFonts w:ascii="Times New Roman" w:hAnsi="Times New Roman" w:cs="Times New Roman"/>
          <w:sz w:val="24"/>
          <w:szCs w:val="24"/>
        </w:rPr>
        <w:t xml:space="preserve"> the final papers selected showing the</w:t>
      </w:r>
      <w:r w:rsidR="007C558F" w:rsidRPr="00711944">
        <w:rPr>
          <w:rFonts w:ascii="Times New Roman" w:hAnsi="Times New Roman" w:cs="Times New Roman"/>
          <w:sz w:val="24"/>
          <w:szCs w:val="24"/>
        </w:rPr>
        <w:t xml:space="preserve"> authors, year of publication, title, country of origin and number of citations.</w:t>
      </w:r>
    </w:p>
    <w:tbl>
      <w:tblPr>
        <w:tblStyle w:val="SombreamentoClaro3"/>
        <w:tblW w:w="8755" w:type="dxa"/>
        <w:tblLayout w:type="fixed"/>
        <w:tblLook w:val="06A0"/>
      </w:tblPr>
      <w:tblGrid>
        <w:gridCol w:w="1728"/>
        <w:gridCol w:w="1215"/>
        <w:gridCol w:w="3261"/>
        <w:gridCol w:w="1417"/>
        <w:gridCol w:w="1134"/>
      </w:tblGrid>
      <w:tr w:rsidR="007C558F" w:rsidRPr="00711944" w:rsidTr="00CF1D8E">
        <w:trPr>
          <w:cnfStyle w:val="100000000000"/>
        </w:trPr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uthor(s)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center"/>
              <w:cnfStyle w:val="1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Year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center"/>
              <w:cnfStyle w:val="1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Title 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center"/>
              <w:cnfStyle w:val="1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Country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center"/>
              <w:cnfStyle w:val="1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Cit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ations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Romling</w:t>
            </w:r>
            <w:proofErr w:type="spellEnd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Galperin</w:t>
            </w:r>
            <w:proofErr w:type="spellEnd"/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Bacterial cellulose biosynthesis: diversity of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operons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subunits, products, and functions </w:t>
            </w:r>
          </w:p>
        </w:tc>
        <w:tc>
          <w:tcPr>
            <w:tcW w:w="1417" w:type="dxa"/>
          </w:tcPr>
          <w:p w:rsidR="007C558F" w:rsidRDefault="007C558F" w:rsidP="00CF1D8E">
            <w:pPr>
              <w:spacing w:after="120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Sweden and USA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154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Santos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Characterization of purified bacterial cellulose focused on its use on paper restoration 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Spain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Abitbol</w:t>
            </w:r>
            <w:proofErr w:type="spellEnd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Nanocellulose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a tiny fiber with huge applications 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Israel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279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Lv</w:t>
            </w:r>
            <w:proofErr w:type="spellEnd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Metal-based bacterial cellulose of sandwich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nanomaterials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for anti-oxidation electromagnetic interference shielding </w:t>
            </w:r>
          </w:p>
        </w:tc>
        <w:tc>
          <w:tcPr>
            <w:tcW w:w="1417" w:type="dxa"/>
          </w:tcPr>
          <w:p w:rsidR="007C558F" w:rsidRDefault="007C558F" w:rsidP="00CF1D8E">
            <w:pPr>
              <w:spacing w:after="120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 and USA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Yim</w:t>
            </w:r>
            <w:proofErr w:type="spellEnd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Production and characterization of bacterial cellulose fabrics by nitrogen sources of tea and carbon sources of sugar 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South Korea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proofErr w:type="spellStart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Dima</w:t>
            </w:r>
            <w:proofErr w:type="spellEnd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Bacterial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nanocellulose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from side-streams of kombucha beverages production: Preparation and physical-chemical properties 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Romania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b w:val="0"/>
                <w:sz w:val="20"/>
                <w:szCs w:val="20"/>
              </w:rPr>
              <w:t>Xiang and Acevedo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 xml:space="preserve">In Situ Self-Assembled </w:t>
            </w:r>
            <w:proofErr w:type="spellStart"/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Nanocomposites</w:t>
            </w:r>
            <w:proofErr w:type="spellEnd"/>
            <w:r w:rsidRPr="00711944">
              <w:rPr>
                <w:rFonts w:ascii="Times New Roman" w:hAnsi="Times New Roman" w:cs="Times New Roman"/>
                <w:sz w:val="20"/>
                <w:szCs w:val="20"/>
              </w:rPr>
              <w:t xml:space="preserve"> from Bacterial Cellulose Reinforced with </w:t>
            </w:r>
            <w:proofErr w:type="spellStart"/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Eletrospun</w:t>
            </w:r>
            <w:proofErr w:type="spellEnd"/>
            <w:r w:rsidRPr="00711944">
              <w:rPr>
                <w:rFonts w:ascii="Times New Roman" w:hAnsi="Times New Roman" w:cs="Times New Roman"/>
                <w:sz w:val="20"/>
                <w:szCs w:val="20"/>
              </w:rPr>
              <w:t xml:space="preserve"> Poly(lactic acid)/Lipids </w:t>
            </w:r>
            <w:proofErr w:type="spellStart"/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Nanofibers</w:t>
            </w:r>
            <w:proofErr w:type="spellEnd"/>
            <w:r w:rsidRPr="007119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 xml:space="preserve">USA 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Naeem</w:t>
            </w:r>
            <w:proofErr w:type="spellEnd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novel in situ self-assembling fabrication method for bacterial cellulose-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electrospun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nanofiber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hybrid structures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He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Superelastic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superhydrophobic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bacterial cellulose/silica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aerogels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with hierarchical cellular structure for oil absorption and recovery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proofErr w:type="spellStart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García</w:t>
            </w:r>
            <w:proofErr w:type="spellEnd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Pietro</w:t>
            </w:r>
            <w:proofErr w:type="spellEnd"/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Bacterial cellulose as a potential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bioleather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substitute for the footwear industry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Spain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Costa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Dyeing of bacterial cellulose films using plant-based natural dyes 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Brazil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Shim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Conductive bacterial cellulose by in situ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laccase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polymerization of aniline </w:t>
            </w:r>
          </w:p>
        </w:tc>
        <w:tc>
          <w:tcPr>
            <w:tcW w:w="1417" w:type="dxa"/>
          </w:tcPr>
          <w:p w:rsidR="007C558F" w:rsidRDefault="007C558F" w:rsidP="00CF1D8E">
            <w:pPr>
              <w:spacing w:after="120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South Korea, China and Portugal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proofErr w:type="spellStart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Sederavičiūtė</w:t>
            </w:r>
            <w:proofErr w:type="spellEnd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Effect of pretreatment procedure on properties of Kombucha fermented bacterial cellulose membrane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Lithuania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proofErr w:type="spellStart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Halib</w:t>
            </w:r>
            <w:proofErr w:type="spellEnd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The remarkable three-dimensional network structure of bacterial cellulose for tissue engineering </w:t>
            </w: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applications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Malaysia and Italy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Domskiene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Kombucha bacterial cellulose for sustainable fashion 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Lithuania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proofErr w:type="spellStart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Hou</w:t>
            </w:r>
            <w:proofErr w:type="spellEnd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Functional bacterial cellulose membranes with 3D porous architectures: Conventional drying, tunable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wettability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and water/oil separation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Song et al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Improvement of bacterial cellulose nonwoven fabrics by physical entrapment of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lauryl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gallate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oligomers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Korea and Portugal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proofErr w:type="spellStart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Fernandes</w:t>
            </w:r>
            <w:proofErr w:type="spellEnd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Development of novel bacterial cellulose composites for the textile and shoe industry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Portugal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proofErr w:type="spellStart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Bandyopadhyay</w:t>
            </w:r>
            <w:proofErr w:type="spellEnd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Bacterial cellulose and guar gum based modified PVP-CMC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hydrogel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films: Characterized for packaging fresh berries</w:t>
            </w:r>
          </w:p>
        </w:tc>
        <w:tc>
          <w:tcPr>
            <w:tcW w:w="1417" w:type="dxa"/>
          </w:tcPr>
          <w:p w:rsidR="007C558F" w:rsidRDefault="007C558F" w:rsidP="00CF1D8E">
            <w:pPr>
              <w:spacing w:after="12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Czech Republic and Slovenia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proofErr w:type="spellStart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Dhar</w:t>
            </w:r>
            <w:proofErr w:type="spellEnd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Valorization of sugarcane straw to produce highly conductive bacterial cellulose /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graphene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nanocomposite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films through in situ fermentation: Kinetic analysis and property evaluation </w:t>
            </w:r>
          </w:p>
        </w:tc>
        <w:tc>
          <w:tcPr>
            <w:tcW w:w="1417" w:type="dxa"/>
          </w:tcPr>
          <w:p w:rsidR="007C558F" w:rsidRDefault="007C558F" w:rsidP="00CF1D8E">
            <w:pPr>
              <w:spacing w:after="12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Finland, Japan and Brazil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proofErr w:type="spellStart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Volova</w:t>
            </w:r>
            <w:proofErr w:type="spellEnd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Biotechnological wound dressings based on bacterial cellulose and degradable copolymer P(3HB/4HB) 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proofErr w:type="spellStart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Fernandes</w:t>
            </w:r>
            <w:proofErr w:type="spellEnd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Bacterial Cellulose and Emulsified AESO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Biocomposites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as an Ecological Alternative to Leather 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Portugal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Wang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Bacterial cellulose production, properties and applications with different culture methods – A review</w:t>
            </w:r>
          </w:p>
        </w:tc>
        <w:tc>
          <w:tcPr>
            <w:tcW w:w="1417" w:type="dxa"/>
          </w:tcPr>
          <w:p w:rsidR="007C558F" w:rsidRDefault="007C558F" w:rsidP="00CF1D8E">
            <w:pPr>
              <w:spacing w:after="12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 and Au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</w:t>
            </w: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tralia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b w:val="0"/>
                <w:sz w:val="20"/>
                <w:szCs w:val="20"/>
              </w:rPr>
              <w:t>Wang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Photoinactivation</w:t>
            </w:r>
            <w:proofErr w:type="spellEnd"/>
            <w:r w:rsidRPr="00711944">
              <w:rPr>
                <w:rFonts w:ascii="Times New Roman" w:hAnsi="Times New Roman" w:cs="Times New Roman"/>
                <w:sz w:val="20"/>
                <w:szCs w:val="20"/>
              </w:rPr>
              <w:t xml:space="preserve"> of bacteria by </w:t>
            </w:r>
            <w:proofErr w:type="spellStart"/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hypocrellin</w:t>
            </w:r>
            <w:proofErr w:type="spellEnd"/>
            <w:r w:rsidRPr="00711944">
              <w:rPr>
                <w:rFonts w:ascii="Times New Roman" w:hAnsi="Times New Roman" w:cs="Times New Roman"/>
                <w:sz w:val="20"/>
                <w:szCs w:val="20"/>
              </w:rPr>
              <w:t xml:space="preserve">-grafted bacterial cellulose </w:t>
            </w:r>
          </w:p>
        </w:tc>
        <w:tc>
          <w:tcPr>
            <w:tcW w:w="1417" w:type="dxa"/>
          </w:tcPr>
          <w:p w:rsidR="007C558F" w:rsidRDefault="007C558F" w:rsidP="00CF1D8E">
            <w:pPr>
              <w:spacing w:after="12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China and USA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Cazón</w:t>
            </w:r>
            <w:proofErr w:type="spellEnd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3261" w:type="dxa"/>
          </w:tcPr>
          <w:p w:rsidR="007C558F" w:rsidRDefault="007C558F" w:rsidP="00CF1D8E">
            <w:pPr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Bacterial cellulose films: Evaluation</w:t>
            </w:r>
          </w:p>
          <w:p w:rsidR="007C558F" w:rsidRPr="00711944" w:rsidRDefault="007C558F" w:rsidP="00CF1D8E">
            <w:pPr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the water interaction </w:t>
            </w:r>
          </w:p>
        </w:tc>
        <w:tc>
          <w:tcPr>
            <w:tcW w:w="1417" w:type="dxa"/>
          </w:tcPr>
          <w:p w:rsidR="007C558F" w:rsidRDefault="007C558F" w:rsidP="00CF1D8E">
            <w:pPr>
              <w:spacing w:after="120"/>
              <w:cnfStyle w:val="0000000000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Spain and Mexico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proofErr w:type="spellStart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Sulaeva</w:t>
            </w:r>
            <w:proofErr w:type="spellEnd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Fabrication of bacterial cellulose-based wound dressings with improved performance by impregnation with alginate </w:t>
            </w:r>
          </w:p>
        </w:tc>
        <w:tc>
          <w:tcPr>
            <w:tcW w:w="1417" w:type="dxa"/>
          </w:tcPr>
          <w:p w:rsidR="007C558F" w:rsidRDefault="007C558F" w:rsidP="00CF1D8E">
            <w:pPr>
              <w:spacing w:after="12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Austria, Germany and Serbia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Huang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Facile in-situ synthesis of PEI-Pt modified bacterial cellulose bio-adsorbent and its distinctly selective adsorption of anionic dyes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Zhang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N-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halamine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modified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multiporous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bacterial cellulose with enhanced antibacterial and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hemostatic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properties </w:t>
            </w:r>
          </w:p>
        </w:tc>
        <w:tc>
          <w:tcPr>
            <w:tcW w:w="1417" w:type="dxa"/>
          </w:tcPr>
          <w:p w:rsidR="007C558F" w:rsidRDefault="007C558F" w:rsidP="00CF1D8E">
            <w:pPr>
              <w:spacing w:after="12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 and USA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proofErr w:type="spellStart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Kaminíski</w:t>
            </w:r>
            <w:proofErr w:type="spellEnd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Hydrogel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bacterial cellulose: a path to improved materials for new eco-</w:t>
            </w: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friendly textiles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Poland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Pinto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Bacterial cellulose/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graphene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oxide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aerogels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with enhanced dimensional and thermal stability</w:t>
            </w:r>
          </w:p>
        </w:tc>
        <w:tc>
          <w:tcPr>
            <w:tcW w:w="1417" w:type="dxa"/>
          </w:tcPr>
          <w:p w:rsidR="007C558F" w:rsidRDefault="007C558F" w:rsidP="00CF1D8E">
            <w:pPr>
              <w:spacing w:after="12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Portugal and Spain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Lin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Bacterial cellulose in food industry: Current research and future prospects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Wang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Sustainable,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superhydrophobic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membranes based on bacterial cellulose for gravity-driven oil/water separation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Pei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Isolation, purification, and structural identification of a new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bacteriocin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made by Lactobacillus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plantarum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found in conventional kombucha</w:t>
            </w:r>
          </w:p>
        </w:tc>
        <w:tc>
          <w:tcPr>
            <w:tcW w:w="1417" w:type="dxa"/>
          </w:tcPr>
          <w:p w:rsidR="007C558F" w:rsidRDefault="007C558F" w:rsidP="00CF1D8E">
            <w:pPr>
              <w:spacing w:after="120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China, Egypt, Turkey and Russia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Li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Ion-exchange polymers modified bacterial cellulose electrodes for the selective removal of nitrite ions from tail water of dyeing wastewater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Jiang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Effects of sodium alginate on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microstructural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and properties of bacterial cellulose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nanocrystal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stabilized emulsions 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proofErr w:type="spellStart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Fernandes</w:t>
            </w:r>
            <w:proofErr w:type="spellEnd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Bacterial cellulose: From production optimization to new applications 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Brazil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proofErr w:type="spellStart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Paximada</w:t>
            </w:r>
            <w:proofErr w:type="spellEnd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Effect of rheological and structural properties of bacterial cellulose fibrils and whey protein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biocomposites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on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electrosprayed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food-grade particles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Greece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Zhang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Bacterial cellulose production from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terylene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ammonia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hydrolysate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by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Taonella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mepensis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WT-6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Martins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dry and fully dispersible bacterial cellulose formulation as a stabilizer for oil-in-water emulsions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Portugal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proofErr w:type="spellStart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Bagewadi</w:t>
            </w:r>
            <w:proofErr w:type="spellEnd"/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Statistical optimization and characterization of bacterial cellulose produced by isolated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thermophilic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Bacillus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licheniformis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strain ZBT2 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India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7C558F" w:rsidRPr="00711944" w:rsidTr="00CF1D8E">
        <w:tc>
          <w:tcPr>
            <w:cnfStyle w:val="001000000000"/>
            <w:tcW w:w="1728" w:type="dxa"/>
          </w:tcPr>
          <w:p w:rsidR="007C558F" w:rsidRPr="00711944" w:rsidRDefault="007C558F" w:rsidP="00CF1D8E">
            <w:pPr>
              <w:spacing w:after="120"/>
              <w:jc w:val="both"/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b w:val="0"/>
                <w:color w:val="000000"/>
                <w:sz w:val="20"/>
                <w:szCs w:val="20"/>
              </w:rPr>
              <w:t>Zhang et al.</w:t>
            </w:r>
          </w:p>
        </w:tc>
        <w:tc>
          <w:tcPr>
            <w:tcW w:w="1215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3261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Bacterial cellulose </w:t>
            </w:r>
            <w:proofErr w:type="spellStart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hydrogel</w:t>
            </w:r>
            <w:proofErr w:type="spellEnd"/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: A promising electrolyte for flexible zinc-air batteries </w:t>
            </w:r>
          </w:p>
        </w:tc>
        <w:tc>
          <w:tcPr>
            <w:tcW w:w="1417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1134" w:type="dxa"/>
          </w:tcPr>
          <w:p w:rsidR="007C558F" w:rsidRPr="00711944" w:rsidRDefault="007C558F" w:rsidP="00CF1D8E">
            <w:pPr>
              <w:spacing w:after="120"/>
              <w:jc w:val="both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71194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:rsidR="007C558F" w:rsidRPr="00711944" w:rsidRDefault="007C558F" w:rsidP="007C558F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615F9">
        <w:rPr>
          <w:rFonts w:ascii="Times New Roman" w:hAnsi="Times New Roman" w:cs="Times New Roman"/>
          <w:bCs/>
          <w:sz w:val="20"/>
          <w:szCs w:val="20"/>
        </w:rPr>
        <w:t>Source:</w:t>
      </w:r>
      <w:r>
        <w:rPr>
          <w:rFonts w:ascii="Times New Roman" w:hAnsi="Times New Roman" w:cs="Times New Roman"/>
          <w:sz w:val="20"/>
          <w:szCs w:val="20"/>
        </w:rPr>
        <w:t xml:space="preserve"> the author</w:t>
      </w:r>
      <w:r w:rsidRPr="00711944">
        <w:rPr>
          <w:rFonts w:ascii="Times New Roman" w:hAnsi="Times New Roman" w:cs="Times New Roman"/>
          <w:sz w:val="20"/>
          <w:szCs w:val="20"/>
        </w:rPr>
        <w:t>s.</w:t>
      </w:r>
    </w:p>
    <w:p w:rsidR="00D1759C" w:rsidRPr="007C558F" w:rsidRDefault="00D1759C" w:rsidP="007C5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1759C" w:rsidRPr="007C558F" w:rsidSect="00D1759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7C558F"/>
    <w:rsid w:val="00631395"/>
    <w:rsid w:val="007C558F"/>
    <w:rsid w:val="007D22BF"/>
    <w:rsid w:val="00A76702"/>
    <w:rsid w:val="00C50CC2"/>
    <w:rsid w:val="00D175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558F"/>
    <w:rPr>
      <w:rFonts w:ascii="Calibri" w:eastAsia="Calibri" w:hAnsi="Calibri" w:cs="Calibri"/>
      <w:lang w:val="en-US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SombreamentoClaro3">
    <w:name w:val="Sombreamento Claro3"/>
    <w:basedOn w:val="Tabelanormal"/>
    <w:uiPriority w:val="60"/>
    <w:rsid w:val="007C558F"/>
    <w:pPr>
      <w:spacing w:after="0" w:line="240" w:lineRule="auto"/>
    </w:pPr>
    <w:rPr>
      <w:rFonts w:ascii="Calibri" w:eastAsia="Calibri" w:hAnsi="Calibri" w:cs="Calibri"/>
      <w:color w:val="000000" w:themeColor="text1" w:themeShade="BF"/>
      <w:lang w:val="en-US" w:eastAsia="pt-BR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922</Words>
  <Characters>4979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Paula Provin</dc:creator>
  <cp:lastModifiedBy>Ana Paula Provin</cp:lastModifiedBy>
  <cp:revision>1</cp:revision>
  <dcterms:created xsi:type="dcterms:W3CDTF">2021-02-23T13:31:00Z</dcterms:created>
  <dcterms:modified xsi:type="dcterms:W3CDTF">2021-02-23T14:15:00Z</dcterms:modified>
</cp:coreProperties>
</file>