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8875E" w14:textId="1066D033" w:rsidR="00A03F06" w:rsidRDefault="00A03F06" w:rsidP="00A03F06">
      <w:pPr>
        <w:keepNext/>
        <w:keepLines/>
        <w:spacing w:before="240" w:after="0" w:line="480" w:lineRule="auto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CA"/>
        </w:rPr>
      </w:pPr>
      <w:bookmarkStart w:id="0" w:name="_ma7wr841ijzu" w:colFirst="0" w:colLast="0"/>
      <w:bookmarkStart w:id="1" w:name="_Hlk91144823"/>
      <w:bookmarkEnd w:id="0"/>
      <w:r w:rsidRPr="00A03F06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CA"/>
        </w:rPr>
        <w:t>Integrating seascape resistances and gene flow to produce area-based metrics of functional connectivity for marine conservation planning</w:t>
      </w:r>
    </w:p>
    <w:p w14:paraId="534DEEE5" w14:textId="3013A4E0" w:rsidR="00A03F06" w:rsidRPr="00A03F06" w:rsidRDefault="00A03F06" w:rsidP="00A03F06">
      <w:pPr>
        <w:keepNext/>
        <w:keepLines/>
        <w:spacing w:before="240" w:after="0" w:line="480" w:lineRule="auto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CA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CA"/>
        </w:rPr>
        <w:t>Landscape Ecology</w:t>
      </w:r>
    </w:p>
    <w:bookmarkEnd w:id="1"/>
    <w:p w14:paraId="76BDE508" w14:textId="77777777" w:rsidR="00A03F06" w:rsidRPr="00A03F06" w:rsidRDefault="00A03F06" w:rsidP="00A03F06">
      <w:pPr>
        <w:spacing w:after="0" w:line="480" w:lineRule="auto"/>
        <w:rPr>
          <w:rFonts w:ascii="Times New Roman" w:hAnsi="Times New Roman" w:cs="Times New Roman"/>
        </w:rPr>
      </w:pPr>
      <w:r w:rsidRPr="00A03F06">
        <w:rPr>
          <w:rFonts w:ascii="Times New Roman" w:hAnsi="Times New Roman" w:cs="Times New Roman"/>
        </w:rPr>
        <w:t>Mark A. Wilcox</w:t>
      </w:r>
      <w:r w:rsidRPr="00A03F06">
        <w:rPr>
          <w:rFonts w:ascii="Times New Roman" w:hAnsi="Times New Roman" w:cs="Times New Roman"/>
          <w:vertAlign w:val="superscript"/>
        </w:rPr>
        <w:t>1,2</w:t>
      </w:r>
      <w:r w:rsidRPr="00A03F06">
        <w:rPr>
          <w:rFonts w:ascii="Times New Roman" w:hAnsi="Times New Roman" w:cs="Times New Roman"/>
        </w:rPr>
        <w:t>, Nicholas W. Jeffery</w:t>
      </w:r>
      <w:r w:rsidRPr="00A03F06">
        <w:rPr>
          <w:rFonts w:ascii="Times New Roman" w:hAnsi="Times New Roman" w:cs="Times New Roman"/>
          <w:vertAlign w:val="superscript"/>
        </w:rPr>
        <w:t>1</w:t>
      </w:r>
      <w:r w:rsidRPr="00A03F06">
        <w:rPr>
          <w:rFonts w:ascii="Times New Roman" w:hAnsi="Times New Roman" w:cs="Times New Roman"/>
        </w:rPr>
        <w:t>, Claudio DiBacco</w:t>
      </w:r>
      <w:r w:rsidRPr="00A03F06">
        <w:rPr>
          <w:rFonts w:ascii="Times New Roman" w:hAnsi="Times New Roman" w:cs="Times New Roman"/>
          <w:vertAlign w:val="superscript"/>
        </w:rPr>
        <w:t>1</w:t>
      </w:r>
      <w:r w:rsidRPr="00A03F06">
        <w:rPr>
          <w:rFonts w:ascii="Times New Roman" w:hAnsi="Times New Roman" w:cs="Times New Roman"/>
        </w:rPr>
        <w:t>, Ian R. Bradbury</w:t>
      </w:r>
      <w:r w:rsidRPr="00A03F06">
        <w:rPr>
          <w:rFonts w:ascii="Times New Roman" w:hAnsi="Times New Roman" w:cs="Times New Roman"/>
          <w:vertAlign w:val="superscript"/>
        </w:rPr>
        <w:t>3</w:t>
      </w:r>
      <w:r w:rsidRPr="00A03F06">
        <w:rPr>
          <w:rFonts w:ascii="Times New Roman" w:hAnsi="Times New Roman" w:cs="Times New Roman"/>
        </w:rPr>
        <w:t>, Ben Lowen</w:t>
      </w:r>
      <w:r w:rsidRPr="00A03F06">
        <w:rPr>
          <w:rFonts w:ascii="Times New Roman" w:hAnsi="Times New Roman" w:cs="Times New Roman"/>
          <w:vertAlign w:val="superscript"/>
        </w:rPr>
        <w:t>1</w:t>
      </w:r>
      <w:r w:rsidRPr="00A03F06">
        <w:rPr>
          <w:rFonts w:ascii="Times New Roman" w:hAnsi="Times New Roman" w:cs="Times New Roman"/>
        </w:rPr>
        <w:t xml:space="preserve">, </w:t>
      </w:r>
      <w:proofErr w:type="spellStart"/>
      <w:r w:rsidRPr="00A03F06">
        <w:rPr>
          <w:rFonts w:ascii="Times New Roman" w:hAnsi="Times New Roman" w:cs="Times New Roman"/>
        </w:rPr>
        <w:t>Zeliang</w:t>
      </w:r>
      <w:proofErr w:type="spellEnd"/>
      <w:r w:rsidRPr="00A03F06">
        <w:rPr>
          <w:rFonts w:ascii="Times New Roman" w:hAnsi="Times New Roman" w:cs="Times New Roman"/>
        </w:rPr>
        <w:t xml:space="preserve"> Wang</w:t>
      </w:r>
      <w:r w:rsidRPr="00A03F06">
        <w:rPr>
          <w:rFonts w:ascii="Times New Roman" w:hAnsi="Times New Roman" w:cs="Times New Roman"/>
          <w:vertAlign w:val="superscript"/>
        </w:rPr>
        <w:t>1</w:t>
      </w:r>
      <w:r w:rsidRPr="00A03F06">
        <w:rPr>
          <w:rFonts w:ascii="Times New Roman" w:hAnsi="Times New Roman" w:cs="Times New Roman"/>
        </w:rPr>
        <w:t>, Robert G. Beiko</w:t>
      </w:r>
      <w:r w:rsidRPr="00A03F06">
        <w:rPr>
          <w:rFonts w:ascii="Times New Roman" w:hAnsi="Times New Roman" w:cs="Times New Roman"/>
          <w:vertAlign w:val="superscript"/>
        </w:rPr>
        <w:t>2</w:t>
      </w:r>
      <w:r w:rsidRPr="00A03F06">
        <w:rPr>
          <w:rFonts w:ascii="Times New Roman" w:hAnsi="Times New Roman" w:cs="Times New Roman"/>
        </w:rPr>
        <w:t>, and Ryan R. E. Stanley</w:t>
      </w:r>
      <w:r w:rsidRPr="00A03F06">
        <w:rPr>
          <w:rFonts w:ascii="Times New Roman" w:hAnsi="Times New Roman" w:cs="Times New Roman"/>
          <w:vertAlign w:val="superscript"/>
        </w:rPr>
        <w:t>1</w:t>
      </w:r>
    </w:p>
    <w:p w14:paraId="390D43BC" w14:textId="77777777" w:rsidR="00A03F06" w:rsidRPr="00A03F06" w:rsidRDefault="00A03F06" w:rsidP="00A03F06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A03F06">
        <w:rPr>
          <w:rFonts w:ascii="Times New Roman" w:hAnsi="Times New Roman" w:cs="Times New Roman"/>
          <w:b/>
          <w:bCs/>
        </w:rPr>
        <w:t>Affiliations</w:t>
      </w:r>
    </w:p>
    <w:p w14:paraId="4CEC5558" w14:textId="77777777" w:rsidR="00A03F06" w:rsidRPr="00A03F06" w:rsidRDefault="00A03F06" w:rsidP="00A03F06">
      <w:pPr>
        <w:spacing w:after="0" w:line="480" w:lineRule="auto"/>
        <w:rPr>
          <w:rFonts w:ascii="Times New Roman" w:hAnsi="Times New Roman" w:cs="Times New Roman"/>
        </w:rPr>
      </w:pPr>
      <w:r w:rsidRPr="00A03F06">
        <w:rPr>
          <w:rFonts w:ascii="Times New Roman" w:hAnsi="Times New Roman" w:cs="Times New Roman"/>
          <w:vertAlign w:val="superscript"/>
        </w:rPr>
        <w:t xml:space="preserve">1 </w:t>
      </w:r>
      <w:r w:rsidRPr="00A03F06">
        <w:rPr>
          <w:rFonts w:ascii="Times New Roman" w:hAnsi="Times New Roman" w:cs="Times New Roman"/>
        </w:rPr>
        <w:t>Fisheries and Oceans Canada, Bedford Institute of Oceanography, 1 Challenger Dr., Dartmouth, NS, B2Y 4A2, Canada</w:t>
      </w:r>
    </w:p>
    <w:p w14:paraId="2192E6D7" w14:textId="77777777" w:rsidR="00A03F06" w:rsidRPr="00A03F06" w:rsidRDefault="00A03F06" w:rsidP="00A03F06">
      <w:pPr>
        <w:spacing w:after="0" w:line="480" w:lineRule="auto"/>
        <w:rPr>
          <w:rFonts w:ascii="Times New Roman" w:hAnsi="Times New Roman" w:cs="Times New Roman"/>
        </w:rPr>
      </w:pPr>
      <w:r w:rsidRPr="00A03F06">
        <w:rPr>
          <w:rFonts w:ascii="Times New Roman" w:hAnsi="Times New Roman" w:cs="Times New Roman"/>
          <w:vertAlign w:val="superscript"/>
        </w:rPr>
        <w:t xml:space="preserve">2 </w:t>
      </w:r>
      <w:r w:rsidRPr="00A03F06">
        <w:rPr>
          <w:rFonts w:ascii="Times New Roman" w:hAnsi="Times New Roman" w:cs="Times New Roman"/>
        </w:rPr>
        <w:t xml:space="preserve">Faculty of Computer Science, Dalhousie University, 6399 South St., Halifax, NS, B3H 4R2, Canada </w:t>
      </w:r>
    </w:p>
    <w:p w14:paraId="1BAE7FBA" w14:textId="77777777" w:rsidR="00A03F06" w:rsidRPr="00A03F06" w:rsidRDefault="00A03F06" w:rsidP="00A03F06">
      <w:pPr>
        <w:spacing w:after="0" w:line="480" w:lineRule="auto"/>
        <w:rPr>
          <w:rFonts w:ascii="Times New Roman" w:hAnsi="Times New Roman" w:cs="Times New Roman"/>
        </w:rPr>
      </w:pPr>
      <w:r w:rsidRPr="00A03F06">
        <w:rPr>
          <w:rFonts w:ascii="Times New Roman" w:hAnsi="Times New Roman" w:cs="Times New Roman"/>
          <w:vertAlign w:val="superscript"/>
        </w:rPr>
        <w:t>3</w:t>
      </w:r>
      <w:r w:rsidRPr="00A03F06">
        <w:rPr>
          <w:rFonts w:ascii="Times New Roman" w:hAnsi="Times New Roman" w:cs="Times New Roman"/>
        </w:rPr>
        <w:t xml:space="preserve"> Fisheries and Oceans Canada, Northwest Atlantic Fisheries Centre, 80 White Hills Rd., St. John’s, NL, A1A 5J7 Canada</w:t>
      </w:r>
    </w:p>
    <w:p w14:paraId="7B402840" w14:textId="77777777" w:rsidR="00064768" w:rsidRDefault="00064768" w:rsidP="00064768">
      <w:pPr>
        <w:spacing w:line="480" w:lineRule="auto"/>
        <w:rPr>
          <w:rFonts w:ascii="Times New Roman" w:eastAsia="Calibri" w:hAnsi="Times New Roman" w:cs="Times New Roman"/>
          <w:lang w:val="en-US" w:eastAsia="en-CA"/>
        </w:rPr>
      </w:pPr>
    </w:p>
    <w:p w14:paraId="3F67767F" w14:textId="7AA73243" w:rsidR="00064768" w:rsidRPr="00064768" w:rsidRDefault="00064768" w:rsidP="00064768">
      <w:pPr>
        <w:spacing w:line="480" w:lineRule="auto"/>
        <w:rPr>
          <w:rFonts w:ascii="Times New Roman" w:eastAsia="Calibri" w:hAnsi="Times New Roman" w:cs="Times New Roman"/>
          <w:lang w:val="en-US" w:eastAsia="en-CA"/>
        </w:rPr>
      </w:pPr>
      <w:r>
        <w:rPr>
          <w:rFonts w:ascii="Times New Roman" w:eastAsia="Calibri" w:hAnsi="Times New Roman" w:cs="Times New Roman"/>
          <w:lang w:val="en-US" w:eastAsia="en-CA"/>
        </w:rPr>
        <w:t>O</w:t>
      </w:r>
      <w:r w:rsidRPr="00064768">
        <w:rPr>
          <w:rFonts w:ascii="Times New Roman" w:eastAsia="Calibri" w:hAnsi="Times New Roman" w:cs="Times New Roman"/>
          <w:lang w:val="en-US" w:eastAsia="en-CA"/>
        </w:rPr>
        <w:t>nline Resource 2 Temporal window for determining the average current vectors accounting for spawning times and pelagic larval durations throughout the study area.</w:t>
      </w:r>
    </w:p>
    <w:tbl>
      <w:tblPr>
        <w:tblW w:w="4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75"/>
        <w:gridCol w:w="2835"/>
      </w:tblGrid>
      <w:tr w:rsidR="00064768" w:rsidRPr="00064768" w14:paraId="2D757E4A" w14:textId="77777777" w:rsidTr="00DF0B5D">
        <w:tc>
          <w:tcPr>
            <w:tcW w:w="19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9C6CA" w14:textId="77777777" w:rsidR="00064768" w:rsidRPr="00064768" w:rsidRDefault="00064768" w:rsidP="00064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lang w:val="en-US" w:eastAsia="en-CA"/>
              </w:rPr>
            </w:pPr>
            <w:r w:rsidRPr="00064768">
              <w:rPr>
                <w:rFonts w:ascii="Times New Roman" w:eastAsia="Calibri" w:hAnsi="Times New Roman" w:cs="Times New Roman"/>
                <w:lang w:val="en-US" w:eastAsia="en-CA"/>
              </w:rPr>
              <w:t>Species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C3FB9" w14:textId="77777777" w:rsidR="00064768" w:rsidRPr="00064768" w:rsidRDefault="00064768" w:rsidP="00064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lang w:val="en-US" w:eastAsia="en-CA"/>
              </w:rPr>
            </w:pPr>
            <w:r w:rsidRPr="00064768">
              <w:rPr>
                <w:rFonts w:ascii="Times New Roman" w:eastAsia="Calibri" w:hAnsi="Times New Roman" w:cs="Times New Roman"/>
                <w:lang w:val="en-US" w:eastAsia="en-CA"/>
              </w:rPr>
              <w:t>Months</w:t>
            </w:r>
          </w:p>
        </w:tc>
      </w:tr>
      <w:tr w:rsidR="00064768" w:rsidRPr="00064768" w14:paraId="44606024" w14:textId="77777777" w:rsidTr="00DF0B5D">
        <w:tc>
          <w:tcPr>
            <w:tcW w:w="19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AADCF" w14:textId="77777777" w:rsidR="00064768" w:rsidRPr="00064768" w:rsidRDefault="00064768" w:rsidP="00064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lang w:val="en-US" w:eastAsia="en-CA"/>
              </w:rPr>
            </w:pPr>
            <w:r w:rsidRPr="00064768">
              <w:rPr>
                <w:rFonts w:ascii="Times New Roman" w:eastAsia="Calibri" w:hAnsi="Times New Roman" w:cs="Times New Roman"/>
                <w:lang w:val="en-US" w:eastAsia="en-CA"/>
              </w:rPr>
              <w:t>Atlantic cod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A9844" w14:textId="77777777" w:rsidR="00064768" w:rsidRPr="00064768" w:rsidRDefault="00064768" w:rsidP="00064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lang w:val="en-US" w:eastAsia="en-CA"/>
              </w:rPr>
            </w:pPr>
            <w:r w:rsidRPr="00064768">
              <w:rPr>
                <w:rFonts w:ascii="Times New Roman" w:eastAsia="Calibri" w:hAnsi="Times New Roman" w:cs="Times New Roman"/>
                <w:lang w:val="en-US" w:eastAsia="en-CA"/>
              </w:rPr>
              <w:t>November through August</w:t>
            </w:r>
          </w:p>
        </w:tc>
      </w:tr>
      <w:tr w:rsidR="00064768" w:rsidRPr="00064768" w14:paraId="2FE8B431" w14:textId="77777777" w:rsidTr="00DF0B5D"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50D3C" w14:textId="77777777" w:rsidR="00064768" w:rsidRPr="00064768" w:rsidRDefault="00064768" w:rsidP="00064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lang w:val="en-US" w:eastAsia="en-CA"/>
              </w:rPr>
            </w:pPr>
            <w:r w:rsidRPr="00064768">
              <w:rPr>
                <w:rFonts w:ascii="Times New Roman" w:eastAsia="Calibri" w:hAnsi="Times New Roman" w:cs="Times New Roman"/>
                <w:lang w:val="en-US" w:eastAsia="en-CA"/>
              </w:rPr>
              <w:t>American lobster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98D91" w14:textId="77777777" w:rsidR="00064768" w:rsidRPr="00064768" w:rsidRDefault="00064768" w:rsidP="00064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lang w:val="en-US" w:eastAsia="en-CA"/>
              </w:rPr>
            </w:pPr>
            <w:r w:rsidRPr="00064768">
              <w:rPr>
                <w:rFonts w:ascii="Times New Roman" w:eastAsia="Calibri" w:hAnsi="Times New Roman" w:cs="Times New Roman"/>
                <w:lang w:val="en-US" w:eastAsia="en-CA"/>
              </w:rPr>
              <w:t>May through October</w:t>
            </w:r>
          </w:p>
        </w:tc>
      </w:tr>
      <w:tr w:rsidR="00064768" w:rsidRPr="00064768" w14:paraId="5F527AA4" w14:textId="77777777" w:rsidTr="00DF0B5D"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57E57" w14:textId="77777777" w:rsidR="00064768" w:rsidRPr="00064768" w:rsidRDefault="00064768" w:rsidP="00064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lang w:val="en-US" w:eastAsia="en-CA"/>
              </w:rPr>
            </w:pPr>
            <w:r w:rsidRPr="00064768">
              <w:rPr>
                <w:rFonts w:ascii="Times New Roman" w:eastAsia="Calibri" w:hAnsi="Times New Roman" w:cs="Times New Roman"/>
                <w:lang w:val="en-US" w:eastAsia="en-CA"/>
              </w:rPr>
              <w:t>Sea scallop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C8E79" w14:textId="77777777" w:rsidR="00064768" w:rsidRPr="00064768" w:rsidRDefault="00064768" w:rsidP="00064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lang w:val="en-US" w:eastAsia="en-CA"/>
              </w:rPr>
            </w:pPr>
            <w:r w:rsidRPr="00064768">
              <w:rPr>
                <w:rFonts w:ascii="Times New Roman" w:eastAsia="Calibri" w:hAnsi="Times New Roman" w:cs="Times New Roman"/>
                <w:lang w:val="en-US" w:eastAsia="en-CA"/>
              </w:rPr>
              <w:t>July through December</w:t>
            </w:r>
          </w:p>
        </w:tc>
      </w:tr>
      <w:tr w:rsidR="00064768" w:rsidRPr="00064768" w14:paraId="74B8A5ED" w14:textId="77777777" w:rsidTr="00DF0B5D">
        <w:tc>
          <w:tcPr>
            <w:tcW w:w="19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7D8BD" w14:textId="77777777" w:rsidR="00064768" w:rsidRPr="00064768" w:rsidRDefault="00064768" w:rsidP="00064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lang w:val="en-US" w:eastAsia="en-CA"/>
              </w:rPr>
            </w:pPr>
            <w:r w:rsidRPr="00064768">
              <w:rPr>
                <w:rFonts w:ascii="Times New Roman" w:eastAsia="Calibri" w:hAnsi="Times New Roman" w:cs="Times New Roman"/>
                <w:lang w:val="en-US" w:eastAsia="en-CA"/>
              </w:rPr>
              <w:t>Green crab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2D1D5" w14:textId="77777777" w:rsidR="00064768" w:rsidRPr="00064768" w:rsidRDefault="00064768" w:rsidP="00064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lang w:val="en-US" w:eastAsia="en-CA"/>
              </w:rPr>
            </w:pPr>
            <w:r w:rsidRPr="00064768">
              <w:rPr>
                <w:rFonts w:ascii="Times New Roman" w:eastAsia="Calibri" w:hAnsi="Times New Roman" w:cs="Times New Roman"/>
                <w:lang w:val="en-US" w:eastAsia="en-CA"/>
              </w:rPr>
              <w:t>May through November</w:t>
            </w:r>
          </w:p>
        </w:tc>
      </w:tr>
    </w:tbl>
    <w:p w14:paraId="10E1AD05" w14:textId="47A476E3" w:rsidR="00DD6FD7" w:rsidRPr="00064768" w:rsidRDefault="00DD6FD7">
      <w:pPr>
        <w:rPr>
          <w:rFonts w:ascii="Times New Roman" w:eastAsia="Calibri" w:hAnsi="Times New Roman" w:cs="Times New Roman"/>
          <w:lang w:val="en-US" w:eastAsia="en-CA"/>
        </w:rPr>
      </w:pPr>
    </w:p>
    <w:sectPr w:rsidR="00DD6FD7" w:rsidRPr="000647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F06"/>
    <w:rsid w:val="00064768"/>
    <w:rsid w:val="00A03F06"/>
    <w:rsid w:val="00DD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63F17"/>
  <w15:chartTrackingRefBased/>
  <w15:docId w15:val="{D294DB0A-EDD8-4C52-B57C-31A84469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Alan Wilcox</dc:creator>
  <cp:keywords/>
  <dc:description/>
  <cp:lastModifiedBy>Mark Alan Wilcox</cp:lastModifiedBy>
  <cp:revision>2</cp:revision>
  <dcterms:created xsi:type="dcterms:W3CDTF">2023-01-10T19:45:00Z</dcterms:created>
  <dcterms:modified xsi:type="dcterms:W3CDTF">2023-01-10T19:45:00Z</dcterms:modified>
</cp:coreProperties>
</file>