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8875E" w14:textId="1066D033" w:rsidR="00A03F06" w:rsidRDefault="00A03F06" w:rsidP="00A03F06">
      <w:pPr>
        <w:keepNext/>
        <w:keepLines/>
        <w:spacing w:before="240" w:after="0" w:line="480" w:lineRule="auto"/>
        <w:outlineLvl w:val="0"/>
        <w:rPr>
          <w:rFonts w:ascii="Times New Roman" w:eastAsia="Calibri" w:hAnsi="Times New Roman" w:cs="Times New Roman"/>
          <w:b/>
          <w:color w:val="000000"/>
          <w:sz w:val="24"/>
          <w:szCs w:val="24"/>
          <w:lang w:val="en-US" w:eastAsia="en-CA"/>
        </w:rPr>
      </w:pPr>
      <w:bookmarkStart w:id="0" w:name="_ma7wr841ijzu" w:colFirst="0" w:colLast="0"/>
      <w:bookmarkStart w:id="1" w:name="_Hlk91144823"/>
      <w:bookmarkEnd w:id="0"/>
      <w:r w:rsidRPr="00A03F06">
        <w:rPr>
          <w:rFonts w:ascii="Times New Roman" w:eastAsia="Calibri" w:hAnsi="Times New Roman" w:cs="Times New Roman"/>
          <w:b/>
          <w:color w:val="000000"/>
          <w:sz w:val="24"/>
          <w:szCs w:val="24"/>
          <w:lang w:val="en-US" w:eastAsia="en-CA"/>
        </w:rPr>
        <w:t>Integrating seascape resistances and gene flow to produce area-based metrics of functional connectivity for marine conservation planning</w:t>
      </w:r>
    </w:p>
    <w:p w14:paraId="534DEEE5" w14:textId="3013A4E0" w:rsidR="00A03F06" w:rsidRPr="00A03F06" w:rsidRDefault="00A03F06" w:rsidP="00A03F06">
      <w:pPr>
        <w:keepNext/>
        <w:keepLines/>
        <w:spacing w:before="240" w:after="0" w:line="480" w:lineRule="auto"/>
        <w:outlineLvl w:val="0"/>
        <w:rPr>
          <w:rFonts w:ascii="Times New Roman" w:eastAsia="Calibri" w:hAnsi="Times New Roman" w:cs="Times New Roman"/>
          <w:b/>
          <w:color w:val="000000"/>
          <w:sz w:val="24"/>
          <w:szCs w:val="24"/>
          <w:lang w:val="en-US" w:eastAsia="en-CA"/>
        </w:rPr>
      </w:pPr>
      <w:r>
        <w:rPr>
          <w:rFonts w:ascii="Times New Roman" w:eastAsia="Calibri" w:hAnsi="Times New Roman" w:cs="Times New Roman"/>
          <w:b/>
          <w:color w:val="000000"/>
          <w:sz w:val="24"/>
          <w:szCs w:val="24"/>
          <w:lang w:val="en-US" w:eastAsia="en-CA"/>
        </w:rPr>
        <w:t>Landscape Ecology</w:t>
      </w:r>
    </w:p>
    <w:bookmarkEnd w:id="1"/>
    <w:p w14:paraId="76BDE508" w14:textId="77777777" w:rsidR="00A03F06" w:rsidRPr="00A03F06" w:rsidRDefault="00A03F06" w:rsidP="00A03F06">
      <w:pPr>
        <w:spacing w:after="0" w:line="480" w:lineRule="auto"/>
        <w:rPr>
          <w:rFonts w:ascii="Times New Roman" w:hAnsi="Times New Roman" w:cs="Times New Roman"/>
        </w:rPr>
      </w:pPr>
      <w:r w:rsidRPr="00A03F06">
        <w:rPr>
          <w:rFonts w:ascii="Times New Roman" w:hAnsi="Times New Roman" w:cs="Times New Roman"/>
        </w:rPr>
        <w:t>Mark A. Wilcox</w:t>
      </w:r>
      <w:r w:rsidRPr="00A03F06">
        <w:rPr>
          <w:rFonts w:ascii="Times New Roman" w:hAnsi="Times New Roman" w:cs="Times New Roman"/>
          <w:vertAlign w:val="superscript"/>
        </w:rPr>
        <w:t>1,2</w:t>
      </w:r>
      <w:r w:rsidRPr="00A03F06">
        <w:rPr>
          <w:rFonts w:ascii="Times New Roman" w:hAnsi="Times New Roman" w:cs="Times New Roman"/>
        </w:rPr>
        <w:t>, Nicholas W. Jeffery</w:t>
      </w:r>
      <w:r w:rsidRPr="00A03F06">
        <w:rPr>
          <w:rFonts w:ascii="Times New Roman" w:hAnsi="Times New Roman" w:cs="Times New Roman"/>
          <w:vertAlign w:val="superscript"/>
        </w:rPr>
        <w:t>1</w:t>
      </w:r>
      <w:r w:rsidRPr="00A03F06">
        <w:rPr>
          <w:rFonts w:ascii="Times New Roman" w:hAnsi="Times New Roman" w:cs="Times New Roman"/>
        </w:rPr>
        <w:t>, Claudio DiBacco</w:t>
      </w:r>
      <w:r w:rsidRPr="00A03F06">
        <w:rPr>
          <w:rFonts w:ascii="Times New Roman" w:hAnsi="Times New Roman" w:cs="Times New Roman"/>
          <w:vertAlign w:val="superscript"/>
        </w:rPr>
        <w:t>1</w:t>
      </w:r>
      <w:r w:rsidRPr="00A03F06">
        <w:rPr>
          <w:rFonts w:ascii="Times New Roman" w:hAnsi="Times New Roman" w:cs="Times New Roman"/>
        </w:rPr>
        <w:t>, Ian R. Bradbury</w:t>
      </w:r>
      <w:r w:rsidRPr="00A03F06">
        <w:rPr>
          <w:rFonts w:ascii="Times New Roman" w:hAnsi="Times New Roman" w:cs="Times New Roman"/>
          <w:vertAlign w:val="superscript"/>
        </w:rPr>
        <w:t>3</w:t>
      </w:r>
      <w:r w:rsidRPr="00A03F06">
        <w:rPr>
          <w:rFonts w:ascii="Times New Roman" w:hAnsi="Times New Roman" w:cs="Times New Roman"/>
        </w:rPr>
        <w:t>, Ben Lowen</w:t>
      </w:r>
      <w:r w:rsidRPr="00A03F06">
        <w:rPr>
          <w:rFonts w:ascii="Times New Roman" w:hAnsi="Times New Roman" w:cs="Times New Roman"/>
          <w:vertAlign w:val="superscript"/>
        </w:rPr>
        <w:t>1</w:t>
      </w:r>
      <w:r w:rsidRPr="00A03F06">
        <w:rPr>
          <w:rFonts w:ascii="Times New Roman" w:hAnsi="Times New Roman" w:cs="Times New Roman"/>
        </w:rPr>
        <w:t xml:space="preserve">, </w:t>
      </w:r>
      <w:proofErr w:type="spellStart"/>
      <w:r w:rsidRPr="00A03F06">
        <w:rPr>
          <w:rFonts w:ascii="Times New Roman" w:hAnsi="Times New Roman" w:cs="Times New Roman"/>
        </w:rPr>
        <w:t>Zeliang</w:t>
      </w:r>
      <w:proofErr w:type="spellEnd"/>
      <w:r w:rsidRPr="00A03F06">
        <w:rPr>
          <w:rFonts w:ascii="Times New Roman" w:hAnsi="Times New Roman" w:cs="Times New Roman"/>
        </w:rPr>
        <w:t xml:space="preserve"> Wang</w:t>
      </w:r>
      <w:r w:rsidRPr="00A03F06">
        <w:rPr>
          <w:rFonts w:ascii="Times New Roman" w:hAnsi="Times New Roman" w:cs="Times New Roman"/>
          <w:vertAlign w:val="superscript"/>
        </w:rPr>
        <w:t>1</w:t>
      </w:r>
      <w:r w:rsidRPr="00A03F06">
        <w:rPr>
          <w:rFonts w:ascii="Times New Roman" w:hAnsi="Times New Roman" w:cs="Times New Roman"/>
        </w:rPr>
        <w:t>, Robert G. Beiko</w:t>
      </w:r>
      <w:r w:rsidRPr="00A03F06">
        <w:rPr>
          <w:rFonts w:ascii="Times New Roman" w:hAnsi="Times New Roman" w:cs="Times New Roman"/>
          <w:vertAlign w:val="superscript"/>
        </w:rPr>
        <w:t>2</w:t>
      </w:r>
      <w:r w:rsidRPr="00A03F06">
        <w:rPr>
          <w:rFonts w:ascii="Times New Roman" w:hAnsi="Times New Roman" w:cs="Times New Roman"/>
        </w:rPr>
        <w:t>, and Ryan R. E. Stanley</w:t>
      </w:r>
      <w:r w:rsidRPr="00A03F06">
        <w:rPr>
          <w:rFonts w:ascii="Times New Roman" w:hAnsi="Times New Roman" w:cs="Times New Roman"/>
          <w:vertAlign w:val="superscript"/>
        </w:rPr>
        <w:t>1</w:t>
      </w:r>
    </w:p>
    <w:p w14:paraId="390D43BC" w14:textId="77777777" w:rsidR="00A03F06" w:rsidRPr="00A03F06" w:rsidRDefault="00A03F06" w:rsidP="00A03F06">
      <w:pPr>
        <w:spacing w:after="0" w:line="480" w:lineRule="auto"/>
        <w:rPr>
          <w:rFonts w:ascii="Times New Roman" w:hAnsi="Times New Roman" w:cs="Times New Roman"/>
          <w:b/>
          <w:bCs/>
        </w:rPr>
      </w:pPr>
      <w:r w:rsidRPr="00A03F06">
        <w:rPr>
          <w:rFonts w:ascii="Times New Roman" w:hAnsi="Times New Roman" w:cs="Times New Roman"/>
          <w:b/>
          <w:bCs/>
        </w:rPr>
        <w:t>Affiliations</w:t>
      </w:r>
    </w:p>
    <w:p w14:paraId="4CEC5558" w14:textId="77777777" w:rsidR="00A03F06" w:rsidRPr="00A03F06" w:rsidRDefault="00A03F06" w:rsidP="00A03F06">
      <w:pPr>
        <w:spacing w:after="0" w:line="480" w:lineRule="auto"/>
        <w:rPr>
          <w:rFonts w:ascii="Times New Roman" w:hAnsi="Times New Roman" w:cs="Times New Roman"/>
        </w:rPr>
      </w:pPr>
      <w:r w:rsidRPr="00A03F06">
        <w:rPr>
          <w:rFonts w:ascii="Times New Roman" w:hAnsi="Times New Roman" w:cs="Times New Roman"/>
          <w:vertAlign w:val="superscript"/>
        </w:rPr>
        <w:t xml:space="preserve">1 </w:t>
      </w:r>
      <w:r w:rsidRPr="00A03F06">
        <w:rPr>
          <w:rFonts w:ascii="Times New Roman" w:hAnsi="Times New Roman" w:cs="Times New Roman"/>
        </w:rPr>
        <w:t>Fisheries and Oceans Canada, Bedford Institute of Oceanography, 1 Challenger Dr., Dartmouth, NS, B2Y 4A2, Canada</w:t>
      </w:r>
    </w:p>
    <w:p w14:paraId="2192E6D7" w14:textId="77777777" w:rsidR="00A03F06" w:rsidRPr="00A03F06" w:rsidRDefault="00A03F06" w:rsidP="00A03F06">
      <w:pPr>
        <w:spacing w:after="0" w:line="480" w:lineRule="auto"/>
        <w:rPr>
          <w:rFonts w:ascii="Times New Roman" w:hAnsi="Times New Roman" w:cs="Times New Roman"/>
        </w:rPr>
      </w:pPr>
      <w:r w:rsidRPr="00A03F06">
        <w:rPr>
          <w:rFonts w:ascii="Times New Roman" w:hAnsi="Times New Roman" w:cs="Times New Roman"/>
          <w:vertAlign w:val="superscript"/>
        </w:rPr>
        <w:t xml:space="preserve">2 </w:t>
      </w:r>
      <w:r w:rsidRPr="00A03F06">
        <w:rPr>
          <w:rFonts w:ascii="Times New Roman" w:hAnsi="Times New Roman" w:cs="Times New Roman"/>
        </w:rPr>
        <w:t xml:space="preserve">Faculty of Computer Science, Dalhousie University, 6399 South St., Halifax, NS, B3H 4R2, Canada </w:t>
      </w:r>
    </w:p>
    <w:p w14:paraId="1BAE7FBA" w14:textId="77777777" w:rsidR="00A03F06" w:rsidRPr="00A03F06" w:rsidRDefault="00A03F06" w:rsidP="00A03F06">
      <w:pPr>
        <w:spacing w:after="0" w:line="480" w:lineRule="auto"/>
        <w:rPr>
          <w:rFonts w:ascii="Times New Roman" w:hAnsi="Times New Roman" w:cs="Times New Roman"/>
        </w:rPr>
      </w:pPr>
      <w:r w:rsidRPr="00A03F06">
        <w:rPr>
          <w:rFonts w:ascii="Times New Roman" w:hAnsi="Times New Roman" w:cs="Times New Roman"/>
          <w:vertAlign w:val="superscript"/>
        </w:rPr>
        <w:t>3</w:t>
      </w:r>
      <w:r w:rsidRPr="00A03F06">
        <w:rPr>
          <w:rFonts w:ascii="Times New Roman" w:hAnsi="Times New Roman" w:cs="Times New Roman"/>
        </w:rPr>
        <w:t xml:space="preserve"> Fisheries and Oceans Canada, Northwest Atlantic Fisheries Centre, 80 White Hills Rd., St. John’s, NL, A1A 5J7 Canada</w:t>
      </w:r>
    </w:p>
    <w:p w14:paraId="25331C66" w14:textId="77777777" w:rsidR="00A03F06" w:rsidRPr="00A03F06" w:rsidRDefault="00A03F06" w:rsidP="00A03F06">
      <w:pPr>
        <w:spacing w:line="480" w:lineRule="auto"/>
        <w:rPr>
          <w:rFonts w:ascii="Times New Roman" w:eastAsia="Calibri" w:hAnsi="Times New Roman" w:cs="Times New Roman"/>
          <w:lang w:val="en-US" w:eastAsia="en-CA"/>
        </w:rPr>
      </w:pPr>
      <w:r w:rsidRPr="00A03F06">
        <w:rPr>
          <w:rFonts w:ascii="Times New Roman" w:eastAsia="Calibri" w:hAnsi="Times New Roman" w:cs="Times New Roman"/>
          <w:noProof/>
          <w:lang w:val="en-US"/>
        </w:rPr>
        <w:drawing>
          <wp:inline distT="114300" distB="114300" distL="114300" distR="114300" wp14:anchorId="7388D828" wp14:editId="63D97622">
            <wp:extent cx="6217405" cy="3776276"/>
            <wp:effectExtent l="0" t="0" r="0" b="0"/>
            <wp:docPr id="4" name="image6.png" descr="A picture containing text, businesscard, vector graphics&#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6.png" descr="A picture containing text, businesscard, vector graphics&#10;&#10;Description automatically generated"/>
                    <pic:cNvPicPr preferRelativeResize="0"/>
                  </pic:nvPicPr>
                  <pic:blipFill>
                    <a:blip r:embed="rId4"/>
                    <a:srcRect/>
                    <a:stretch>
                      <a:fillRect/>
                    </a:stretch>
                  </pic:blipFill>
                  <pic:spPr>
                    <a:xfrm>
                      <a:off x="0" y="0"/>
                      <a:ext cx="6217405" cy="3776276"/>
                    </a:xfrm>
                    <a:prstGeom prst="rect">
                      <a:avLst/>
                    </a:prstGeom>
                    <a:ln/>
                  </pic:spPr>
                </pic:pic>
              </a:graphicData>
            </a:graphic>
          </wp:inline>
        </w:drawing>
      </w:r>
    </w:p>
    <w:p w14:paraId="34D53CC3" w14:textId="77777777" w:rsidR="00A03F06" w:rsidRPr="00A03F06" w:rsidRDefault="00A03F06" w:rsidP="00A03F06">
      <w:pPr>
        <w:spacing w:line="480" w:lineRule="auto"/>
        <w:rPr>
          <w:rFonts w:ascii="Times New Roman" w:eastAsia="Calibri" w:hAnsi="Times New Roman" w:cs="Times New Roman"/>
          <w:lang w:val="en-US" w:eastAsia="en-CA"/>
        </w:rPr>
      </w:pPr>
      <w:r w:rsidRPr="00A03F06">
        <w:rPr>
          <w:rFonts w:ascii="Times New Roman" w:eastAsia="Calibri" w:hAnsi="Times New Roman" w:cs="Times New Roman"/>
          <w:lang w:val="en-US" w:eastAsia="en-CA"/>
        </w:rPr>
        <w:lastRenderedPageBreak/>
        <w:t xml:space="preserve">Online Resource 1 Example output from EEMS (Estimates of Effective Migration Surfaces) for Atlantic Sea Scallop, showing sampling locations and the grid (1000 demes) used to calculate migration rates. 1000 demes were used as this allowed for fine-scale gene flow into areas such as the inner Bay of Fundy and the Strait of Belle Isle. Sampling locations are represented by black dots, and the size of each dot corresponds to the number of individuals sampled at that location. </w:t>
      </w:r>
    </w:p>
    <w:p w14:paraId="10E1AD05" w14:textId="77777777" w:rsidR="00DD6FD7" w:rsidRDefault="00DD6FD7"/>
    <w:sectPr w:rsidR="00DD6F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F06"/>
    <w:rsid w:val="00A03F06"/>
    <w:rsid w:val="00DD6FD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3F17"/>
  <w15:chartTrackingRefBased/>
  <w15:docId w15:val="{D294DB0A-EDD8-4C52-B57C-31A844695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168</Words>
  <Characters>960</Characters>
  <Application>Microsoft Office Word</Application>
  <DocSecurity>0</DocSecurity>
  <Lines>8</Lines>
  <Paragraphs>2</Paragraphs>
  <ScaleCrop>false</ScaleCrop>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Alan Wilcox</dc:creator>
  <cp:keywords/>
  <dc:description/>
  <cp:lastModifiedBy>Mark Alan Wilcox</cp:lastModifiedBy>
  <cp:revision>1</cp:revision>
  <dcterms:created xsi:type="dcterms:W3CDTF">2023-01-10T19:44:00Z</dcterms:created>
  <dcterms:modified xsi:type="dcterms:W3CDTF">2023-01-10T19:45:00Z</dcterms:modified>
</cp:coreProperties>
</file>