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25" w:rsidRPr="00A13D8F" w:rsidRDefault="003D4925" w:rsidP="003D4925">
      <w:pPr>
        <w:spacing w:line="240" w:lineRule="auto"/>
        <w:rPr>
          <w:rFonts w:ascii="Times New Roman" w:hAnsi="Times New Roman"/>
          <w:sz w:val="24"/>
          <w:szCs w:val="24"/>
        </w:rPr>
      </w:pPr>
      <w:r w:rsidRPr="00A13D8F">
        <w:rPr>
          <w:rFonts w:ascii="Times New Roman" w:hAnsi="Times New Roman"/>
          <w:sz w:val="24"/>
          <w:szCs w:val="24"/>
        </w:rPr>
        <w:t>Supplementary Table 1</w:t>
      </w:r>
    </w:p>
    <w:tbl>
      <w:tblPr>
        <w:tblW w:w="1272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218"/>
        <w:gridCol w:w="2724"/>
        <w:gridCol w:w="1821"/>
        <w:gridCol w:w="1794"/>
        <w:gridCol w:w="1628"/>
        <w:gridCol w:w="1539"/>
      </w:tblGrid>
      <w:tr w:rsidR="003D4925" w:rsidRPr="0086179F" w:rsidTr="00E6797B">
        <w:trPr>
          <w:trHeight w:val="118"/>
        </w:trPr>
        <w:tc>
          <w:tcPr>
            <w:tcW w:w="3218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:rsidR="003D4925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182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:rsidR="003D4925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N</w:t>
            </w:r>
          </w:p>
        </w:tc>
        <w:tc>
          <w:tcPr>
            <w:tcW w:w="179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3D4925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</w:p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pCR</w:t>
            </w:r>
          </w:p>
        </w:tc>
        <w:tc>
          <w:tcPr>
            <w:tcW w:w="1628" w:type="dxa"/>
            <w:tcBorders>
              <w:top w:val="single" w:sz="12" w:space="0" w:color="auto"/>
            </w:tcBorders>
          </w:tcPr>
          <w:p w:rsidR="003D4925" w:rsidRPr="0096103B" w:rsidRDefault="003D4925" w:rsidP="00E679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539" w:type="dxa"/>
            <w:tcBorders>
              <w:top w:val="single" w:sz="12" w:space="0" w:color="auto"/>
            </w:tcBorders>
          </w:tcPr>
          <w:p w:rsidR="003D4925" w:rsidRPr="0096103B" w:rsidRDefault="003D4925" w:rsidP="00E679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95"/>
        </w:trPr>
        <w:tc>
          <w:tcPr>
            <w:tcW w:w="3218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821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794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3D4925" w:rsidRPr="008D6A98" w:rsidRDefault="003D4925" w:rsidP="00E679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628" w:type="dxa"/>
            <w:tcBorders>
              <w:bottom w:val="single" w:sz="12" w:space="0" w:color="auto"/>
            </w:tcBorders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920705">
              <w:rPr>
                <w:rFonts w:ascii="Times New Roman" w:hAnsi="Times New Roman"/>
                <w:color w:val="000000"/>
                <w:sz w:val="22"/>
              </w:rPr>
              <w:t>Non-pCR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 xml:space="preserve"> p-value 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  <w:hideMark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Age, years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&lt;50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66 (60.6)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5 (7.6)</w:t>
            </w:r>
          </w:p>
        </w:tc>
        <w:tc>
          <w:tcPr>
            <w:tcW w:w="1628" w:type="dxa"/>
          </w:tcPr>
          <w:p w:rsidR="003D4925" w:rsidRPr="0096103B" w:rsidRDefault="003D4925" w:rsidP="00E679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61(60.4)</w:t>
            </w:r>
          </w:p>
        </w:tc>
        <w:tc>
          <w:tcPr>
            <w:tcW w:w="1539" w:type="dxa"/>
          </w:tcPr>
          <w:p w:rsidR="003D4925" w:rsidRDefault="003D4925" w:rsidP="00E679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1.0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00</w:t>
            </w:r>
          </w:p>
        </w:tc>
      </w:tr>
      <w:tr w:rsidR="003D4925" w:rsidRPr="0086179F" w:rsidTr="00E6797B">
        <w:trPr>
          <w:trHeight w:val="46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≥50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43 (39.4)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3 (7.0)</w:t>
            </w:r>
          </w:p>
        </w:tc>
        <w:tc>
          <w:tcPr>
            <w:tcW w:w="1628" w:type="dxa"/>
          </w:tcPr>
          <w:p w:rsidR="003D4925" w:rsidRPr="0096103B" w:rsidRDefault="003D4925" w:rsidP="00E679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40(39.6)</w:t>
            </w:r>
          </w:p>
        </w:tc>
        <w:tc>
          <w:tcPr>
            <w:tcW w:w="1539" w:type="dxa"/>
          </w:tcPr>
          <w:p w:rsidR="003D4925" w:rsidRDefault="003D4925" w:rsidP="00E679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hint="eastAsia"/>
                <w:color w:val="000000"/>
                <w:kern w:val="0"/>
                <w:sz w:val="22"/>
              </w:rPr>
            </w:pPr>
          </w:p>
        </w:tc>
      </w:tr>
      <w:tr w:rsidR="003D4925" w:rsidRPr="0086179F" w:rsidTr="00E6797B">
        <w:trPr>
          <w:trHeight w:val="46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Menopausal status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Pre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75 (68.8)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5 (6.7)</w:t>
            </w:r>
          </w:p>
        </w:tc>
        <w:tc>
          <w:tcPr>
            <w:tcW w:w="1628" w:type="dxa"/>
          </w:tcPr>
          <w:p w:rsidR="003D4925" w:rsidRPr="0096103B" w:rsidRDefault="003D4925" w:rsidP="00E6797B">
            <w:pPr>
              <w:spacing w:after="0" w:line="240" w:lineRule="auto"/>
              <w:ind w:right="6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70(69.3)</w:t>
            </w:r>
          </w:p>
        </w:tc>
        <w:tc>
          <w:tcPr>
            <w:tcW w:w="1539" w:type="dxa"/>
          </w:tcPr>
          <w:p w:rsidR="003D4925" w:rsidRDefault="003D4925" w:rsidP="00E6797B">
            <w:pPr>
              <w:spacing w:after="0" w:line="240" w:lineRule="auto"/>
              <w:ind w:right="440"/>
              <w:jc w:val="right"/>
              <w:rPr>
                <w:rFonts w:ascii="Times New Roman" w:hAnsi="Times New Roman" w:hint="eastAsia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0.70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4925" w:rsidRPr="0086179F" w:rsidTr="00E6797B">
        <w:trPr>
          <w:trHeight w:val="46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Post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34 (31.2)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3 (8.8)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31(30.7)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190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바탕" w:hAnsi="Times New Roman"/>
                <w:color w:val="000000"/>
                <w:sz w:val="22"/>
              </w:rPr>
              <w:t>Clinical stage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2A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10 (9.2)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10(9.9)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0.842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2B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36 (33.0)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3 (37.5)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33(32.7)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46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3A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48 (44.0)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4 (50.0)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44(43.6)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3B,C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15 (13.8)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hAnsi="Times New Roman"/>
                <w:color w:val="000000"/>
                <w:sz w:val="22"/>
              </w:rPr>
              <w:t>1 (12.5)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5(5)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Tumor size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8 (7.3)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 xml:space="preserve">0 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8(7.9)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0.708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77 (70.6)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6 (7.8)</w:t>
            </w:r>
          </w:p>
        </w:tc>
        <w:tc>
          <w:tcPr>
            <w:tcW w:w="1628" w:type="dxa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71(70.3)</w:t>
            </w:r>
          </w:p>
        </w:tc>
        <w:tc>
          <w:tcPr>
            <w:tcW w:w="1539" w:type="dxa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3-4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24 (22)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 (8.3)</w:t>
            </w:r>
          </w:p>
        </w:tc>
        <w:tc>
          <w:tcPr>
            <w:tcW w:w="1628" w:type="dxa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22(21.8)</w:t>
            </w:r>
          </w:p>
        </w:tc>
        <w:tc>
          <w:tcPr>
            <w:tcW w:w="1539" w:type="dxa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LN involvement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8 (7.3)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 xml:space="preserve">0 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8(7.9)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0.827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46 (42.2)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4 (8.7)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42(14.6)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45 (41.3)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3 (6.7)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42(41.6)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10 (9.2)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1 (10.0)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9(8.9)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13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ER, Allred score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0-4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18 (16.5)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3 (16.7)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15(14.9)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0.124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5-8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91 (83.5)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5 (5.5)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86(85.1)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PR, Allred score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0-4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27 (24.8)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 (25)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25(24.8)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1.00</w:t>
            </w:r>
            <w:r w:rsidRPr="005D012B"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5-8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82 (75.2)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6 (75)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76(75..2)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Ki67 index, %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&lt;14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54 (49.5)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2 (3.7)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52(51.5)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0.271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≥14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55 (50.5)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6 (10.9)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49(48.5)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Molecular subtype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Luminal A-like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48(60.6)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2(12.5)</w:t>
            </w:r>
          </w:p>
        </w:tc>
        <w:tc>
          <w:tcPr>
            <w:tcW w:w="1628" w:type="dxa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46(64.4)</w:t>
            </w:r>
          </w:p>
        </w:tc>
        <w:tc>
          <w:tcPr>
            <w:tcW w:w="1539" w:type="dxa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0.462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5D012B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eastAsia="Times New Roman" w:hAnsi="Times New Roman"/>
                <w:color w:val="000000"/>
                <w:sz w:val="22"/>
              </w:rPr>
              <w:t>Luminal B-like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61(39</w:t>
            </w:r>
            <w:r w:rsidRPr="00575885">
              <w:rPr>
                <w:rFonts w:ascii="Times New Roman" w:hAnsi="Times New Roman"/>
                <w:color w:val="000000"/>
                <w:sz w:val="22"/>
              </w:rPr>
              <w:t>.4)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57588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575885">
              <w:rPr>
                <w:rFonts w:ascii="Times New Roman" w:hAnsi="Times New Roman" w:hint="eastAsia"/>
                <w:color w:val="000000"/>
                <w:sz w:val="22"/>
              </w:rPr>
              <w:t>6(87.5)</w:t>
            </w:r>
          </w:p>
        </w:tc>
        <w:tc>
          <w:tcPr>
            <w:tcW w:w="1628" w:type="dxa"/>
          </w:tcPr>
          <w:p w:rsidR="003D4925" w:rsidRPr="005D012B" w:rsidRDefault="003D4925" w:rsidP="00E6797B">
            <w:pPr>
              <w:spacing w:after="0" w:line="240" w:lineRule="auto"/>
              <w:ind w:right="440"/>
              <w:rPr>
                <w:rFonts w:ascii="Times New Roman" w:hAnsi="Times New Roman"/>
                <w:color w:val="000000"/>
                <w:sz w:val="22"/>
              </w:rPr>
            </w:pPr>
            <w:r w:rsidRPr="005D012B">
              <w:rPr>
                <w:rFonts w:ascii="Times New Roman" w:hAnsi="Times New Roman" w:hint="eastAsia"/>
                <w:color w:val="000000"/>
                <w:sz w:val="22"/>
              </w:rPr>
              <w:t>55(35.6)</w:t>
            </w:r>
          </w:p>
        </w:tc>
        <w:tc>
          <w:tcPr>
            <w:tcW w:w="1539" w:type="dxa"/>
          </w:tcPr>
          <w:p w:rsidR="003D4925" w:rsidRPr="005D012B" w:rsidRDefault="003D4925" w:rsidP="00E6797B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Regimen</w:t>
            </w: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AC4 or TC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4 (3.7)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1 (25.0)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3(3.3)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0.266</w:t>
            </w:r>
          </w:p>
        </w:tc>
      </w:tr>
      <w:tr w:rsidR="003D4925" w:rsidRPr="0086179F" w:rsidTr="00E6797B">
        <w:trPr>
          <w:trHeight w:val="245"/>
        </w:trPr>
        <w:tc>
          <w:tcPr>
            <w:tcW w:w="3218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2724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AC4T4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105 (96.3)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3D4925" w:rsidRPr="008D6A98" w:rsidRDefault="003D4925" w:rsidP="00E6797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8D6A98">
              <w:rPr>
                <w:rFonts w:ascii="Times New Roman" w:eastAsia="Times New Roman" w:hAnsi="Times New Roman"/>
                <w:color w:val="000000"/>
                <w:sz w:val="22"/>
              </w:rPr>
              <w:t>7 (6.7)</w:t>
            </w:r>
          </w:p>
        </w:tc>
        <w:tc>
          <w:tcPr>
            <w:tcW w:w="1628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  <w:r w:rsidRPr="00920705">
              <w:rPr>
                <w:rFonts w:ascii="Times New Roman" w:hAnsi="Times New Roman" w:hint="eastAsia"/>
                <w:color w:val="000000"/>
                <w:sz w:val="22"/>
              </w:rPr>
              <w:t>98(97)</w:t>
            </w:r>
          </w:p>
        </w:tc>
        <w:tc>
          <w:tcPr>
            <w:tcW w:w="1539" w:type="dxa"/>
          </w:tcPr>
          <w:p w:rsidR="003D4925" w:rsidRPr="00920705" w:rsidRDefault="003D4925" w:rsidP="00E6797B">
            <w:pPr>
              <w:spacing w:after="0" w:line="240" w:lineRule="auto"/>
              <w:rPr>
                <w:rFonts w:ascii="Times New Roman" w:hAnsi="Times New Roman" w:hint="eastAsia"/>
                <w:color w:val="000000"/>
                <w:sz w:val="22"/>
              </w:rPr>
            </w:pPr>
          </w:p>
        </w:tc>
      </w:tr>
    </w:tbl>
    <w:p w:rsidR="003D4925" w:rsidRPr="00DA28F6" w:rsidRDefault="003D4925" w:rsidP="003D4925">
      <w:pPr>
        <w:spacing w:line="480" w:lineRule="auto"/>
        <w:rPr>
          <w:rFonts w:ascii="Times New Roman" w:eastAsia="AdvEPSTIM" w:hAnsi="Times New Roman"/>
          <w:b/>
          <w:kern w:val="0"/>
          <w:sz w:val="22"/>
        </w:rPr>
      </w:pPr>
      <w:r w:rsidRPr="003A48C6">
        <w:rPr>
          <w:rFonts w:ascii="Times New Roman" w:hAnsi="Times New Roman"/>
          <w:sz w:val="22"/>
        </w:rPr>
        <w:t xml:space="preserve">Numbers in parentheses are percentages. </w:t>
      </w:r>
      <w:r w:rsidRPr="003A48C6">
        <w:rPr>
          <w:rFonts w:ascii="Times New Roman" w:hAnsi="Times New Roman"/>
          <w:b/>
          <w:sz w:val="22"/>
        </w:rPr>
        <w:t>Abbreviations</w:t>
      </w:r>
      <w:r w:rsidRPr="003A48C6">
        <w:rPr>
          <w:rFonts w:ascii="Times New Roman" w:hAnsi="Times New Roman"/>
          <w:sz w:val="22"/>
        </w:rPr>
        <w:t>: ER, estrogen receptor; PR, progesterone receptor; pSUVmax, SUVmax of primary breast tumor; CR, complete response; AC, anthracycline + cyclophosphamide; T, taxane; TC, docetaxel + cyclophosphamide; BCS, breast conserving surgery; OR, odds ratio; CI, confidence interval</w:t>
      </w:r>
      <w:r w:rsidRPr="0086179F">
        <w:rPr>
          <w:rFonts w:ascii="Times New Roman" w:eastAsia="AdvEPSTIM" w:hAnsi="Times New Roman"/>
          <w:b/>
          <w:kern w:val="0"/>
          <w:sz w:val="22"/>
        </w:rPr>
        <w:t xml:space="preserve"> </w:t>
      </w:r>
      <w:bookmarkStart w:id="0" w:name="_GoBack"/>
      <w:bookmarkEnd w:id="0"/>
    </w:p>
    <w:sectPr w:rsidR="003D4925" w:rsidRPr="00DA28F6" w:rsidSect="002E42A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vEPSTIM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925"/>
    <w:rsid w:val="003D4925"/>
    <w:rsid w:val="00A963A6"/>
    <w:rsid w:val="00FD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046A63-20A8-4080-9071-C04586DF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92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1199</Characters>
  <Application>Microsoft Office Word</Application>
  <DocSecurity>0</DocSecurity>
  <Lines>9</Lines>
  <Paragraphs>2</Paragraphs>
  <ScaleCrop>false</ScaleCrop>
  <Company>Microsoft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2020-09-18T13:21:00Z</dcterms:created>
  <dcterms:modified xsi:type="dcterms:W3CDTF">2020-09-18T13:22:00Z</dcterms:modified>
</cp:coreProperties>
</file>