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DF183" w14:textId="77777777" w:rsidR="001049F9" w:rsidRPr="003A14D5" w:rsidRDefault="001049F9" w:rsidP="001049F9">
      <w:pPr>
        <w:spacing w:line="480" w:lineRule="auto"/>
        <w:contextualSpacing/>
        <w:jc w:val="both"/>
        <w:rPr>
          <w:rFonts w:eastAsiaTheme="minorEastAsia"/>
          <w:b/>
          <w:bCs/>
          <w:color w:val="000000" w:themeColor="text1"/>
        </w:rPr>
      </w:pPr>
    </w:p>
    <w:p w14:paraId="66F6FB2A" w14:textId="77777777" w:rsidR="001049F9" w:rsidRPr="003A14D5" w:rsidRDefault="001049F9" w:rsidP="001049F9">
      <w:pPr>
        <w:spacing w:line="480" w:lineRule="auto"/>
        <w:contextualSpacing/>
        <w:jc w:val="center"/>
        <w:rPr>
          <w:rFonts w:eastAsiaTheme="minorEastAsia"/>
          <w:b/>
          <w:bCs/>
          <w:color w:val="000000" w:themeColor="text1"/>
        </w:rPr>
      </w:pPr>
      <w:r w:rsidRPr="003A14D5">
        <w:rPr>
          <w:rFonts w:eastAsiaTheme="minorEastAsia"/>
          <w:b/>
          <w:bCs/>
          <w:color w:val="000000" w:themeColor="text1"/>
        </w:rPr>
        <w:t>The Mitochondrial Nucleoside Diphosphate Kinase NME4 Mediates Metabolic Reprogramming and Plays a Key Role in Nonalcoholic Fatty Liver Disease Progression</w:t>
      </w:r>
    </w:p>
    <w:p w14:paraId="2C0E6C86" w14:textId="77777777" w:rsidR="001049F9" w:rsidRPr="003A14D5" w:rsidRDefault="001049F9" w:rsidP="001049F9">
      <w:pPr>
        <w:spacing w:line="480" w:lineRule="auto"/>
        <w:contextualSpacing/>
        <w:jc w:val="both"/>
        <w:rPr>
          <w:color w:val="000000" w:themeColor="text1"/>
        </w:rPr>
      </w:pPr>
    </w:p>
    <w:p w14:paraId="40662A98" w14:textId="77777777" w:rsidR="001049F9" w:rsidRPr="003A14D5" w:rsidRDefault="001049F9" w:rsidP="001049F9">
      <w:pPr>
        <w:spacing w:line="480" w:lineRule="auto"/>
        <w:contextualSpacing/>
        <w:jc w:val="both"/>
        <w:rPr>
          <w:rFonts w:eastAsiaTheme="minorEastAsia"/>
          <w:b/>
          <w:color w:val="000000" w:themeColor="text1"/>
        </w:rPr>
      </w:pPr>
      <w:proofErr w:type="spellStart"/>
      <w:r w:rsidRPr="003A14D5">
        <w:rPr>
          <w:rFonts w:eastAsiaTheme="minorEastAsia"/>
          <w:b/>
          <w:color w:val="000000" w:themeColor="text1"/>
        </w:rPr>
        <w:t>Shaofang</w:t>
      </w:r>
      <w:proofErr w:type="spellEnd"/>
      <w:r w:rsidRPr="003A14D5">
        <w:rPr>
          <w:rFonts w:eastAsiaTheme="minorEastAsia"/>
          <w:b/>
          <w:color w:val="000000" w:themeColor="text1"/>
        </w:rPr>
        <w:t xml:space="preserve"> Xie</w:t>
      </w:r>
      <w:r w:rsidRPr="003A14D5">
        <w:rPr>
          <w:rFonts w:eastAsiaTheme="minorEastAsia"/>
          <w:b/>
          <w:color w:val="000000" w:themeColor="text1"/>
          <w:vertAlign w:val="superscript"/>
        </w:rPr>
        <w:t>1,2,3</w:t>
      </w:r>
      <w:r w:rsidRPr="003A14D5">
        <w:rPr>
          <w:rFonts w:eastAsiaTheme="minorEastAsia"/>
          <w:b/>
          <w:color w:val="000000" w:themeColor="text1"/>
        </w:rPr>
        <w:t>,</w:t>
      </w:r>
      <w:r w:rsidRPr="003A14D5">
        <w:rPr>
          <w:b/>
          <w:color w:val="000000" w:themeColor="text1"/>
        </w:rPr>
        <w:t xml:space="preserve"> </w:t>
      </w:r>
      <w:r w:rsidRPr="003A14D5">
        <w:rPr>
          <w:rFonts w:eastAsiaTheme="minorEastAsia"/>
          <w:b/>
          <w:color w:val="000000" w:themeColor="text1"/>
        </w:rPr>
        <w:t>Lei Yuan</w:t>
      </w:r>
      <w:r w:rsidRPr="003A14D5">
        <w:rPr>
          <w:rFonts w:eastAsiaTheme="minorEastAsia"/>
          <w:b/>
          <w:color w:val="000000" w:themeColor="text1"/>
          <w:vertAlign w:val="superscript"/>
        </w:rPr>
        <w:t>1,2,3</w:t>
      </w:r>
      <w:r w:rsidRPr="003A14D5">
        <w:rPr>
          <w:rFonts w:eastAsiaTheme="minorEastAsia"/>
          <w:b/>
          <w:color w:val="000000" w:themeColor="text1"/>
        </w:rPr>
        <w:t>,</w:t>
      </w:r>
      <w:r w:rsidRPr="003A14D5">
        <w:rPr>
          <w:b/>
          <w:color w:val="000000" w:themeColor="text1"/>
        </w:rPr>
        <w:t xml:space="preserve"> </w:t>
      </w:r>
      <w:r w:rsidRPr="003A14D5">
        <w:rPr>
          <w:rFonts w:eastAsiaTheme="minorEastAsia"/>
          <w:b/>
          <w:color w:val="000000" w:themeColor="text1"/>
        </w:rPr>
        <w:t>Yue Sui</w:t>
      </w:r>
      <w:r w:rsidRPr="003A14D5">
        <w:rPr>
          <w:rFonts w:eastAsiaTheme="minorEastAsia"/>
          <w:b/>
          <w:color w:val="000000" w:themeColor="text1"/>
          <w:vertAlign w:val="superscript"/>
        </w:rPr>
        <w:t>1,2,3</w:t>
      </w:r>
      <w:r w:rsidRPr="003A14D5">
        <w:rPr>
          <w:rFonts w:eastAsiaTheme="minorEastAsia"/>
          <w:b/>
          <w:color w:val="000000" w:themeColor="text1"/>
        </w:rPr>
        <w:t>,</w:t>
      </w:r>
      <w:r w:rsidRPr="003A14D5">
        <w:rPr>
          <w:b/>
          <w:color w:val="000000" w:themeColor="text1"/>
        </w:rPr>
        <w:t xml:space="preserve"> </w:t>
      </w:r>
      <w:r w:rsidRPr="003A14D5">
        <w:rPr>
          <w:rFonts w:eastAsiaTheme="minorEastAsia"/>
          <w:b/>
          <w:color w:val="000000" w:themeColor="text1"/>
        </w:rPr>
        <w:t>Shan Feng</w:t>
      </w:r>
      <w:r w:rsidRPr="003A14D5">
        <w:rPr>
          <w:rFonts w:eastAsiaTheme="minorEastAsia"/>
          <w:b/>
          <w:color w:val="000000" w:themeColor="text1"/>
          <w:vertAlign w:val="superscript"/>
        </w:rPr>
        <w:t>3</w:t>
      </w:r>
      <w:r w:rsidRPr="003A14D5">
        <w:rPr>
          <w:rFonts w:eastAsiaTheme="minorEastAsia"/>
          <w:b/>
          <w:color w:val="000000" w:themeColor="text1"/>
        </w:rPr>
        <w:t xml:space="preserve">, </w:t>
      </w:r>
      <w:proofErr w:type="spellStart"/>
      <w:r w:rsidRPr="003A14D5">
        <w:rPr>
          <w:rFonts w:eastAsiaTheme="minorEastAsia"/>
          <w:b/>
          <w:color w:val="000000" w:themeColor="text1"/>
        </w:rPr>
        <w:t>Hengle</w:t>
      </w:r>
      <w:proofErr w:type="spellEnd"/>
      <w:r w:rsidRPr="003A14D5">
        <w:rPr>
          <w:rFonts w:eastAsiaTheme="minorEastAsia"/>
          <w:b/>
          <w:color w:val="000000" w:themeColor="text1"/>
        </w:rPr>
        <w:t xml:space="preserve"> Li</w:t>
      </w:r>
      <w:r w:rsidRPr="003A14D5">
        <w:rPr>
          <w:rFonts w:eastAsiaTheme="minorEastAsia"/>
          <w:b/>
          <w:color w:val="000000" w:themeColor="text1"/>
          <w:vertAlign w:val="superscript"/>
        </w:rPr>
        <w:t>4</w:t>
      </w:r>
      <w:r w:rsidRPr="003A14D5">
        <w:rPr>
          <w:b/>
          <w:color w:val="000000" w:themeColor="text1"/>
        </w:rPr>
        <w:t xml:space="preserve"> and Xu Li</w:t>
      </w:r>
      <w:r w:rsidRPr="003A14D5">
        <w:rPr>
          <w:rFonts w:eastAsiaTheme="minorEastAsia"/>
          <w:b/>
          <w:color w:val="000000" w:themeColor="text1"/>
          <w:vertAlign w:val="superscript"/>
        </w:rPr>
        <w:t>1,2,</w:t>
      </w:r>
      <w:proofErr w:type="gramStart"/>
      <w:r w:rsidRPr="003A14D5">
        <w:rPr>
          <w:rFonts w:eastAsiaTheme="minorEastAsia"/>
          <w:b/>
          <w:color w:val="000000" w:themeColor="text1"/>
          <w:vertAlign w:val="superscript"/>
        </w:rPr>
        <w:t>3,*</w:t>
      </w:r>
      <w:proofErr w:type="gramEnd"/>
    </w:p>
    <w:p w14:paraId="2A7CE1DC" w14:textId="77777777" w:rsidR="001049F9" w:rsidRPr="003A14D5" w:rsidRDefault="001049F9" w:rsidP="001049F9">
      <w:pPr>
        <w:spacing w:line="480" w:lineRule="auto"/>
        <w:contextualSpacing/>
        <w:jc w:val="both"/>
        <w:rPr>
          <w:vertAlign w:val="superscript"/>
        </w:rPr>
      </w:pPr>
    </w:p>
    <w:p w14:paraId="13F18A31" w14:textId="77777777" w:rsidR="001049F9" w:rsidRPr="003A14D5" w:rsidRDefault="001049F9" w:rsidP="001049F9">
      <w:pPr>
        <w:spacing w:line="480" w:lineRule="auto"/>
        <w:jc w:val="both"/>
      </w:pPr>
      <w:r w:rsidRPr="003A14D5">
        <w:rPr>
          <w:vertAlign w:val="superscript"/>
        </w:rPr>
        <w:t>1</w:t>
      </w:r>
      <w:r w:rsidRPr="003A14D5">
        <w:t xml:space="preserve"> Westlake Institute for Advanced Study, Fudan University, Shanghai 310018, China</w:t>
      </w:r>
    </w:p>
    <w:p w14:paraId="344F4867" w14:textId="77777777" w:rsidR="001049F9" w:rsidRPr="003A14D5" w:rsidRDefault="001049F9" w:rsidP="001049F9">
      <w:pPr>
        <w:spacing w:line="480" w:lineRule="auto"/>
        <w:jc w:val="both"/>
      </w:pPr>
      <w:r w:rsidRPr="003A14D5">
        <w:rPr>
          <w:vertAlign w:val="superscript"/>
        </w:rPr>
        <w:t>2</w:t>
      </w:r>
      <w:r w:rsidRPr="003A14D5">
        <w:t xml:space="preserve"> Key Laboratory of Structural Biology of Zhejiang Province, School of Life Sciences, Westlake University, Hangzhou 310024, Zhejiang, China</w:t>
      </w:r>
    </w:p>
    <w:p w14:paraId="60995FA6" w14:textId="77777777" w:rsidR="001049F9" w:rsidRPr="003E7D6B" w:rsidRDefault="001049F9" w:rsidP="001049F9">
      <w:pPr>
        <w:spacing w:line="480" w:lineRule="auto"/>
        <w:jc w:val="both"/>
      </w:pPr>
      <w:r w:rsidRPr="003A14D5">
        <w:rPr>
          <w:vertAlign w:val="superscript"/>
        </w:rPr>
        <w:t>3</w:t>
      </w:r>
      <w:r w:rsidRPr="003A14D5">
        <w:t xml:space="preserve"> Westlake Laboratory of Life Sciences and Biomedicine, Hangzhou 310024, Zhejiang, China</w:t>
      </w:r>
    </w:p>
    <w:p w14:paraId="76F74109" w14:textId="77777777" w:rsidR="001049F9" w:rsidRPr="003A14D5" w:rsidRDefault="001049F9" w:rsidP="001049F9">
      <w:pPr>
        <w:spacing w:line="480" w:lineRule="auto"/>
        <w:jc w:val="both"/>
      </w:pPr>
      <w:r w:rsidRPr="003A14D5">
        <w:rPr>
          <w:vertAlign w:val="superscript"/>
        </w:rPr>
        <w:t>4</w:t>
      </w:r>
      <w:r w:rsidRPr="003A14D5">
        <w:t xml:space="preserve"> School of Life Sciences, Southern University of Science and Technology, Shenzhen 518055, China</w:t>
      </w:r>
    </w:p>
    <w:p w14:paraId="0686FF64" w14:textId="77777777" w:rsidR="001049F9" w:rsidRPr="003A14D5" w:rsidRDefault="001049F9" w:rsidP="001049F9">
      <w:pPr>
        <w:spacing w:line="480" w:lineRule="auto"/>
        <w:jc w:val="both"/>
      </w:pPr>
      <w:r w:rsidRPr="003A14D5">
        <w:t xml:space="preserve">*Correspondence: </w:t>
      </w:r>
      <w:hyperlink r:id="rId6" w:history="1">
        <w:r w:rsidRPr="003A14D5">
          <w:rPr>
            <w:rStyle w:val="a7"/>
          </w:rPr>
          <w:t>lixu@westlake.edu.cn</w:t>
        </w:r>
      </w:hyperlink>
    </w:p>
    <w:p w14:paraId="04006265" w14:textId="77777777" w:rsidR="001049F9" w:rsidRPr="003A14D5" w:rsidRDefault="001049F9" w:rsidP="001049F9">
      <w:pPr>
        <w:spacing w:line="480" w:lineRule="auto"/>
        <w:jc w:val="both"/>
      </w:pPr>
    </w:p>
    <w:p w14:paraId="1DCB5F9C" w14:textId="77777777" w:rsidR="001049F9" w:rsidRPr="003A14D5" w:rsidRDefault="001049F9" w:rsidP="001049F9">
      <w:pPr>
        <w:spacing w:line="480" w:lineRule="auto"/>
        <w:jc w:val="both"/>
      </w:pPr>
      <w:r w:rsidRPr="003A14D5">
        <w:rPr>
          <w:rFonts w:eastAsiaTheme="minorEastAsia"/>
          <w:b/>
          <w:bCs/>
        </w:rPr>
        <w:br w:type="page"/>
      </w:r>
    </w:p>
    <w:p w14:paraId="261D538A" w14:textId="77777777" w:rsidR="001049F9" w:rsidRPr="003A14D5" w:rsidRDefault="001049F9" w:rsidP="00C75704">
      <w:pPr>
        <w:spacing w:line="480" w:lineRule="auto"/>
        <w:jc w:val="both"/>
        <w:rPr>
          <w:rFonts w:eastAsiaTheme="minorEastAsia"/>
          <w:b/>
          <w:bCs/>
        </w:rPr>
      </w:pPr>
      <w:r w:rsidRPr="003A14D5">
        <w:rPr>
          <w:rFonts w:eastAsiaTheme="minorEastAsia"/>
          <w:b/>
          <w:bCs/>
        </w:rPr>
        <w:lastRenderedPageBreak/>
        <w:t>Supplementary information</w:t>
      </w:r>
    </w:p>
    <w:p w14:paraId="4E1A92CC" w14:textId="77777777" w:rsidR="001049F9" w:rsidRPr="003A14D5" w:rsidRDefault="001049F9" w:rsidP="00C75704">
      <w:pPr>
        <w:spacing w:line="480" w:lineRule="auto"/>
        <w:jc w:val="both"/>
        <w:rPr>
          <w:rFonts w:eastAsiaTheme="minorEastAsia"/>
          <w:b/>
          <w:bCs/>
        </w:rPr>
      </w:pPr>
      <w:r w:rsidRPr="003A14D5">
        <w:rPr>
          <w:rFonts w:eastAsiaTheme="minorEastAsia"/>
          <w:b/>
          <w:bCs/>
        </w:rPr>
        <w:t>Supplementary figure legends</w:t>
      </w:r>
    </w:p>
    <w:p w14:paraId="4537FE0F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>
        <w:rPr>
          <w:b/>
        </w:rPr>
        <w:t>Figure</w:t>
      </w:r>
      <w:r w:rsidRPr="002A631A">
        <w:rPr>
          <w:b/>
        </w:rPr>
        <w:t xml:space="preserve"> S1. NME4 is upregulated in fatty liver, and its level is correlated with NAFLD progression.</w:t>
      </w:r>
    </w:p>
    <w:p w14:paraId="101A5D7E" w14:textId="4D121A35" w:rsidR="00C75704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bCs/>
        </w:rPr>
      </w:pPr>
      <w:r w:rsidRPr="00816A0D">
        <w:rPr>
          <w:rFonts w:eastAsiaTheme="minorEastAsia"/>
          <w:b/>
        </w:rPr>
        <w:t>A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>Heatmap showing the tissue specificity of 85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 xml:space="preserve">mitochondrial proteins that were highly expressed in adipose tissue, as shown in </w:t>
      </w:r>
      <w:proofErr w:type="spellStart"/>
      <w:r w:rsidRPr="002A631A">
        <w:rPr>
          <w:bCs/>
        </w:rPr>
        <w:t>Pagliarini</w:t>
      </w:r>
      <w:proofErr w:type="spellEnd"/>
      <w:r w:rsidRPr="002A631A">
        <w:rPr>
          <w:bCs/>
        </w:rPr>
        <w:t xml:space="preserve"> </w:t>
      </w:r>
      <w:r w:rsidRPr="002A631A">
        <w:rPr>
          <w:bCs/>
          <w:i/>
          <w:iCs/>
        </w:rPr>
        <w:t>et al</w:t>
      </w:r>
      <w:r w:rsidRPr="002A631A">
        <w:rPr>
          <w:bCs/>
        </w:rPr>
        <w:t xml:space="preserve">., 2008. </w:t>
      </w:r>
      <w:r w:rsidRPr="00816A0D">
        <w:rPr>
          <w:rFonts w:eastAsiaTheme="minorEastAsia"/>
          <w:b/>
        </w:rPr>
        <w:t>B, C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 xml:space="preserve">H&amp;E </w:t>
      </w:r>
      <w:proofErr w:type="gramStart"/>
      <w:r w:rsidRPr="002A631A">
        <w:rPr>
          <w:bCs/>
        </w:rPr>
        <w:t>staining</w:t>
      </w:r>
      <w:proofErr w:type="gramEnd"/>
      <w:r w:rsidRPr="002A631A">
        <w:rPr>
          <w:bCs/>
        </w:rPr>
        <w:t xml:space="preserve"> and Oil Red O staining of liver sections of the mice fed a high-fat diet (HFD) for the indicated times. Scale bars, 50 </w:t>
      </w:r>
      <w:proofErr w:type="spellStart"/>
      <w:r w:rsidRPr="002A631A">
        <w:rPr>
          <w:bCs/>
        </w:rPr>
        <w:t>μm</w:t>
      </w:r>
      <w:proofErr w:type="spellEnd"/>
      <w:r w:rsidRPr="002A631A">
        <w:rPr>
          <w:bCs/>
        </w:rPr>
        <w:t>.</w:t>
      </w:r>
      <w:r>
        <w:rPr>
          <w:rFonts w:eastAsiaTheme="minorEastAsia" w:hint="eastAsia"/>
          <w:bCs/>
        </w:rPr>
        <w:t xml:space="preserve"> </w:t>
      </w:r>
      <w:r w:rsidRPr="00816A0D">
        <w:rPr>
          <w:rFonts w:eastAsiaTheme="minorEastAsia"/>
          <w:b/>
        </w:rPr>
        <w:t xml:space="preserve">D </w:t>
      </w:r>
      <w:r w:rsidRPr="002A631A">
        <w:rPr>
          <w:bCs/>
        </w:rPr>
        <w:t xml:space="preserve">Western blots probed with antibodies against NME4 and actin in the livers of mice fed a normal diet or a high-fat diet (HFD) for </w:t>
      </w:r>
      <w:r w:rsidR="003C4461">
        <w:rPr>
          <w:bCs/>
        </w:rPr>
        <w:t>2 weeks</w:t>
      </w:r>
      <w:r w:rsidRPr="002A631A">
        <w:rPr>
          <w:bCs/>
        </w:rPr>
        <w:t xml:space="preserve">. </w:t>
      </w:r>
      <w:r w:rsidRPr="00816A0D">
        <w:rPr>
          <w:rFonts w:eastAsiaTheme="minorEastAsia"/>
          <w:b/>
        </w:rPr>
        <w:t>E</w:t>
      </w:r>
      <w:r w:rsidRPr="002A631A">
        <w:rPr>
          <w:rFonts w:eastAsiaTheme="minorEastAsia"/>
          <w:bCs/>
        </w:rPr>
        <w:t xml:space="preserve"> Relative mRNA levels of NME4</w:t>
      </w:r>
      <w:r w:rsidRPr="002A631A">
        <w:rPr>
          <w:bCs/>
        </w:rPr>
        <w:t xml:space="preserve"> in the livers of the mice fed a normal diet or HFD for </w:t>
      </w:r>
      <w:r w:rsidR="003C4461">
        <w:rPr>
          <w:bCs/>
        </w:rPr>
        <w:t>2 weeks was</w:t>
      </w:r>
      <w:r w:rsidRPr="002A631A">
        <w:rPr>
          <w:bCs/>
        </w:rPr>
        <w:t xml:space="preserve"> measured by RT‒qPCR.</w:t>
      </w:r>
      <w:r>
        <w:rPr>
          <w:rFonts w:eastAsiaTheme="minorEastAsia" w:hint="eastAsia"/>
          <w:bCs/>
        </w:rPr>
        <w:t xml:space="preserve"> </w:t>
      </w:r>
      <w:r w:rsidRPr="00F04522">
        <w:rPr>
          <w:b/>
          <w:color w:val="000000" w:themeColor="text1"/>
        </w:rPr>
        <w:t>B-</w:t>
      </w:r>
      <w:r w:rsidR="003C4461">
        <w:rPr>
          <w:b/>
          <w:color w:val="000000" w:themeColor="text1"/>
        </w:rPr>
        <w:t>E</w:t>
      </w:r>
      <w:r w:rsidRPr="002A631A">
        <w:rPr>
          <w:bCs/>
          <w:color w:val="000000" w:themeColor="text1"/>
        </w:rPr>
        <w:t xml:space="preserve">, </w:t>
      </w:r>
      <w:r w:rsidRPr="002A631A">
        <w:rPr>
          <w:bCs/>
          <w:i/>
          <w:iCs/>
        </w:rPr>
        <w:t>n</w:t>
      </w:r>
      <w:r w:rsidRPr="002A631A">
        <w:rPr>
          <w:bCs/>
        </w:rPr>
        <w:t xml:space="preserve"> = 3. The results are presented as the means ± SEMs (*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0.05, 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0.01, ***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0.001. ns, not significant). Two-tailed Student’s t test was used for two-group</w:t>
      </w:r>
      <w:r w:rsidRPr="002A631A">
        <w:rPr>
          <w:rFonts w:hint="eastAsia"/>
          <w:bCs/>
        </w:rPr>
        <w:t xml:space="preserve"> </w:t>
      </w:r>
      <w:r w:rsidRPr="002A631A">
        <w:rPr>
          <w:bCs/>
        </w:rPr>
        <w:t>comparisons.</w:t>
      </w:r>
    </w:p>
    <w:p w14:paraId="5E816EA8" w14:textId="77777777" w:rsidR="00C75704" w:rsidRDefault="00C75704" w:rsidP="00C75704">
      <w:pPr>
        <w:spacing w:line="480" w:lineRule="auto"/>
        <w:rPr>
          <w:rFonts w:eastAsiaTheme="minorEastAsia"/>
          <w:bCs/>
        </w:rPr>
      </w:pPr>
    </w:p>
    <w:p w14:paraId="267F129A" w14:textId="77777777" w:rsidR="00C75704" w:rsidRPr="00556ABB" w:rsidRDefault="00C75704" w:rsidP="00C75704">
      <w:pPr>
        <w:spacing w:line="480" w:lineRule="auto"/>
        <w:jc w:val="both"/>
        <w:rPr>
          <w:rFonts w:eastAsiaTheme="minorEastAsia"/>
          <w:b/>
        </w:rPr>
      </w:pPr>
      <w:r w:rsidRPr="00556ABB">
        <w:rPr>
          <w:b/>
        </w:rPr>
        <w:t>Figure S2. Mice s</w:t>
      </w:r>
      <w:r w:rsidRPr="00556ABB">
        <w:rPr>
          <w:rFonts w:eastAsiaTheme="minorEastAsia"/>
          <w:b/>
        </w:rPr>
        <w:t>ingle cell data indicates Nme4 is mainly expressed in hepatocytes.</w:t>
      </w:r>
    </w:p>
    <w:p w14:paraId="73F9632D" w14:textId="5979D4FC" w:rsidR="00C75704" w:rsidRDefault="00C75704" w:rsidP="00C75704">
      <w:pPr>
        <w:spacing w:line="480" w:lineRule="auto"/>
        <w:jc w:val="both"/>
        <w:rPr>
          <w:rFonts w:eastAsiaTheme="minorEastAsia"/>
          <w:bCs/>
        </w:rPr>
      </w:pPr>
      <w:r w:rsidRPr="00556ABB">
        <w:rPr>
          <w:rFonts w:eastAsiaTheme="minorEastAsia" w:hint="eastAsia"/>
          <w:b/>
        </w:rPr>
        <w:t>A</w:t>
      </w:r>
      <w:r w:rsidRPr="00556ABB">
        <w:rPr>
          <w:rFonts w:eastAsiaTheme="minorEastAsia"/>
          <w:b/>
        </w:rPr>
        <w:t xml:space="preserve"> </w:t>
      </w:r>
      <w:r w:rsidRPr="00556ABB">
        <w:rPr>
          <w:rFonts w:eastAsiaTheme="minorEastAsia"/>
          <w:bCs/>
        </w:rPr>
        <w:t xml:space="preserve">t-SNE plot of all cells collected by FACS of mouse liver tissue, colored by cell types. </w:t>
      </w:r>
      <w:r w:rsidRPr="00556ABB">
        <w:rPr>
          <w:rFonts w:eastAsiaTheme="minorEastAsia"/>
          <w:b/>
        </w:rPr>
        <w:t>B</w:t>
      </w:r>
      <w:r w:rsidRPr="00556ABB">
        <w:rPr>
          <w:rFonts w:eastAsiaTheme="minorEastAsia"/>
          <w:bCs/>
        </w:rPr>
        <w:t xml:space="preserve"> Normalized Nme4 gene expression level in different cell types from liver tissue (</w:t>
      </w:r>
      <w:r w:rsidRPr="00556ABB">
        <w:rPr>
          <w:rFonts w:eastAsiaTheme="minorEastAsia" w:hint="eastAsia"/>
          <w:bCs/>
        </w:rPr>
        <w:t>p</w:t>
      </w:r>
      <w:r w:rsidRPr="00556ABB">
        <w:rPr>
          <w:rFonts w:eastAsiaTheme="minorEastAsia"/>
          <w:bCs/>
        </w:rPr>
        <w:t xml:space="preserve">urple: high, white: low). </w:t>
      </w:r>
      <w:r w:rsidRPr="00556ABB">
        <w:rPr>
          <w:rFonts w:eastAsiaTheme="minorEastAsia"/>
          <w:b/>
        </w:rPr>
        <w:t>C</w:t>
      </w:r>
      <w:r w:rsidRPr="00556ABB">
        <w:rPr>
          <w:rFonts w:eastAsiaTheme="minorEastAsia"/>
          <w:bCs/>
        </w:rPr>
        <w:t xml:space="preserve"> Violin plots indicating Nme4 gene expression levels and distributions within cell clusters. </w:t>
      </w:r>
      <w:r w:rsidRPr="00556ABB">
        <w:rPr>
          <w:rFonts w:eastAsiaTheme="minorEastAsia" w:hint="eastAsia"/>
          <w:b/>
        </w:rPr>
        <w:t>A</w:t>
      </w:r>
      <w:r w:rsidRPr="00556ABB">
        <w:rPr>
          <w:rFonts w:eastAsiaTheme="minorEastAsia"/>
          <w:b/>
        </w:rPr>
        <w:t>-</w:t>
      </w:r>
      <w:r w:rsidR="00CA6DEA">
        <w:rPr>
          <w:rFonts w:eastAsiaTheme="minorEastAsia"/>
          <w:b/>
        </w:rPr>
        <w:t>C</w:t>
      </w:r>
      <w:r w:rsidRPr="00556ABB">
        <w:rPr>
          <w:rFonts w:eastAsiaTheme="minorEastAsia"/>
          <w:bCs/>
        </w:rPr>
        <w:t xml:space="preserve"> The data was downloaded from The Tabula </w:t>
      </w:r>
      <w:proofErr w:type="spellStart"/>
      <w:r w:rsidRPr="00556ABB">
        <w:rPr>
          <w:rFonts w:eastAsiaTheme="minorEastAsia"/>
          <w:bCs/>
        </w:rPr>
        <w:t>Muris</w:t>
      </w:r>
      <w:proofErr w:type="spellEnd"/>
      <w:r w:rsidRPr="00556ABB">
        <w:rPr>
          <w:rFonts w:eastAsiaTheme="minorEastAsia"/>
          <w:bCs/>
        </w:rPr>
        <w:t xml:space="preserve"> Consortium.</w:t>
      </w:r>
    </w:p>
    <w:p w14:paraId="415EAF42" w14:textId="77777777" w:rsidR="00C75704" w:rsidRPr="006062D3" w:rsidRDefault="00C75704" w:rsidP="00C75704">
      <w:pPr>
        <w:spacing w:line="480" w:lineRule="auto"/>
        <w:jc w:val="both"/>
        <w:rPr>
          <w:rFonts w:eastAsiaTheme="minorEastAsia"/>
          <w:bCs/>
        </w:rPr>
      </w:pPr>
    </w:p>
    <w:p w14:paraId="68763ED5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>
        <w:rPr>
          <w:b/>
        </w:rPr>
        <w:t>Figure</w:t>
      </w:r>
      <w:r w:rsidRPr="002A631A">
        <w:rPr>
          <w:b/>
        </w:rPr>
        <w:t xml:space="preserve"> S</w:t>
      </w:r>
      <w:r>
        <w:rPr>
          <w:b/>
        </w:rPr>
        <w:t>3</w:t>
      </w:r>
      <w:r w:rsidRPr="002A631A">
        <w:rPr>
          <w:b/>
        </w:rPr>
        <w:t xml:space="preserve">. </w:t>
      </w:r>
      <w:r w:rsidRPr="002A631A">
        <w:rPr>
          <w:rFonts w:eastAsiaTheme="minorEastAsia"/>
          <w:b/>
        </w:rPr>
        <w:t xml:space="preserve">Tandem mass tag-based quantitative proteomics </w:t>
      </w:r>
      <w:r w:rsidRPr="002A631A">
        <w:rPr>
          <w:rFonts w:eastAsiaTheme="minorEastAsia" w:hint="eastAsia"/>
          <w:b/>
        </w:rPr>
        <w:t>revea</w:t>
      </w:r>
      <w:r w:rsidRPr="002A631A">
        <w:rPr>
          <w:rFonts w:eastAsiaTheme="minorEastAsia"/>
          <w:b/>
        </w:rPr>
        <w:t xml:space="preserve">led </w:t>
      </w:r>
      <w:r w:rsidRPr="002A631A">
        <w:rPr>
          <w:b/>
        </w:rPr>
        <w:t>a correlation between NME4 and lipid metabolism.</w:t>
      </w:r>
    </w:p>
    <w:p w14:paraId="1B5552A3" w14:textId="77777777" w:rsidR="00C75704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EastAsia"/>
          <w:bCs/>
        </w:rPr>
      </w:pPr>
      <w:r w:rsidRPr="00E96982">
        <w:rPr>
          <w:rFonts w:eastAsiaTheme="minorEastAsia"/>
          <w:b/>
        </w:rPr>
        <w:lastRenderedPageBreak/>
        <w:t>A</w:t>
      </w:r>
      <w:r w:rsidRPr="002A631A">
        <w:rPr>
          <w:rFonts w:eastAsiaTheme="minorEastAsia"/>
          <w:bCs/>
        </w:rPr>
        <w:t xml:space="preserve"> Representative Western blotting (WB) analysis of NME4 expression in HEK293T stable cell lines. </w:t>
      </w:r>
      <w:r w:rsidRPr="00E96982">
        <w:rPr>
          <w:rFonts w:eastAsiaTheme="minorEastAsia"/>
          <w:b/>
        </w:rPr>
        <w:t>B</w:t>
      </w:r>
      <w:r w:rsidRPr="002A631A">
        <w:rPr>
          <w:rFonts w:eastAsiaTheme="minorEastAsia"/>
          <w:bCs/>
        </w:rPr>
        <w:t xml:space="preserve"> Relative mRNA levels of NME4 in HEK293T stable cell lines. </w:t>
      </w:r>
      <w:r w:rsidRPr="00E96982">
        <w:rPr>
          <w:rFonts w:eastAsiaTheme="minorEastAsia"/>
          <w:b/>
        </w:rPr>
        <w:t>C</w:t>
      </w:r>
      <w:r w:rsidRPr="002A631A">
        <w:rPr>
          <w:rFonts w:eastAsiaTheme="minorEastAsia"/>
          <w:bCs/>
        </w:rPr>
        <w:t xml:space="preserve"> Heatmap of proteins with significantly altered expression in TMT6plex quantitative proteomics. </w:t>
      </w:r>
      <w:r w:rsidRPr="00E96982">
        <w:rPr>
          <w:rFonts w:eastAsiaTheme="minorEastAsia"/>
          <w:b/>
        </w:rPr>
        <w:t>D</w:t>
      </w:r>
      <w:r w:rsidRPr="002A631A">
        <w:rPr>
          <w:bCs/>
        </w:rPr>
        <w:t xml:space="preserve"> Pathway network enrichment of </w:t>
      </w:r>
      <w:r w:rsidRPr="002A631A">
        <w:rPr>
          <w:rFonts w:eastAsiaTheme="minorEastAsia"/>
          <w:bCs/>
        </w:rPr>
        <w:t xml:space="preserve">significantly upregulated proteins </w:t>
      </w:r>
      <w:r w:rsidRPr="002A631A">
        <w:rPr>
          <w:bCs/>
        </w:rPr>
        <w:t xml:space="preserve">identified by </w:t>
      </w:r>
      <w:proofErr w:type="spellStart"/>
      <w:r w:rsidRPr="002A631A">
        <w:rPr>
          <w:rFonts w:eastAsiaTheme="minorEastAsia"/>
          <w:bCs/>
        </w:rPr>
        <w:t>TurboID</w:t>
      </w:r>
      <w:proofErr w:type="spellEnd"/>
      <w:r w:rsidRPr="002A631A">
        <w:rPr>
          <w:rFonts w:eastAsiaTheme="minorEastAsia"/>
          <w:bCs/>
        </w:rPr>
        <w:t>-MS.</w:t>
      </w:r>
      <w:r w:rsidRPr="00E96982">
        <w:rPr>
          <w:bCs/>
          <w:color w:val="000000" w:themeColor="text1"/>
        </w:rPr>
        <w:t xml:space="preserve"> </w:t>
      </w:r>
      <w:r w:rsidRPr="00556ABB">
        <w:rPr>
          <w:b/>
          <w:color w:val="000000" w:themeColor="text1"/>
        </w:rPr>
        <w:t>A,</w:t>
      </w:r>
      <w:r w:rsidRPr="00556ABB">
        <w:rPr>
          <w:b/>
          <w:color w:val="000000"/>
        </w:rPr>
        <w:t xml:space="preserve"> </w:t>
      </w:r>
      <w:r w:rsidRPr="00556ABB">
        <w:rPr>
          <w:b/>
          <w:color w:val="000000" w:themeColor="text1"/>
        </w:rPr>
        <w:t>B</w:t>
      </w:r>
      <w:r w:rsidRPr="002A631A">
        <w:rPr>
          <w:bCs/>
          <w:color w:val="000000" w:themeColor="text1"/>
        </w:rPr>
        <w:t xml:space="preserve">, </w:t>
      </w:r>
      <w:r w:rsidRPr="002A631A">
        <w:rPr>
          <w:bCs/>
          <w:i/>
          <w:iCs/>
        </w:rPr>
        <w:t>n</w:t>
      </w:r>
      <w:r w:rsidRPr="002A631A">
        <w:rPr>
          <w:bCs/>
        </w:rPr>
        <w:t xml:space="preserve"> = 3. The results are presented as the means ± SEMs (*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0.05, 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0.01, ***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0.001. ns, not significant). Two-tailed Student’s t test was used for two-group</w:t>
      </w:r>
      <w:r w:rsidRPr="002A631A">
        <w:rPr>
          <w:rFonts w:hint="eastAsia"/>
          <w:bCs/>
        </w:rPr>
        <w:t xml:space="preserve"> </w:t>
      </w:r>
      <w:r w:rsidRPr="002A631A">
        <w:rPr>
          <w:bCs/>
        </w:rPr>
        <w:t>comparisons.</w:t>
      </w:r>
    </w:p>
    <w:p w14:paraId="33500837" w14:textId="77777777" w:rsidR="00C75704" w:rsidRPr="00E96982" w:rsidRDefault="00C75704" w:rsidP="00C75704">
      <w:pPr>
        <w:spacing w:line="480" w:lineRule="auto"/>
        <w:rPr>
          <w:rFonts w:eastAsiaTheme="minorEastAsia"/>
          <w:bCs/>
        </w:rPr>
      </w:pPr>
    </w:p>
    <w:p w14:paraId="2057E705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>
        <w:rPr>
          <w:b/>
        </w:rPr>
        <w:t>Figure</w:t>
      </w:r>
      <w:r w:rsidRPr="002A631A">
        <w:rPr>
          <w:b/>
        </w:rPr>
        <w:t xml:space="preserve"> S</w:t>
      </w:r>
      <w:r>
        <w:rPr>
          <w:b/>
        </w:rPr>
        <w:t>4</w:t>
      </w:r>
      <w:r w:rsidRPr="002A631A">
        <w:rPr>
          <w:b/>
        </w:rPr>
        <w:t>. Depleting Nme4 in Hepa1-6 cells reduced lipid accumulation.</w:t>
      </w:r>
    </w:p>
    <w:p w14:paraId="674677C4" w14:textId="77777777" w:rsidR="00C75704" w:rsidRPr="002A631A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EastAsia"/>
          <w:bCs/>
        </w:rPr>
      </w:pPr>
      <w:r w:rsidRPr="00E96982">
        <w:rPr>
          <w:rFonts w:eastAsiaTheme="minorEastAsia"/>
          <w:b/>
        </w:rPr>
        <w:t>A</w:t>
      </w:r>
      <w:r w:rsidRPr="007F6D22">
        <w:rPr>
          <w:rFonts w:eastAsiaTheme="minorEastAsia"/>
          <w:bCs/>
        </w:rPr>
        <w:t xml:space="preserve"> </w:t>
      </w:r>
      <w:r w:rsidRPr="002A631A">
        <w:rPr>
          <w:rFonts w:eastAsiaTheme="minorEastAsia"/>
          <w:bCs/>
        </w:rPr>
        <w:t xml:space="preserve">The mRNA level of Nme4 in wild-type and Nme4-KO Hepa1-6 cells </w:t>
      </w:r>
      <w:r w:rsidRPr="002A631A">
        <w:rPr>
          <w:rFonts w:eastAsia="宋体"/>
          <w:bCs/>
        </w:rPr>
        <w:t>was</w:t>
      </w:r>
      <w:r w:rsidRPr="002A631A">
        <w:rPr>
          <w:rFonts w:eastAsiaTheme="minorEastAsia"/>
          <w:bCs/>
        </w:rPr>
        <w:t xml:space="preserve"> measured by RT‒qPCR. </w:t>
      </w:r>
      <w:r w:rsidRPr="00E96982">
        <w:rPr>
          <w:rFonts w:eastAsiaTheme="minorEastAsia"/>
          <w:b/>
        </w:rPr>
        <w:t xml:space="preserve">B, C </w:t>
      </w:r>
      <w:r w:rsidRPr="002A631A">
        <w:rPr>
          <w:bCs/>
        </w:rPr>
        <w:t xml:space="preserve">Oil Red O staining of </w:t>
      </w:r>
      <w:r w:rsidRPr="002A631A">
        <w:rPr>
          <w:rFonts w:eastAsiaTheme="minorEastAsia"/>
          <w:bCs/>
        </w:rPr>
        <w:t>wild-type and Nme4-KO Hepa1-6 cells treated with PO (</w:t>
      </w:r>
      <w:r w:rsidRPr="002A631A">
        <w:rPr>
          <w:rFonts w:eastAsia="宋体"/>
          <w:bCs/>
        </w:rPr>
        <w:t>100 µM</w:t>
      </w:r>
      <w:r w:rsidRPr="002A631A">
        <w:rPr>
          <w:rFonts w:eastAsiaTheme="minorEastAsia"/>
          <w:bCs/>
        </w:rPr>
        <w:t xml:space="preserve"> oleic acid, </w:t>
      </w:r>
      <w:r w:rsidRPr="002A631A">
        <w:rPr>
          <w:rFonts w:eastAsia="宋体"/>
          <w:bCs/>
        </w:rPr>
        <w:t>50 µM palmitic</w:t>
      </w:r>
      <w:r w:rsidRPr="002A631A">
        <w:rPr>
          <w:rFonts w:eastAsiaTheme="minorEastAsia"/>
          <w:bCs/>
        </w:rPr>
        <w:t xml:space="preserve"> acid) </w:t>
      </w:r>
      <w:r w:rsidRPr="002A631A">
        <w:rPr>
          <w:bCs/>
        </w:rPr>
        <w:t>for the indicated times.</w:t>
      </w:r>
      <w:r w:rsidRPr="007F6D22">
        <w:rPr>
          <w:rFonts w:eastAsiaTheme="minorEastAsia"/>
          <w:bCs/>
        </w:rPr>
        <w:t xml:space="preserve"> </w:t>
      </w:r>
      <w:r w:rsidRPr="002A631A">
        <w:rPr>
          <w:rFonts w:eastAsiaTheme="minorEastAsia"/>
          <w:bCs/>
        </w:rPr>
        <w:t xml:space="preserve">Scale bars, 50 </w:t>
      </w:r>
      <w:proofErr w:type="spellStart"/>
      <w:r w:rsidRPr="002A631A">
        <w:rPr>
          <w:rFonts w:eastAsiaTheme="minorEastAsia"/>
          <w:bCs/>
        </w:rPr>
        <w:t>μm</w:t>
      </w:r>
      <w:proofErr w:type="spellEnd"/>
      <w:r w:rsidRPr="002A631A">
        <w:rPr>
          <w:rFonts w:eastAsiaTheme="minorEastAsia"/>
          <w:bCs/>
        </w:rPr>
        <w:t xml:space="preserve">. </w:t>
      </w:r>
      <w:r w:rsidRPr="00E96982">
        <w:rPr>
          <w:rFonts w:eastAsiaTheme="minorEastAsia"/>
          <w:b/>
        </w:rPr>
        <w:t>D</w:t>
      </w:r>
      <w:r w:rsidRPr="002A631A">
        <w:rPr>
          <w:rFonts w:eastAsiaTheme="minorEastAsia"/>
          <w:bCs/>
        </w:rPr>
        <w:t xml:space="preserve"> The </w:t>
      </w:r>
      <w:r w:rsidRPr="002A631A">
        <w:rPr>
          <w:bCs/>
        </w:rPr>
        <w:t>Oil Red O-positive areas in B and C were quantified by IPP.</w:t>
      </w:r>
      <w:r w:rsidRPr="007F6D22">
        <w:rPr>
          <w:rFonts w:eastAsiaTheme="minorEastAsia"/>
          <w:bCs/>
        </w:rPr>
        <w:t xml:space="preserve"> </w:t>
      </w:r>
    </w:p>
    <w:p w14:paraId="156D88F3" w14:textId="77777777" w:rsidR="00C75704" w:rsidRPr="00E96982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EastAsia"/>
          <w:bCs/>
        </w:rPr>
      </w:pPr>
      <w:r w:rsidRPr="00556ABB">
        <w:rPr>
          <w:rFonts w:eastAsiaTheme="minorEastAsia"/>
          <w:b/>
        </w:rPr>
        <w:t>E, F</w:t>
      </w:r>
      <w:r w:rsidRPr="002A631A">
        <w:rPr>
          <w:rFonts w:eastAsiaTheme="minorEastAsia"/>
          <w:bCs/>
        </w:rPr>
        <w:t xml:space="preserve"> The protein level (E) and mRNA level (F) of NME4 in wild-type and NME4-OE SK-Hep1 cells were measured by Western blotting and RT‒qPCR, respectively. </w:t>
      </w:r>
      <w:r w:rsidRPr="00E96982">
        <w:rPr>
          <w:rFonts w:eastAsiaTheme="minorEastAsia"/>
          <w:b/>
        </w:rPr>
        <w:t>G-I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 xml:space="preserve">Oil Red O staining of </w:t>
      </w:r>
      <w:r w:rsidRPr="002A631A">
        <w:rPr>
          <w:rFonts w:eastAsiaTheme="minorEastAsia"/>
          <w:bCs/>
        </w:rPr>
        <w:t xml:space="preserve">wild-type and NME4-OE SK-Hep1 cells treated with PO </w:t>
      </w:r>
      <w:r w:rsidRPr="002A631A">
        <w:rPr>
          <w:bCs/>
        </w:rPr>
        <w:t>for the indicated times.</w:t>
      </w:r>
      <w:r w:rsidRPr="002A631A">
        <w:rPr>
          <w:rFonts w:eastAsiaTheme="minorEastAsia"/>
          <w:bCs/>
        </w:rPr>
        <w:t xml:space="preserve"> </w:t>
      </w:r>
      <w:r w:rsidRPr="00E96982">
        <w:rPr>
          <w:rFonts w:eastAsiaTheme="minorEastAsia"/>
          <w:b/>
        </w:rPr>
        <w:t>J</w:t>
      </w:r>
      <w:r w:rsidRPr="002A631A">
        <w:rPr>
          <w:rFonts w:eastAsiaTheme="minorEastAsia"/>
          <w:bCs/>
        </w:rPr>
        <w:t xml:space="preserve"> The </w:t>
      </w:r>
      <w:r w:rsidRPr="002A631A">
        <w:rPr>
          <w:bCs/>
        </w:rPr>
        <w:t>Oil Red O-positive areas in G-I were quantified by IPP.</w:t>
      </w:r>
      <w:r>
        <w:rPr>
          <w:rFonts w:eastAsiaTheme="minorEastAsia" w:hint="eastAsia"/>
          <w:bCs/>
        </w:rPr>
        <w:t xml:space="preserve"> </w:t>
      </w:r>
      <w:r w:rsidRPr="00556ABB">
        <w:rPr>
          <w:b/>
          <w:color w:val="000000" w:themeColor="text1"/>
        </w:rPr>
        <w:t>A-J</w:t>
      </w:r>
      <w:r w:rsidRPr="002A631A">
        <w:rPr>
          <w:bCs/>
          <w:color w:val="000000" w:themeColor="text1"/>
        </w:rPr>
        <w:t xml:space="preserve">, </w:t>
      </w:r>
      <w:r w:rsidRPr="002A631A">
        <w:rPr>
          <w:bCs/>
          <w:i/>
          <w:iCs/>
        </w:rPr>
        <w:t>n</w:t>
      </w:r>
      <w:r w:rsidRPr="002A631A">
        <w:rPr>
          <w:bCs/>
        </w:rPr>
        <w:t xml:space="preserve"> = 3. The results are presented as the means ± SEMs (*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0.05, ***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0.001). Two-tailed Student’s t test was used for two-group</w:t>
      </w:r>
      <w:r w:rsidRPr="002A631A">
        <w:rPr>
          <w:rFonts w:hint="eastAsia"/>
          <w:bCs/>
        </w:rPr>
        <w:t xml:space="preserve"> </w:t>
      </w:r>
      <w:r w:rsidRPr="002A631A">
        <w:rPr>
          <w:bCs/>
        </w:rPr>
        <w:t>comparisons.</w:t>
      </w:r>
    </w:p>
    <w:p w14:paraId="262B9797" w14:textId="77777777" w:rsidR="00C75704" w:rsidRPr="00E96982" w:rsidRDefault="00C75704" w:rsidP="00C75704">
      <w:pPr>
        <w:spacing w:line="480" w:lineRule="auto"/>
        <w:rPr>
          <w:rFonts w:eastAsiaTheme="minorEastAsia"/>
          <w:bCs/>
        </w:rPr>
      </w:pPr>
    </w:p>
    <w:p w14:paraId="71633001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>
        <w:rPr>
          <w:b/>
        </w:rPr>
        <w:t>Figure</w:t>
      </w:r>
      <w:r w:rsidRPr="002A631A">
        <w:rPr>
          <w:b/>
        </w:rPr>
        <w:t xml:space="preserve"> S</w:t>
      </w:r>
      <w:r>
        <w:rPr>
          <w:b/>
        </w:rPr>
        <w:t>5</w:t>
      </w:r>
      <w:r w:rsidRPr="002A631A">
        <w:rPr>
          <w:b/>
        </w:rPr>
        <w:t xml:space="preserve">. </w:t>
      </w:r>
      <w:r w:rsidRPr="002A631A">
        <w:rPr>
          <w:rFonts w:eastAsiaTheme="minorEastAsia"/>
          <w:b/>
        </w:rPr>
        <w:t xml:space="preserve">NME4 promotes lipid accumulation by increasing </w:t>
      </w:r>
      <w:r w:rsidRPr="002A631A">
        <w:rPr>
          <w:rFonts w:eastAsia="宋体"/>
          <w:b/>
        </w:rPr>
        <w:t>triglyceride levels</w:t>
      </w:r>
      <w:r w:rsidRPr="002A631A">
        <w:rPr>
          <w:rFonts w:eastAsiaTheme="minorEastAsia"/>
          <w:b/>
        </w:rPr>
        <w:t xml:space="preserve"> </w:t>
      </w:r>
      <w:r w:rsidRPr="002A631A">
        <w:rPr>
          <w:rFonts w:eastAsiaTheme="minorEastAsia" w:hint="eastAsia"/>
          <w:b/>
        </w:rPr>
        <w:t>in</w:t>
      </w:r>
      <w:r w:rsidRPr="002A631A">
        <w:rPr>
          <w:rFonts w:eastAsiaTheme="minorEastAsia"/>
          <w:b/>
        </w:rPr>
        <w:t xml:space="preserve"> human liver cells.</w:t>
      </w:r>
    </w:p>
    <w:p w14:paraId="05358064" w14:textId="77777777" w:rsidR="00C75704" w:rsidRPr="002A631A" w:rsidRDefault="00C75704" w:rsidP="00C75704">
      <w:pPr>
        <w:spacing w:line="480" w:lineRule="auto"/>
        <w:jc w:val="both"/>
        <w:rPr>
          <w:bCs/>
        </w:rPr>
      </w:pPr>
      <w:r w:rsidRPr="00E96982">
        <w:rPr>
          <w:b/>
        </w:rPr>
        <w:lastRenderedPageBreak/>
        <w:t>A, B</w:t>
      </w:r>
      <w:r w:rsidRPr="002A631A">
        <w:rPr>
          <w:bCs/>
        </w:rPr>
        <w:t xml:space="preserve"> Heatmap of lipids whose levels were significantly changed in </w:t>
      </w:r>
      <w:r w:rsidRPr="002A631A">
        <w:rPr>
          <w:rFonts w:eastAsiaTheme="minorEastAsia"/>
          <w:bCs/>
        </w:rPr>
        <w:t>wild-type and NME4-KO Bel-7402 cells</w:t>
      </w:r>
      <w:r w:rsidRPr="002A631A">
        <w:rPr>
          <w:bCs/>
        </w:rPr>
        <w:t xml:space="preserve"> </w:t>
      </w:r>
      <w:r w:rsidRPr="002A631A">
        <w:rPr>
          <w:rFonts w:eastAsiaTheme="minorEastAsia"/>
          <w:bCs/>
        </w:rPr>
        <w:t>(A) and wild-type and NME4-OE SK-Hep1 cells (B) are shown</w:t>
      </w:r>
      <w:r w:rsidRPr="002A631A">
        <w:rPr>
          <w:bCs/>
        </w:rPr>
        <w:t>.</w:t>
      </w:r>
      <w:r w:rsidRPr="007F6D22">
        <w:rPr>
          <w:bCs/>
        </w:rPr>
        <w:t xml:space="preserve"> </w:t>
      </w:r>
      <w:r w:rsidRPr="00E96982">
        <w:rPr>
          <w:b/>
        </w:rPr>
        <w:t>C, D</w:t>
      </w:r>
      <w:r w:rsidRPr="002A631A">
        <w:rPr>
          <w:bCs/>
        </w:rPr>
        <w:t xml:space="preserve"> </w:t>
      </w:r>
      <w:r w:rsidRPr="002A631A">
        <w:rPr>
          <w:rFonts w:eastAsiaTheme="minorEastAsia"/>
          <w:bCs/>
        </w:rPr>
        <w:t>Bel-7402 cells were treated with PO for 12 and 24 h.</w:t>
      </w:r>
      <w:r w:rsidRPr="002A631A">
        <w:rPr>
          <w:bCs/>
        </w:rPr>
        <w:t xml:space="preserve"> Triglyceride (C) and total cholesterol (D) levels were measured.</w:t>
      </w:r>
      <w:r>
        <w:rPr>
          <w:rFonts w:eastAsiaTheme="minorEastAsia" w:hint="eastAsia"/>
          <w:bCs/>
        </w:rPr>
        <w:t xml:space="preserve"> </w:t>
      </w:r>
      <w:r w:rsidRPr="00556ABB">
        <w:rPr>
          <w:b/>
          <w:color w:val="000000" w:themeColor="text1"/>
        </w:rPr>
        <w:t>A-D</w:t>
      </w:r>
      <w:r w:rsidRPr="002A631A">
        <w:rPr>
          <w:bCs/>
          <w:color w:val="000000" w:themeColor="text1"/>
        </w:rPr>
        <w:t xml:space="preserve">, </w:t>
      </w:r>
      <w:r w:rsidRPr="002A631A">
        <w:rPr>
          <w:bCs/>
          <w:i/>
          <w:iCs/>
        </w:rPr>
        <w:t>n</w:t>
      </w:r>
      <w:r w:rsidRPr="002A631A">
        <w:rPr>
          <w:bCs/>
        </w:rPr>
        <w:t xml:space="preserve"> = 3. The results are presented as the means ± SEMs (*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0.05, 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0.01, *** </w:t>
      </w:r>
      <w:r w:rsidRPr="002A631A">
        <w:rPr>
          <w:bCs/>
          <w:i/>
          <w:iCs/>
        </w:rPr>
        <w:t>P</w:t>
      </w:r>
      <w:r w:rsidRPr="002A631A">
        <w:rPr>
          <w:bCs/>
        </w:rPr>
        <w:t xml:space="preserve"> &lt; 0.001. ns, not significant). Two-tailed Student’s t test was used for two-group</w:t>
      </w:r>
      <w:r w:rsidRPr="002A631A">
        <w:rPr>
          <w:rFonts w:hint="eastAsia"/>
          <w:bCs/>
        </w:rPr>
        <w:t xml:space="preserve"> </w:t>
      </w:r>
      <w:r w:rsidRPr="002A631A">
        <w:rPr>
          <w:bCs/>
        </w:rPr>
        <w:t>comparisons.</w:t>
      </w:r>
    </w:p>
    <w:p w14:paraId="708B30B3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</w:p>
    <w:p w14:paraId="26D841F5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>
        <w:rPr>
          <w:b/>
        </w:rPr>
        <w:t>Figure</w:t>
      </w:r>
      <w:r w:rsidRPr="002A631A">
        <w:rPr>
          <w:b/>
        </w:rPr>
        <w:t xml:space="preserve"> S</w:t>
      </w:r>
      <w:r>
        <w:rPr>
          <w:b/>
        </w:rPr>
        <w:t>6</w:t>
      </w:r>
      <w:r w:rsidRPr="002A631A">
        <w:rPr>
          <w:b/>
        </w:rPr>
        <w:t>. Comprehensive interactome analysis revealed the composition and functions of NME4 interaction networks.</w:t>
      </w:r>
    </w:p>
    <w:p w14:paraId="51672274" w14:textId="77777777" w:rsidR="00C75704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EastAsia"/>
          <w:bCs/>
        </w:rPr>
      </w:pPr>
      <w:r w:rsidRPr="00E96982">
        <w:rPr>
          <w:rFonts w:eastAsiaTheme="minorEastAsia"/>
          <w:b/>
        </w:rPr>
        <w:t>A</w:t>
      </w:r>
      <w:r w:rsidRPr="002A631A">
        <w:rPr>
          <w:rFonts w:eastAsiaTheme="minorEastAsia"/>
          <w:bCs/>
        </w:rPr>
        <w:t xml:space="preserve"> Plasmid design for NME4 overexpression in TAP-MS and </w:t>
      </w:r>
      <w:proofErr w:type="spellStart"/>
      <w:r w:rsidRPr="002A631A">
        <w:rPr>
          <w:rFonts w:eastAsiaTheme="minorEastAsia"/>
          <w:bCs/>
        </w:rPr>
        <w:t>TurboID</w:t>
      </w:r>
      <w:proofErr w:type="spellEnd"/>
      <w:r w:rsidRPr="002A631A">
        <w:rPr>
          <w:rFonts w:eastAsiaTheme="minorEastAsia"/>
          <w:bCs/>
        </w:rPr>
        <w:t xml:space="preserve">-MS. </w:t>
      </w:r>
      <w:r w:rsidRPr="00E96982">
        <w:rPr>
          <w:rFonts w:eastAsiaTheme="minorEastAsia"/>
          <w:b/>
        </w:rPr>
        <w:t>B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 xml:space="preserve">HEK293T cells stably overexpressing SFB- or Turbo-tagged NME4 were subjected to immunofluorescence with an anti-Flag antibody to identify NME4, anti-biotinylated protein antibody and DAPI and visualized by microscopy. Scale bars, 50 </w:t>
      </w:r>
      <w:proofErr w:type="spellStart"/>
      <w:r w:rsidRPr="002A631A">
        <w:rPr>
          <w:bCs/>
        </w:rPr>
        <w:t>μm</w:t>
      </w:r>
      <w:proofErr w:type="spellEnd"/>
      <w:r w:rsidRPr="002A631A">
        <w:rPr>
          <w:bCs/>
        </w:rPr>
        <w:t xml:space="preserve">. </w:t>
      </w:r>
      <w:r w:rsidRPr="002A631A">
        <w:rPr>
          <w:rFonts w:eastAsiaTheme="minorEastAsia"/>
          <w:bCs/>
        </w:rPr>
        <w:t xml:space="preserve">For biotinylated </w:t>
      </w:r>
      <w:r w:rsidRPr="002A631A">
        <w:rPr>
          <w:rFonts w:eastAsia="宋体"/>
          <w:bCs/>
        </w:rPr>
        <w:t>protein</w:t>
      </w:r>
      <w:r w:rsidRPr="002A631A">
        <w:rPr>
          <w:rFonts w:eastAsiaTheme="minorEastAsia"/>
          <w:bCs/>
        </w:rPr>
        <w:t xml:space="preserve"> labeling, cells were treated with 500 </w:t>
      </w:r>
      <w:proofErr w:type="spellStart"/>
      <w:r w:rsidRPr="002A631A">
        <w:rPr>
          <w:rFonts w:eastAsiaTheme="minorEastAsia"/>
          <w:bCs/>
        </w:rPr>
        <w:t>μM</w:t>
      </w:r>
      <w:proofErr w:type="spellEnd"/>
      <w:r w:rsidRPr="002A631A">
        <w:rPr>
          <w:rFonts w:eastAsiaTheme="minorEastAsia"/>
          <w:bCs/>
        </w:rPr>
        <w:t xml:space="preserve"> biotin for 30 min. </w:t>
      </w:r>
      <w:r w:rsidRPr="00E96982">
        <w:rPr>
          <w:rFonts w:eastAsiaTheme="minorEastAsia"/>
          <w:b/>
        </w:rPr>
        <w:t>C</w:t>
      </w:r>
      <w:r w:rsidRPr="002A631A">
        <w:rPr>
          <w:rFonts w:eastAsiaTheme="minorEastAsia"/>
          <w:bCs/>
        </w:rPr>
        <w:t xml:space="preserve"> </w:t>
      </w:r>
      <w:r w:rsidRPr="002A631A">
        <w:rPr>
          <w:bCs/>
        </w:rPr>
        <w:t>HEK293T cells stably overexpressing SFB-tagged NME4 were subjected to immunofluorescence with an anti-Flag antibody</w:t>
      </w:r>
      <w:r w:rsidRPr="007F6D22">
        <w:rPr>
          <w:bCs/>
        </w:rPr>
        <w:t xml:space="preserve"> </w:t>
      </w:r>
      <w:r w:rsidRPr="002A631A">
        <w:rPr>
          <w:bCs/>
        </w:rPr>
        <w:t xml:space="preserve">to identify NME4, </w:t>
      </w:r>
      <w:proofErr w:type="spellStart"/>
      <w:r w:rsidRPr="002A631A">
        <w:rPr>
          <w:bCs/>
        </w:rPr>
        <w:t>MitoTracker</w:t>
      </w:r>
      <w:proofErr w:type="spellEnd"/>
      <w:r w:rsidRPr="002A631A">
        <w:rPr>
          <w:bCs/>
        </w:rPr>
        <w:t xml:space="preserve"> and DAPI and visualized by microscopy. Scale bars, 50 </w:t>
      </w:r>
      <w:proofErr w:type="spellStart"/>
      <w:r w:rsidRPr="002A631A">
        <w:rPr>
          <w:bCs/>
        </w:rPr>
        <w:t>μm</w:t>
      </w:r>
      <w:proofErr w:type="spellEnd"/>
      <w:r w:rsidRPr="002A631A">
        <w:rPr>
          <w:bCs/>
        </w:rPr>
        <w:t xml:space="preserve">. </w:t>
      </w:r>
      <w:r w:rsidRPr="00E96982">
        <w:rPr>
          <w:rFonts w:eastAsiaTheme="minorEastAsia"/>
          <w:b/>
        </w:rPr>
        <w:t>D, E</w:t>
      </w:r>
      <w:r w:rsidRPr="002A631A">
        <w:rPr>
          <w:bCs/>
        </w:rPr>
        <w:t xml:space="preserve"> TAP-MS HCIPs were enriched in biological processes (D) and </w:t>
      </w:r>
      <w:r w:rsidRPr="002A631A">
        <w:rPr>
          <w:rFonts w:eastAsia="宋体"/>
          <w:bCs/>
        </w:rPr>
        <w:t>functional</w:t>
      </w:r>
      <w:r w:rsidRPr="002A631A">
        <w:rPr>
          <w:rFonts w:eastAsiaTheme="minorEastAsia"/>
          <w:bCs/>
        </w:rPr>
        <w:t xml:space="preserve"> categories (E).</w:t>
      </w:r>
    </w:p>
    <w:p w14:paraId="7CA19CCB" w14:textId="77777777" w:rsidR="00C75704" w:rsidRDefault="00C75704" w:rsidP="00C75704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EastAsia"/>
          <w:bCs/>
        </w:rPr>
      </w:pPr>
    </w:p>
    <w:p w14:paraId="5F092416" w14:textId="77777777" w:rsidR="00C75704" w:rsidRPr="00556ABB" w:rsidRDefault="00C75704" w:rsidP="00C75704">
      <w:pPr>
        <w:spacing w:line="480" w:lineRule="auto"/>
        <w:jc w:val="both"/>
        <w:rPr>
          <w:b/>
          <w:bCs/>
        </w:rPr>
      </w:pPr>
      <w:r w:rsidRPr="00556ABB">
        <w:rPr>
          <w:b/>
        </w:rPr>
        <w:t xml:space="preserve">Figure S7. </w:t>
      </w:r>
      <w:r w:rsidRPr="00556ABB">
        <w:rPr>
          <w:b/>
          <w:bCs/>
        </w:rPr>
        <w:t xml:space="preserve">NME4 regulates coenzyme A metabolism </w:t>
      </w:r>
      <w:r w:rsidRPr="00556ABB">
        <w:rPr>
          <w:rFonts w:eastAsiaTheme="minorEastAsia"/>
          <w:b/>
        </w:rPr>
        <w:t>by interacting with</w:t>
      </w:r>
      <w:r w:rsidRPr="00556ABB">
        <w:rPr>
          <w:b/>
          <w:bCs/>
        </w:rPr>
        <w:t xml:space="preserve"> the key enzymes in the pathway.</w:t>
      </w:r>
    </w:p>
    <w:p w14:paraId="7CBA4212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</w:rPr>
      </w:pPr>
      <w:r w:rsidRPr="00556ABB">
        <w:rPr>
          <w:rFonts w:eastAsiaTheme="minorEastAsia" w:hint="eastAsia"/>
          <w:b/>
          <w:bCs/>
        </w:rPr>
        <w:lastRenderedPageBreak/>
        <w:t>A</w:t>
      </w:r>
      <w:r w:rsidRPr="00556ABB">
        <w:rPr>
          <w:rFonts w:eastAsiaTheme="minorEastAsia"/>
          <w:b/>
          <w:bCs/>
        </w:rPr>
        <w:t xml:space="preserve"> </w:t>
      </w:r>
      <w:r w:rsidRPr="00556ABB">
        <w:rPr>
          <w:rFonts w:eastAsiaTheme="minorEastAsia"/>
        </w:rPr>
        <w:t xml:space="preserve">HEK293T cells were </w:t>
      </w:r>
      <w:proofErr w:type="spellStart"/>
      <w:r w:rsidRPr="00556ABB">
        <w:rPr>
          <w:rFonts w:eastAsiaTheme="minorEastAsia"/>
        </w:rPr>
        <w:t>cotransfected</w:t>
      </w:r>
      <w:proofErr w:type="spellEnd"/>
      <w:r w:rsidRPr="00556ABB">
        <w:rPr>
          <w:rFonts w:eastAsiaTheme="minorEastAsia"/>
        </w:rPr>
        <w:t xml:space="preserve"> with </w:t>
      </w:r>
      <w:proofErr w:type="spellStart"/>
      <w:r w:rsidRPr="00556ABB">
        <w:rPr>
          <w:rFonts w:eastAsiaTheme="minorEastAsia"/>
        </w:rPr>
        <w:t>Myc</w:t>
      </w:r>
      <w:proofErr w:type="spellEnd"/>
      <w:r w:rsidRPr="00556ABB">
        <w:rPr>
          <w:rFonts w:eastAsiaTheme="minorEastAsia"/>
        </w:rPr>
        <w:t>-tagged NME4 and C-terminal SFB (</w:t>
      </w:r>
      <w:proofErr w:type="spellStart"/>
      <w:r w:rsidRPr="00556ABB">
        <w:rPr>
          <w:rFonts w:eastAsiaTheme="minorEastAsia"/>
        </w:rPr>
        <w:t>cSFB</w:t>
      </w:r>
      <w:proofErr w:type="spellEnd"/>
      <w:r w:rsidRPr="00556ABB">
        <w:rPr>
          <w:rFonts w:eastAsiaTheme="minorEastAsia"/>
        </w:rPr>
        <w:t xml:space="preserve">)–tagged candidate genes as indicated. The cell lysates were incubated with </w:t>
      </w:r>
      <w:r w:rsidRPr="00556ABB">
        <w:t xml:space="preserve">immunoglobulin G (IgG) control </w:t>
      </w:r>
      <w:r>
        <w:t>or</w:t>
      </w:r>
      <w:r w:rsidRPr="00556ABB">
        <w:t xml:space="preserve"> antibodies against F</w:t>
      </w:r>
      <w:r>
        <w:t>LAG</w:t>
      </w:r>
      <w:r w:rsidRPr="00556ABB">
        <w:t>.</w:t>
      </w:r>
      <w:r>
        <w:t xml:space="preserve"> </w:t>
      </w:r>
      <w:r w:rsidRPr="002A631A">
        <w:t xml:space="preserve">Five percent lysate was used as the input control. Blots probed with antibodies against the FLAG and </w:t>
      </w:r>
      <w:proofErr w:type="spellStart"/>
      <w:r w:rsidRPr="002A631A">
        <w:t>Myc</w:t>
      </w:r>
      <w:proofErr w:type="spellEnd"/>
      <w:r w:rsidRPr="002A631A">
        <w:t xml:space="preserve"> epitope tags </w:t>
      </w:r>
      <w:r>
        <w:t xml:space="preserve">and actin </w:t>
      </w:r>
      <w:r w:rsidRPr="002A631A">
        <w:t>are shown.</w:t>
      </w:r>
      <w:r>
        <w:t xml:space="preserve"> </w:t>
      </w:r>
      <w:r w:rsidRPr="00556ABB">
        <w:rPr>
          <w:b/>
          <w:bCs/>
        </w:rPr>
        <w:t>B</w:t>
      </w:r>
      <w:r w:rsidRPr="00556ABB">
        <w:t xml:space="preserve"> HEK293T cell lysates were incubated with immunoglobulin G (IgG) control </w:t>
      </w:r>
      <w:r>
        <w:t>or</w:t>
      </w:r>
      <w:r w:rsidRPr="00556ABB">
        <w:t xml:space="preserve"> antibodies against NME4. </w:t>
      </w:r>
      <w:r w:rsidRPr="002A631A">
        <w:t xml:space="preserve">Five percent lysate was used as the input control. Blots probed with antibodies against </w:t>
      </w:r>
      <w:r>
        <w:t xml:space="preserve">indicated antibodies </w:t>
      </w:r>
      <w:r w:rsidRPr="002A631A">
        <w:t>are shown.</w:t>
      </w:r>
      <w:r>
        <w:t xml:space="preserve"> </w:t>
      </w:r>
      <w:r w:rsidRPr="00556ABB">
        <w:rPr>
          <w:b/>
          <w:color w:val="000000" w:themeColor="text1"/>
        </w:rPr>
        <w:t>A,</w:t>
      </w:r>
      <w:r w:rsidRPr="00556ABB">
        <w:rPr>
          <w:b/>
          <w:color w:val="000000"/>
        </w:rPr>
        <w:t xml:space="preserve"> </w:t>
      </w:r>
      <w:r w:rsidRPr="00556ABB">
        <w:rPr>
          <w:b/>
          <w:color w:val="000000" w:themeColor="text1"/>
        </w:rPr>
        <w:t>B</w:t>
      </w:r>
      <w:r w:rsidRPr="002A631A">
        <w:rPr>
          <w:bCs/>
          <w:color w:val="000000" w:themeColor="text1"/>
        </w:rPr>
        <w:t xml:space="preserve">, </w:t>
      </w:r>
      <w:r w:rsidRPr="002A631A">
        <w:rPr>
          <w:bCs/>
          <w:i/>
          <w:iCs/>
        </w:rPr>
        <w:t>n</w:t>
      </w:r>
      <w:r w:rsidRPr="002A631A">
        <w:rPr>
          <w:bCs/>
        </w:rPr>
        <w:t xml:space="preserve"> = 3.</w:t>
      </w:r>
      <w:r w:rsidRPr="002A631A">
        <w:rPr>
          <w:rFonts w:eastAsiaTheme="minorEastAsia"/>
          <w:b/>
        </w:rPr>
        <w:br w:type="page"/>
      </w:r>
    </w:p>
    <w:p w14:paraId="4AC2E0BC" w14:textId="77777777" w:rsidR="001049F9" w:rsidRPr="003A14D5" w:rsidRDefault="001049F9" w:rsidP="00C75704">
      <w:pPr>
        <w:spacing w:line="480" w:lineRule="auto"/>
        <w:jc w:val="both"/>
        <w:rPr>
          <w:rFonts w:eastAsiaTheme="minorEastAsia"/>
          <w:b/>
          <w:bCs/>
        </w:rPr>
      </w:pPr>
      <w:r w:rsidRPr="003A14D5">
        <w:rPr>
          <w:rFonts w:eastAsiaTheme="minorEastAsia"/>
          <w:b/>
          <w:bCs/>
        </w:rPr>
        <w:lastRenderedPageBreak/>
        <w:t>Supplementary table legends</w:t>
      </w:r>
    </w:p>
    <w:p w14:paraId="5E81F1EC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>Table S1. Complete list of proteins identified by the TMT6plex-based quantitative proteomics analysis of WT and NME4-KO cells.</w:t>
      </w:r>
    </w:p>
    <w:p w14:paraId="3A2AD6EE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Cs/>
        </w:rPr>
      </w:pPr>
      <w:r w:rsidRPr="002A631A">
        <w:rPr>
          <w:rFonts w:eastAsiaTheme="minorEastAsia"/>
          <w:bCs/>
        </w:rPr>
        <w:t>The complete list of proteins identified by TMT6plex</w:t>
      </w:r>
      <w:r w:rsidRPr="002A631A">
        <w:t xml:space="preserve">-based quantitative proteomics analysis of WT and NME4-KO cells </w:t>
      </w:r>
      <w:r w:rsidRPr="002A631A">
        <w:rPr>
          <w:rFonts w:eastAsia="宋体"/>
          <w:bCs/>
        </w:rPr>
        <w:t>is</w:t>
      </w:r>
      <w:r w:rsidRPr="002A631A">
        <w:rPr>
          <w:rFonts w:eastAsiaTheme="minorEastAsia"/>
          <w:bCs/>
        </w:rPr>
        <w:t xml:space="preserve"> provided</w:t>
      </w:r>
      <w:r w:rsidRPr="002A631A">
        <w:t>.</w:t>
      </w:r>
      <w:r w:rsidRPr="002A631A">
        <w:rPr>
          <w:rFonts w:eastAsiaTheme="minorEastAsia"/>
          <w:bCs/>
        </w:rPr>
        <w:t xml:space="preserve"> The abundance of each protein was quantified by the peak area.</w:t>
      </w:r>
    </w:p>
    <w:p w14:paraId="18844D64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</w:p>
    <w:p w14:paraId="2699C282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>Table S2. Complete list of lipids identified in AAV-shNme4 and AAV-</w:t>
      </w:r>
      <w:proofErr w:type="spellStart"/>
      <w:r w:rsidRPr="002A631A">
        <w:rPr>
          <w:rFonts w:eastAsiaTheme="minorEastAsia"/>
          <w:b/>
          <w:bCs/>
        </w:rPr>
        <w:t>shNC</w:t>
      </w:r>
      <w:proofErr w:type="spellEnd"/>
      <w:r w:rsidRPr="002A631A">
        <w:rPr>
          <w:rFonts w:eastAsiaTheme="minorEastAsia"/>
          <w:b/>
          <w:bCs/>
        </w:rPr>
        <w:t xml:space="preserve"> infected mice hepatocytes.</w:t>
      </w:r>
    </w:p>
    <w:p w14:paraId="73C7AC25" w14:textId="77777777" w:rsidR="00C75704" w:rsidRPr="002A631A" w:rsidRDefault="00C75704" w:rsidP="00C75704">
      <w:pPr>
        <w:spacing w:line="480" w:lineRule="auto"/>
        <w:jc w:val="both"/>
        <w:rPr>
          <w:bCs/>
        </w:rPr>
      </w:pPr>
      <w:r w:rsidRPr="002A631A">
        <w:rPr>
          <w:bCs/>
        </w:rPr>
        <w:t xml:space="preserve">Lipidomic data were obtained from </w:t>
      </w:r>
      <w:r w:rsidRPr="002A631A">
        <w:rPr>
          <w:rFonts w:eastAsiaTheme="minorEastAsia"/>
          <w:bCs/>
        </w:rPr>
        <w:t>AAV-shNme4 and AAV-</w:t>
      </w:r>
      <w:proofErr w:type="spellStart"/>
      <w:r w:rsidRPr="002A631A">
        <w:rPr>
          <w:rFonts w:eastAsiaTheme="minorEastAsia"/>
          <w:bCs/>
        </w:rPr>
        <w:t>shNC</w:t>
      </w:r>
      <w:proofErr w:type="spellEnd"/>
      <w:r w:rsidRPr="002A631A">
        <w:rPr>
          <w:rFonts w:eastAsiaTheme="minorEastAsia"/>
          <w:bCs/>
        </w:rPr>
        <w:t xml:space="preserve"> infected mice hepatocytes</w:t>
      </w:r>
      <w:r w:rsidRPr="002A631A">
        <w:rPr>
          <w:bCs/>
        </w:rPr>
        <w:t xml:space="preserve">. </w:t>
      </w:r>
      <w:r w:rsidRPr="002A631A">
        <w:rPr>
          <w:rFonts w:eastAsiaTheme="minorEastAsia"/>
          <w:bCs/>
        </w:rPr>
        <w:t>The abundance of each lipid was quantified by the peak area.</w:t>
      </w:r>
    </w:p>
    <w:p w14:paraId="4E240D1D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</w:p>
    <w:p w14:paraId="5817ED2C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>Table S3. Complete list of lipids identified in wild-type and NME4-KO Bel-7402 cells.</w:t>
      </w:r>
    </w:p>
    <w:p w14:paraId="28F29072" w14:textId="77777777" w:rsidR="00C75704" w:rsidRPr="002A631A" w:rsidRDefault="00C75704" w:rsidP="00C75704">
      <w:pPr>
        <w:spacing w:line="480" w:lineRule="auto"/>
        <w:jc w:val="both"/>
        <w:rPr>
          <w:bCs/>
        </w:rPr>
      </w:pPr>
      <w:r w:rsidRPr="002A631A">
        <w:rPr>
          <w:bCs/>
        </w:rPr>
        <w:t xml:space="preserve">Lipidomic data were obtained from </w:t>
      </w:r>
      <w:r w:rsidRPr="002A631A">
        <w:rPr>
          <w:rFonts w:eastAsiaTheme="minorEastAsia"/>
          <w:bCs/>
        </w:rPr>
        <w:t>wild-type and NME4-KO Bel-7402 cells</w:t>
      </w:r>
      <w:r w:rsidRPr="002A631A">
        <w:rPr>
          <w:bCs/>
        </w:rPr>
        <w:t xml:space="preserve">. </w:t>
      </w:r>
      <w:r w:rsidRPr="002A631A">
        <w:rPr>
          <w:rFonts w:eastAsiaTheme="minorEastAsia"/>
          <w:bCs/>
        </w:rPr>
        <w:t>The abundance of each lipid was quantified by the peak area.</w:t>
      </w:r>
    </w:p>
    <w:p w14:paraId="7C9C289F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</w:p>
    <w:p w14:paraId="0DCF5958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>Table S4. Complete list of lipids identified in SK-hep1 cells and SK-hep1 cells stably overexpressing NME4.</w:t>
      </w:r>
    </w:p>
    <w:p w14:paraId="66A348ED" w14:textId="77777777" w:rsidR="00C75704" w:rsidRPr="002A631A" w:rsidRDefault="00C75704" w:rsidP="00C75704">
      <w:pPr>
        <w:spacing w:line="480" w:lineRule="auto"/>
        <w:jc w:val="both"/>
        <w:rPr>
          <w:bCs/>
        </w:rPr>
      </w:pPr>
      <w:r w:rsidRPr="002A631A">
        <w:rPr>
          <w:bCs/>
        </w:rPr>
        <w:t xml:space="preserve">Lipidomic data were obtained from </w:t>
      </w:r>
      <w:r w:rsidRPr="002A631A">
        <w:rPr>
          <w:rFonts w:eastAsiaTheme="minorEastAsia"/>
          <w:bCs/>
        </w:rPr>
        <w:t>SK-hep1 cells and SK-hep1 cells stably overexpressing NME4</w:t>
      </w:r>
      <w:r w:rsidRPr="002A631A">
        <w:rPr>
          <w:bCs/>
        </w:rPr>
        <w:t xml:space="preserve">. </w:t>
      </w:r>
      <w:r w:rsidRPr="002A631A">
        <w:rPr>
          <w:rFonts w:eastAsiaTheme="minorEastAsia"/>
          <w:bCs/>
        </w:rPr>
        <w:t>The abundance of each lipid was quantified by the peak area.</w:t>
      </w:r>
    </w:p>
    <w:p w14:paraId="2131A2A3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Cs/>
        </w:rPr>
      </w:pPr>
    </w:p>
    <w:p w14:paraId="08390855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lastRenderedPageBreak/>
        <w:t>Table S5. Complete list of proteins identified by NME4 TAP-MS.</w:t>
      </w:r>
    </w:p>
    <w:p w14:paraId="0F015270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Cs/>
        </w:rPr>
      </w:pPr>
      <w:r w:rsidRPr="002A631A">
        <w:rPr>
          <w:rFonts w:eastAsiaTheme="minorEastAsia"/>
          <w:bCs/>
        </w:rPr>
        <w:t>The complete list of proteins identified by NME4 TAP-MS</w:t>
      </w:r>
      <w:r w:rsidRPr="002A631A">
        <w:t xml:space="preserve"> </w:t>
      </w:r>
      <w:r w:rsidRPr="002A631A">
        <w:rPr>
          <w:rFonts w:eastAsiaTheme="minorEastAsia"/>
          <w:bCs/>
        </w:rPr>
        <w:t>is provided</w:t>
      </w:r>
      <w:r w:rsidRPr="002A631A">
        <w:t>.</w:t>
      </w:r>
      <w:r w:rsidRPr="002A631A">
        <w:rPr>
          <w:rFonts w:eastAsiaTheme="minorEastAsia"/>
          <w:bCs/>
        </w:rPr>
        <w:t xml:space="preserve"> The abundance of each protein was quantified by peptide-spectra matches</w:t>
      </w:r>
      <w:r w:rsidRPr="002A631A">
        <w:rPr>
          <w:bCs/>
        </w:rPr>
        <w:t>.</w:t>
      </w:r>
    </w:p>
    <w:p w14:paraId="40C456F3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</w:p>
    <w:p w14:paraId="47486DF6" w14:textId="77777777" w:rsidR="00C75704" w:rsidRPr="002A631A" w:rsidRDefault="00C75704" w:rsidP="00C75704">
      <w:pPr>
        <w:spacing w:line="480" w:lineRule="auto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>Table S6. HCIPs of NME4 TAP-MS.</w:t>
      </w:r>
    </w:p>
    <w:p w14:paraId="40AF4D5C" w14:textId="77777777" w:rsidR="00C75704" w:rsidRPr="002A631A" w:rsidRDefault="00C75704" w:rsidP="00C75704">
      <w:pPr>
        <w:spacing w:line="480" w:lineRule="auto"/>
        <w:rPr>
          <w:rFonts w:eastAsiaTheme="minorEastAsia"/>
          <w:b/>
          <w:bCs/>
        </w:rPr>
      </w:pPr>
      <w:r w:rsidRPr="002A631A">
        <w:rPr>
          <w:rFonts w:eastAsiaTheme="minorEastAsia"/>
          <w:bCs/>
        </w:rPr>
        <w:t xml:space="preserve">HCIPs of NME4 identified by TAP-MS are listed here. The bait names, HCIP </w:t>
      </w:r>
      <w:r w:rsidRPr="002A631A">
        <w:rPr>
          <w:rFonts w:eastAsia="宋体"/>
          <w:bCs/>
        </w:rPr>
        <w:t>prey</w:t>
      </w:r>
      <w:r w:rsidRPr="002A631A">
        <w:rPr>
          <w:rFonts w:eastAsiaTheme="minorEastAsia"/>
          <w:bCs/>
        </w:rPr>
        <w:t>, peptide-spectra matches, and MUSE scores are indicated.</w:t>
      </w:r>
    </w:p>
    <w:p w14:paraId="203797D8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Cs/>
        </w:rPr>
      </w:pPr>
    </w:p>
    <w:p w14:paraId="0FC8EFA5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 xml:space="preserve">Table S7. Complete list of proteins identified by NME4 </w:t>
      </w:r>
      <w:bookmarkStart w:id="0" w:name="_Hlk113497410"/>
      <w:proofErr w:type="spellStart"/>
      <w:r w:rsidRPr="002A631A">
        <w:rPr>
          <w:rFonts w:eastAsiaTheme="minorEastAsia"/>
          <w:b/>
          <w:bCs/>
        </w:rPr>
        <w:t>TurboID</w:t>
      </w:r>
      <w:proofErr w:type="spellEnd"/>
      <w:r w:rsidRPr="002A631A">
        <w:rPr>
          <w:rFonts w:eastAsiaTheme="minorEastAsia"/>
          <w:b/>
          <w:bCs/>
        </w:rPr>
        <w:t>-MS</w:t>
      </w:r>
      <w:bookmarkEnd w:id="0"/>
      <w:r w:rsidRPr="002A631A">
        <w:rPr>
          <w:rFonts w:eastAsiaTheme="minorEastAsia"/>
          <w:b/>
          <w:bCs/>
        </w:rPr>
        <w:t>.</w:t>
      </w:r>
    </w:p>
    <w:p w14:paraId="2A9E4CEF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Cs/>
        </w:rPr>
      </w:pPr>
      <w:r w:rsidRPr="002A631A">
        <w:rPr>
          <w:rFonts w:eastAsiaTheme="minorEastAsia"/>
          <w:bCs/>
        </w:rPr>
        <w:t xml:space="preserve">The complete list of proteins identified by NME4 </w:t>
      </w:r>
      <w:proofErr w:type="spellStart"/>
      <w:r w:rsidRPr="002A631A">
        <w:rPr>
          <w:rFonts w:eastAsiaTheme="minorEastAsia"/>
          <w:bCs/>
        </w:rPr>
        <w:t>TurboID</w:t>
      </w:r>
      <w:proofErr w:type="spellEnd"/>
      <w:r w:rsidRPr="002A631A">
        <w:rPr>
          <w:rFonts w:eastAsiaTheme="minorEastAsia"/>
          <w:bCs/>
        </w:rPr>
        <w:t>-MS</w:t>
      </w:r>
      <w:r w:rsidRPr="002A631A">
        <w:t xml:space="preserve"> </w:t>
      </w:r>
      <w:r w:rsidRPr="002A631A">
        <w:rPr>
          <w:rFonts w:eastAsiaTheme="minorEastAsia"/>
          <w:bCs/>
        </w:rPr>
        <w:t>is provided here</w:t>
      </w:r>
      <w:r w:rsidRPr="002A631A">
        <w:t>.</w:t>
      </w:r>
      <w:r w:rsidRPr="002A631A">
        <w:rPr>
          <w:rFonts w:eastAsiaTheme="minorEastAsia"/>
          <w:bCs/>
        </w:rPr>
        <w:t xml:space="preserve"> The abundance of each protein was quantified by peptide-spectra matches</w:t>
      </w:r>
      <w:r w:rsidRPr="002A631A">
        <w:rPr>
          <w:bCs/>
        </w:rPr>
        <w:t>.</w:t>
      </w:r>
    </w:p>
    <w:p w14:paraId="15FA24F3" w14:textId="77777777" w:rsidR="00C75704" w:rsidRPr="002A631A" w:rsidRDefault="00C75704" w:rsidP="00C75704">
      <w:pPr>
        <w:spacing w:line="480" w:lineRule="auto"/>
        <w:jc w:val="both"/>
        <w:rPr>
          <w:rFonts w:eastAsiaTheme="minorEastAsia"/>
          <w:b/>
          <w:bCs/>
        </w:rPr>
      </w:pPr>
    </w:p>
    <w:p w14:paraId="386833A1" w14:textId="77777777" w:rsidR="00C75704" w:rsidRPr="002A631A" w:rsidRDefault="00C75704" w:rsidP="00C75704">
      <w:pPr>
        <w:spacing w:line="480" w:lineRule="auto"/>
        <w:rPr>
          <w:rFonts w:eastAsiaTheme="minorEastAsia"/>
          <w:b/>
          <w:bCs/>
        </w:rPr>
      </w:pPr>
      <w:r w:rsidRPr="002A631A">
        <w:rPr>
          <w:rFonts w:eastAsiaTheme="minorEastAsia"/>
          <w:b/>
          <w:bCs/>
        </w:rPr>
        <w:t xml:space="preserve">Table S8. HCIPs identified by NME4 </w:t>
      </w:r>
      <w:proofErr w:type="spellStart"/>
      <w:r w:rsidRPr="002A631A">
        <w:rPr>
          <w:rFonts w:eastAsiaTheme="minorEastAsia"/>
          <w:b/>
          <w:bCs/>
        </w:rPr>
        <w:t>TurboID</w:t>
      </w:r>
      <w:proofErr w:type="spellEnd"/>
      <w:r w:rsidRPr="002A631A">
        <w:rPr>
          <w:rFonts w:eastAsiaTheme="minorEastAsia"/>
          <w:b/>
          <w:bCs/>
        </w:rPr>
        <w:t>-MS.</w:t>
      </w:r>
    </w:p>
    <w:p w14:paraId="1091678E" w14:textId="77777777" w:rsidR="00C75704" w:rsidRPr="00816A0D" w:rsidRDefault="00C75704" w:rsidP="00C75704">
      <w:pPr>
        <w:spacing w:line="480" w:lineRule="auto"/>
      </w:pPr>
      <w:r w:rsidRPr="002A631A">
        <w:rPr>
          <w:rFonts w:eastAsiaTheme="minorEastAsia"/>
          <w:bCs/>
        </w:rPr>
        <w:t xml:space="preserve">HCIPs of NME4 identified by </w:t>
      </w:r>
      <w:proofErr w:type="spellStart"/>
      <w:r w:rsidRPr="002A631A">
        <w:rPr>
          <w:rFonts w:eastAsiaTheme="minorEastAsia"/>
          <w:bCs/>
        </w:rPr>
        <w:t>TurboID</w:t>
      </w:r>
      <w:proofErr w:type="spellEnd"/>
      <w:r w:rsidRPr="002A631A">
        <w:rPr>
          <w:rFonts w:eastAsiaTheme="minorEastAsia"/>
          <w:bCs/>
        </w:rPr>
        <w:t xml:space="preserve">-MS are listed. The bait names, HCIP </w:t>
      </w:r>
      <w:r w:rsidRPr="002A631A">
        <w:rPr>
          <w:rFonts w:eastAsia="宋体"/>
          <w:bCs/>
        </w:rPr>
        <w:t>prey</w:t>
      </w:r>
      <w:r w:rsidRPr="002A631A">
        <w:rPr>
          <w:rFonts w:eastAsiaTheme="minorEastAsia"/>
          <w:bCs/>
        </w:rPr>
        <w:t>, peptide-spectra matches, and fold changes in comparison with control experiments are indicated.</w:t>
      </w:r>
    </w:p>
    <w:p w14:paraId="5CB5C9EE" w14:textId="07FC1FDA" w:rsidR="006A4D64" w:rsidRPr="001049F9" w:rsidRDefault="006A4D64" w:rsidP="00C75704">
      <w:pPr>
        <w:spacing w:line="480" w:lineRule="auto"/>
        <w:jc w:val="both"/>
        <w:rPr>
          <w:rFonts w:eastAsiaTheme="minorEastAsia"/>
          <w:b/>
        </w:rPr>
      </w:pPr>
    </w:p>
    <w:sectPr w:rsidR="006A4D64" w:rsidRPr="001049F9" w:rsidSect="001049F9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DC85A" w14:textId="77777777" w:rsidR="005B158B" w:rsidRDefault="005B158B" w:rsidP="001049F9">
      <w:r>
        <w:separator/>
      </w:r>
    </w:p>
  </w:endnote>
  <w:endnote w:type="continuationSeparator" w:id="0">
    <w:p w14:paraId="0CE7C9EC" w14:textId="77777777" w:rsidR="005B158B" w:rsidRDefault="005B158B" w:rsidP="0010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7CC75" w14:textId="77777777" w:rsidR="005B158B" w:rsidRDefault="005B158B" w:rsidP="001049F9">
      <w:r>
        <w:separator/>
      </w:r>
    </w:p>
  </w:footnote>
  <w:footnote w:type="continuationSeparator" w:id="0">
    <w:p w14:paraId="20EC78D8" w14:textId="77777777" w:rsidR="005B158B" w:rsidRDefault="005B158B" w:rsidP="00104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889"/>
    <w:rsid w:val="00102889"/>
    <w:rsid w:val="001049F9"/>
    <w:rsid w:val="00362A8A"/>
    <w:rsid w:val="003C4461"/>
    <w:rsid w:val="00431C08"/>
    <w:rsid w:val="005B158B"/>
    <w:rsid w:val="006A4D64"/>
    <w:rsid w:val="00B266DE"/>
    <w:rsid w:val="00C75704"/>
    <w:rsid w:val="00CA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7B7AD3"/>
  <w15:chartTrackingRefBased/>
  <w15:docId w15:val="{977EE1DC-44CE-43EA-87C5-DA08CA65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9F9"/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9F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9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9F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9F9"/>
    <w:rPr>
      <w:sz w:val="18"/>
      <w:szCs w:val="18"/>
    </w:rPr>
  </w:style>
  <w:style w:type="character" w:styleId="a7">
    <w:name w:val="Hyperlink"/>
    <w:basedOn w:val="a0"/>
    <w:uiPriority w:val="99"/>
    <w:qFormat/>
    <w:rsid w:val="001049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u@westlake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1125</Words>
  <Characters>6417</Characters>
  <Application>Microsoft Office Word</Application>
  <DocSecurity>0</DocSecurity>
  <Lines>53</Lines>
  <Paragraphs>15</Paragraphs>
  <ScaleCrop>false</ScaleCrop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LI 李旭</dc:creator>
  <cp:keywords/>
  <dc:description/>
  <cp:lastModifiedBy>Xu LI 李旭</cp:lastModifiedBy>
  <cp:revision>5</cp:revision>
  <dcterms:created xsi:type="dcterms:W3CDTF">2022-12-21T18:20:00Z</dcterms:created>
  <dcterms:modified xsi:type="dcterms:W3CDTF">2023-01-03T00:51:00Z</dcterms:modified>
</cp:coreProperties>
</file>