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B005B" w14:textId="77777777" w:rsidR="00CC1293" w:rsidRDefault="00CC1293" w:rsidP="00CC1293">
      <w:pPr>
        <w:spacing w:line="480" w:lineRule="auto"/>
        <w:rPr>
          <w:rFonts w:ascii="Times New Roman" w:eastAsiaTheme="majorEastAsia" w:hAnsi="Times New Roman" w:cs="Times New Roman"/>
          <w:b/>
          <w:sz w:val="20"/>
          <w:szCs w:val="20"/>
        </w:rPr>
      </w:pPr>
      <w:bookmarkStart w:id="0" w:name="_Hlk113219404"/>
      <w:r w:rsidRPr="00C45CCB">
        <w:rPr>
          <w:rFonts w:ascii="Times New Roman" w:eastAsiaTheme="majorEastAsia" w:hAnsi="Times New Roman" w:cs="Times New Roman"/>
          <w:b/>
          <w:sz w:val="20"/>
          <w:szCs w:val="20"/>
        </w:rPr>
        <w:t>Combined exposure to high-cholesterol diet and PM</w:t>
      </w:r>
      <w:r w:rsidRPr="00FE34FD">
        <w:rPr>
          <w:rFonts w:ascii="Times New Roman" w:eastAsiaTheme="majorEastAsia" w:hAnsi="Times New Roman" w:cs="Times New Roman"/>
          <w:b/>
          <w:sz w:val="20"/>
          <w:szCs w:val="20"/>
          <w:vertAlign w:val="subscript"/>
        </w:rPr>
        <w:t>2.5</w:t>
      </w:r>
      <w:r w:rsidRPr="00C45CCB">
        <w:rPr>
          <w:rFonts w:ascii="Times New Roman" w:eastAsiaTheme="majorEastAsia" w:hAnsi="Times New Roman" w:cs="Times New Roman"/>
          <w:b/>
          <w:sz w:val="20"/>
          <w:szCs w:val="20"/>
        </w:rPr>
        <w:t xml:space="preserve">: Brain injury and regulatory mechanism of HIF-1α in female mice </w:t>
      </w:r>
    </w:p>
    <w:p w14:paraId="0D1969CB" w14:textId="77777777" w:rsidR="00CC1293" w:rsidRPr="00C45CCB" w:rsidRDefault="00CC1293" w:rsidP="00CC1293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C45CCB">
        <w:rPr>
          <w:rFonts w:ascii="Times New Roman" w:hAnsi="Times New Roman" w:cs="Times New Roman"/>
          <w:color w:val="000000" w:themeColor="text1"/>
          <w:sz w:val="20"/>
          <w:szCs w:val="20"/>
        </w:rPr>
        <w:t>Wenqi</w:t>
      </w:r>
      <w:proofErr w:type="spellEnd"/>
      <w:r w:rsidRPr="00C45CC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Chen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 w:rsidRPr="00C45CCB">
        <w:rPr>
          <w:rFonts w:ascii="Times New Roman" w:hAnsi="Times New Roman" w:cs="Times New Roman"/>
          <w:color w:val="000000" w:themeColor="text1"/>
          <w:sz w:val="20"/>
          <w:szCs w:val="20"/>
        </w:rPr>
        <w:t>, Shanshan Chen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 w:rsidRPr="00C45CC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C45CCB">
        <w:rPr>
          <w:rFonts w:ascii="Times New Roman" w:hAnsi="Times New Roman" w:cs="Times New Roman"/>
          <w:color w:val="000000" w:themeColor="text1"/>
          <w:sz w:val="20"/>
          <w:szCs w:val="20"/>
        </w:rPr>
        <w:t>Lirong</w:t>
      </w:r>
      <w:proofErr w:type="spellEnd"/>
      <w:r w:rsidRPr="00C45CC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C45CCB">
        <w:rPr>
          <w:rFonts w:ascii="Times New Roman" w:hAnsi="Times New Roman" w:cs="Times New Roman"/>
          <w:color w:val="000000" w:themeColor="text1"/>
          <w:sz w:val="20"/>
          <w:szCs w:val="20"/>
        </w:rPr>
        <w:t>Bai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proofErr w:type="spellEnd"/>
      <w:r w:rsidRPr="00C45CC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Lifang </w:t>
      </w:r>
      <w:proofErr w:type="spellStart"/>
      <w:r w:rsidRPr="00C45CCB">
        <w:rPr>
          <w:rFonts w:ascii="Times New Roman" w:hAnsi="Times New Roman" w:cs="Times New Roman"/>
          <w:color w:val="000000" w:themeColor="text1"/>
          <w:sz w:val="20"/>
          <w:szCs w:val="20"/>
        </w:rPr>
        <w:t>Zhao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proofErr w:type="spellEnd"/>
      <w:r w:rsidRPr="00C45CC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Mei </w:t>
      </w:r>
      <w:proofErr w:type="spellStart"/>
      <w:r w:rsidRPr="00C45CCB">
        <w:rPr>
          <w:rFonts w:ascii="Times New Roman" w:hAnsi="Times New Roman" w:cs="Times New Roman"/>
          <w:color w:val="000000" w:themeColor="text1"/>
          <w:sz w:val="20"/>
          <w:szCs w:val="20"/>
        </w:rPr>
        <w:t>Zhang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proofErr w:type="spellEnd"/>
      <w:r w:rsidRPr="00C45CC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C45CCB">
        <w:rPr>
          <w:rFonts w:ascii="Times New Roman" w:hAnsi="Times New Roman" w:cs="Times New Roman"/>
          <w:color w:val="000000" w:themeColor="text1"/>
          <w:sz w:val="20"/>
          <w:szCs w:val="20"/>
        </w:rPr>
        <w:t>Chuan</w:t>
      </w:r>
      <w:proofErr w:type="spellEnd"/>
      <w:r w:rsidRPr="00C45CC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C45CCB">
        <w:rPr>
          <w:rFonts w:ascii="Times New Roman" w:hAnsi="Times New Roman" w:cs="Times New Roman"/>
          <w:color w:val="000000" w:themeColor="text1"/>
          <w:sz w:val="20"/>
          <w:szCs w:val="20"/>
        </w:rPr>
        <w:t>Dong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 w:rsidRPr="00C45CCB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b</w:t>
      </w:r>
      <w:proofErr w:type="spellEnd"/>
      <w:proofErr w:type="gramEnd"/>
      <w:r w:rsidRPr="00C45CC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Zhu </w:t>
      </w:r>
      <w:proofErr w:type="spellStart"/>
      <w:r w:rsidRPr="00C45CCB">
        <w:rPr>
          <w:rFonts w:ascii="Times New Roman" w:hAnsi="Times New Roman" w:cs="Times New Roman"/>
          <w:color w:val="000000" w:themeColor="text1"/>
          <w:sz w:val="20"/>
          <w:szCs w:val="20"/>
        </w:rPr>
        <w:t>Yang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c</w:t>
      </w:r>
      <w:proofErr w:type="spellEnd"/>
      <w:r w:rsidRPr="00C45CC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Yuanyuan </w:t>
      </w:r>
      <w:proofErr w:type="spellStart"/>
      <w:r w:rsidRPr="00C45CCB">
        <w:rPr>
          <w:rFonts w:ascii="Times New Roman" w:hAnsi="Times New Roman" w:cs="Times New Roman"/>
          <w:color w:val="000000" w:themeColor="text1"/>
          <w:sz w:val="20"/>
          <w:szCs w:val="20"/>
        </w:rPr>
        <w:t>Song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c</w:t>
      </w:r>
      <w:proofErr w:type="spellEnd"/>
      <w:r w:rsidRPr="00C45CC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Ken Kin Lam </w:t>
      </w:r>
      <w:proofErr w:type="spellStart"/>
      <w:r w:rsidRPr="00C45CCB">
        <w:rPr>
          <w:rFonts w:ascii="Times New Roman" w:hAnsi="Times New Roman" w:cs="Times New Roman"/>
          <w:color w:val="000000" w:themeColor="text1"/>
          <w:sz w:val="20"/>
          <w:szCs w:val="20"/>
        </w:rPr>
        <w:t>Yung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 w:rsidRPr="00FE34FD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c</w:t>
      </w:r>
      <w:proofErr w:type="spellEnd"/>
      <w:r w:rsidRPr="00C45CC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proofErr w:type="spellStart"/>
      <w:r w:rsidRPr="00C45CCB">
        <w:rPr>
          <w:rFonts w:ascii="Times New Roman" w:hAnsi="Times New Roman" w:cs="Times New Roman"/>
          <w:color w:val="000000" w:themeColor="text1"/>
          <w:sz w:val="20"/>
          <w:szCs w:val="20"/>
        </w:rPr>
        <w:t>Zongwei</w:t>
      </w:r>
      <w:proofErr w:type="spellEnd"/>
      <w:r w:rsidRPr="00C45CC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C45CCB">
        <w:rPr>
          <w:rFonts w:ascii="Times New Roman" w:hAnsi="Times New Roman" w:cs="Times New Roman"/>
          <w:color w:val="000000" w:themeColor="text1"/>
          <w:sz w:val="20"/>
          <w:szCs w:val="20"/>
        </w:rPr>
        <w:t>Cai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c</w:t>
      </w:r>
      <w:proofErr w:type="spellEnd"/>
      <w:r w:rsidRPr="00C45CC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*, Ruijin </w:t>
      </w:r>
      <w:proofErr w:type="spellStart"/>
      <w:r w:rsidRPr="00C45CCB">
        <w:rPr>
          <w:rFonts w:ascii="Times New Roman" w:hAnsi="Times New Roman" w:cs="Times New Roman"/>
          <w:color w:val="000000" w:themeColor="text1"/>
          <w:sz w:val="20"/>
          <w:szCs w:val="20"/>
        </w:rPr>
        <w:t>Li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a</w:t>
      </w:r>
      <w:r w:rsidRPr="00C45CCB">
        <w:rPr>
          <w:rFonts w:ascii="Times New Roman" w:hAnsi="Times New Roman" w:cs="Times New Roman" w:hint="eastAsia"/>
          <w:color w:val="000000" w:themeColor="text1"/>
          <w:sz w:val="20"/>
          <w:szCs w:val="20"/>
          <w:vertAlign w:val="superscript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b</w:t>
      </w:r>
      <w:r w:rsidRPr="00C45CCB">
        <w:rPr>
          <w:rFonts w:ascii="Times New Roman" w:hAnsi="Times New Roman" w:cs="Times New Roman" w:hint="eastAsia"/>
          <w:color w:val="000000" w:themeColor="text1"/>
          <w:sz w:val="20"/>
          <w:szCs w:val="20"/>
          <w:vertAlign w:val="superscript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d</w:t>
      </w:r>
      <w:proofErr w:type="spellEnd"/>
      <w:r w:rsidRPr="00C45CC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* </w:t>
      </w:r>
    </w:p>
    <w:bookmarkEnd w:id="0"/>
    <w:p w14:paraId="471796B0" w14:textId="77777777" w:rsidR="00ED6322" w:rsidRDefault="00ED6322" w:rsidP="00ED6322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A32AB5">
        <w:rPr>
          <w:rFonts w:ascii="Times New Roman" w:hAnsi="Times New Roman" w:cs="Times New Roman"/>
          <w:b/>
          <w:bCs/>
          <w:szCs w:val="21"/>
        </w:rPr>
        <w:t>Supplementary material</w:t>
      </w:r>
    </w:p>
    <w:p w14:paraId="6EFCBA06" w14:textId="77777777" w:rsidR="00ED6322" w:rsidRPr="00A32AB5" w:rsidRDefault="00ED6322" w:rsidP="00ED6322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70795B15" w14:textId="77777777" w:rsidR="00ED6322" w:rsidRPr="001B4E2B" w:rsidRDefault="00ED6322" w:rsidP="00ED6322">
      <w:pPr>
        <w:spacing w:line="480" w:lineRule="auto"/>
        <w:rPr>
          <w:rFonts w:ascii="Times New Roman" w:hAnsi="Times New Roman" w:cs="Times New Roman"/>
          <w:szCs w:val="21"/>
        </w:rPr>
      </w:pPr>
      <w:r w:rsidRPr="00944E2B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09A51500" wp14:editId="1D2348CA">
            <wp:extent cx="2556000" cy="2016000"/>
            <wp:effectExtent l="0" t="0" r="0" b="3810"/>
            <wp:docPr id="8" name="图片 8" descr="C:\Users\Administrator\Desktop\图片1.t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Administrator\Desktop\图片1.tif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000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10DE" w:rsidRPr="001B4E2B">
        <w:rPr>
          <w:rFonts w:ascii="Times New Roman" w:hAnsi="Times New Roman" w:cs="Times New Roman"/>
          <w:szCs w:val="21"/>
        </w:rPr>
        <w:object w:dxaOrig="25552" w:dyaOrig="17849" w14:anchorId="6F7AD8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.6pt;height:156pt" o:ole="">
            <v:imagedata r:id="rId7" o:title="" cropbottom="5506f" cropleft="2246f" cropright="8114f"/>
            <o:lock v:ext="edit" aspectratio="f"/>
          </v:shape>
          <o:OLEObject Type="Embed" ProgID="Origin50.Graph" ShapeID="_x0000_i1025" DrawAspect="Content" ObjectID="_1730412228" r:id="rId8"/>
        </w:object>
      </w:r>
    </w:p>
    <w:p w14:paraId="7AA82BD6" w14:textId="77777777" w:rsidR="00ED6322" w:rsidRPr="001B4E2B" w:rsidRDefault="006910DE" w:rsidP="00ED6322">
      <w:pPr>
        <w:spacing w:line="480" w:lineRule="auto"/>
        <w:rPr>
          <w:rFonts w:ascii="Times New Roman" w:hAnsi="Times New Roman" w:cs="Times New Roman"/>
          <w:szCs w:val="21"/>
        </w:rPr>
      </w:pPr>
      <w:r w:rsidRPr="001B4E2B">
        <w:rPr>
          <w:rFonts w:ascii="Times New Roman" w:hAnsi="Times New Roman" w:cs="Times New Roman"/>
          <w:szCs w:val="21"/>
        </w:rPr>
        <w:object w:dxaOrig="25552" w:dyaOrig="17849" w14:anchorId="56CD35B2">
          <v:shape id="_x0000_i1026" type="#_x0000_t75" style="width:204.6pt;height:156pt" o:ole="">
            <v:imagedata r:id="rId9" o:title="" cropbottom="5526f" cropleft="2065f" cropright="7866f"/>
            <o:lock v:ext="edit" aspectratio="f"/>
          </v:shape>
          <o:OLEObject Type="Embed" ProgID="Origin50.Graph" ShapeID="_x0000_i1026" DrawAspect="Content" ObjectID="_1730412229" r:id="rId10"/>
        </w:object>
      </w:r>
      <w:r w:rsidRPr="001B4E2B">
        <w:rPr>
          <w:rFonts w:ascii="Times New Roman" w:hAnsi="Times New Roman" w:cs="Times New Roman"/>
          <w:szCs w:val="21"/>
        </w:rPr>
        <w:object w:dxaOrig="25552" w:dyaOrig="17849" w14:anchorId="1991C9C1">
          <v:shape id="_x0000_i1027" type="#_x0000_t75" style="width:204.6pt;height:156pt" o:ole="">
            <v:imagedata r:id="rId11" o:title="" cropbottom="5256f" cropleft="2057f" cropright="7496f"/>
            <o:lock v:ext="edit" aspectratio="f"/>
          </v:shape>
          <o:OLEObject Type="Embed" ProgID="Origin50.Graph" ShapeID="_x0000_i1027" DrawAspect="Content" ObjectID="_1730412230" r:id="rId12"/>
        </w:object>
      </w:r>
    </w:p>
    <w:p w14:paraId="20A6B0A6" w14:textId="77777777" w:rsidR="00ED6322" w:rsidRPr="001B4E2B" w:rsidRDefault="006910DE" w:rsidP="00ED6322">
      <w:pPr>
        <w:spacing w:line="480" w:lineRule="auto"/>
        <w:rPr>
          <w:rFonts w:ascii="Times New Roman" w:hAnsi="Times New Roman" w:cs="Times New Roman"/>
          <w:szCs w:val="21"/>
        </w:rPr>
      </w:pPr>
      <w:r w:rsidRPr="001B4E2B">
        <w:rPr>
          <w:rFonts w:ascii="Times New Roman" w:hAnsi="Times New Roman" w:cs="Times New Roman"/>
          <w:szCs w:val="21"/>
        </w:rPr>
        <w:object w:dxaOrig="25552" w:dyaOrig="17849" w14:anchorId="08F5ADA9">
          <v:shape id="_x0000_i1028" type="#_x0000_t75" style="width:204.6pt;height:156pt" o:ole="" o:preferrelative="f">
            <v:imagedata r:id="rId13" o:title="" cropbottom="6057f" cropleft="2254f" cropright="7670f"/>
            <o:lock v:ext="edit" aspectratio="f"/>
          </v:shape>
          <o:OLEObject Type="Embed" ProgID="Origin50.Graph" ShapeID="_x0000_i1028" DrawAspect="Content" ObjectID="_1730412231" r:id="rId14"/>
        </w:object>
      </w:r>
      <w:r w:rsidRPr="001B4E2B">
        <w:rPr>
          <w:rFonts w:ascii="Times New Roman" w:hAnsi="Times New Roman" w:cs="Times New Roman"/>
          <w:szCs w:val="21"/>
        </w:rPr>
        <w:object w:dxaOrig="25552" w:dyaOrig="17849" w14:anchorId="5413D6E1">
          <v:shape id="_x0000_i1029" type="#_x0000_t75" style="width:204.6pt;height:156pt" o:ole="" o:preferrelative="f">
            <v:imagedata r:id="rId15" o:title="" cropbottom="6057f" cropleft="2072f" cropright="7670f"/>
            <o:lock v:ext="edit" aspectratio="f"/>
          </v:shape>
          <o:OLEObject Type="Embed" ProgID="Origin50.Graph" ShapeID="_x0000_i1029" DrawAspect="Content" ObjectID="_1730412232" r:id="rId16"/>
        </w:object>
      </w:r>
    </w:p>
    <w:p w14:paraId="35D3862E" w14:textId="77777777" w:rsidR="00ED6322" w:rsidRPr="001B4E2B" w:rsidRDefault="006910DE" w:rsidP="00ED6322">
      <w:pPr>
        <w:spacing w:line="480" w:lineRule="auto"/>
        <w:rPr>
          <w:rFonts w:ascii="Times New Roman" w:hAnsi="Times New Roman" w:cs="Times New Roman"/>
          <w:szCs w:val="21"/>
        </w:rPr>
      </w:pPr>
      <w:r w:rsidRPr="001B4E2B">
        <w:rPr>
          <w:rFonts w:ascii="Times New Roman" w:hAnsi="Times New Roman" w:cs="Times New Roman"/>
          <w:szCs w:val="21"/>
        </w:rPr>
        <w:object w:dxaOrig="25552" w:dyaOrig="17849" w14:anchorId="18274F35">
          <v:shape id="_x0000_i1030" type="#_x0000_t75" style="width:204.6pt;height:156pt" o:ole="" o:preferrelative="f">
            <v:imagedata r:id="rId17" o:title="" cropbottom="4475f" cropleft="2050f" cropright="8244f"/>
            <o:lock v:ext="edit" aspectratio="f"/>
          </v:shape>
          <o:OLEObject Type="Embed" ProgID="Origin50.Graph" ShapeID="_x0000_i1030" DrawAspect="Content" ObjectID="_1730412233" r:id="rId18"/>
        </w:object>
      </w:r>
      <w:r w:rsidRPr="001B4E2B">
        <w:rPr>
          <w:rFonts w:ascii="Times New Roman" w:hAnsi="Times New Roman" w:cs="Times New Roman"/>
          <w:szCs w:val="21"/>
        </w:rPr>
        <w:object w:dxaOrig="25552" w:dyaOrig="17849" w14:anchorId="37165316">
          <v:shape id="_x0000_i1031" type="#_x0000_t75" style="width:209.4pt;height:156pt" o:ole="">
            <v:imagedata r:id="rId19" o:title="" cropbottom="5787f" cropleft="2196f" cropright="7866f"/>
            <o:lock v:ext="edit" aspectratio="f"/>
          </v:shape>
          <o:OLEObject Type="Embed" ProgID="Origin50.Graph" ShapeID="_x0000_i1031" DrawAspect="Content" ObjectID="_1730412234" r:id="rId20"/>
        </w:object>
      </w:r>
    </w:p>
    <w:p w14:paraId="0ECF5D31" w14:textId="77777777" w:rsidR="00ED6322" w:rsidRPr="001B4E2B" w:rsidRDefault="00ED6322" w:rsidP="00ED6322">
      <w:pPr>
        <w:spacing w:line="480" w:lineRule="auto"/>
        <w:rPr>
          <w:rFonts w:ascii="Times New Roman" w:hAnsi="Times New Roman" w:cs="Times New Roman"/>
          <w:szCs w:val="21"/>
        </w:rPr>
      </w:pPr>
      <w:r w:rsidRPr="001B4E2B">
        <w:rPr>
          <w:rFonts w:ascii="Times New Roman" w:hAnsi="Times New Roman" w:cs="Times New Roman"/>
          <w:b/>
          <w:bCs/>
          <w:szCs w:val="21"/>
        </w:rPr>
        <w:t>Fig. S1</w:t>
      </w:r>
      <w:r w:rsidRPr="001B4E2B">
        <w:rPr>
          <w:rFonts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>E</w:t>
      </w:r>
      <w:r w:rsidRPr="001B4E2B">
        <w:rPr>
          <w:rFonts w:ascii="Times New Roman" w:hAnsi="Times New Roman" w:cs="Times New Roman"/>
          <w:szCs w:val="21"/>
        </w:rPr>
        <w:t>ffects of HCD and PM</w:t>
      </w:r>
      <w:r w:rsidRPr="001B4E2B">
        <w:rPr>
          <w:rFonts w:ascii="Times New Roman" w:hAnsi="Times New Roman" w:cs="Times New Roman"/>
          <w:szCs w:val="21"/>
          <w:vertAlign w:val="subscript"/>
        </w:rPr>
        <w:t>2.5</w:t>
      </w:r>
      <w:r w:rsidRPr="001B4E2B">
        <w:rPr>
          <w:rFonts w:ascii="Times New Roman" w:hAnsi="Times New Roman" w:cs="Times New Roman"/>
          <w:szCs w:val="21"/>
        </w:rPr>
        <w:t xml:space="preserve"> on the </w:t>
      </w:r>
      <w:r>
        <w:rPr>
          <w:rFonts w:ascii="Times New Roman" w:hAnsi="Times New Roman" w:cs="Times New Roman"/>
          <w:szCs w:val="21"/>
        </w:rPr>
        <w:t xml:space="preserve">protein </w:t>
      </w:r>
      <w:r w:rsidRPr="001B4E2B">
        <w:rPr>
          <w:rFonts w:ascii="Times New Roman" w:hAnsi="Times New Roman" w:cs="Times New Roman"/>
          <w:szCs w:val="21"/>
        </w:rPr>
        <w:t>expression</w:t>
      </w:r>
      <w:r>
        <w:rPr>
          <w:rFonts w:ascii="Times New Roman" w:hAnsi="Times New Roman" w:cs="Times New Roman"/>
          <w:szCs w:val="21"/>
        </w:rPr>
        <w:t>s</w:t>
      </w:r>
      <w:r w:rsidRPr="001B4E2B">
        <w:rPr>
          <w:rFonts w:ascii="Times New Roman" w:hAnsi="Times New Roman" w:cs="Times New Roman"/>
          <w:szCs w:val="21"/>
        </w:rPr>
        <w:t xml:space="preserve"> of stroke and BBB basement membrane-related </w:t>
      </w:r>
      <w:r>
        <w:rPr>
          <w:rFonts w:ascii="Times New Roman" w:hAnsi="Times New Roman" w:cs="Times New Roman"/>
          <w:szCs w:val="21"/>
        </w:rPr>
        <w:t>gene</w:t>
      </w:r>
      <w:r w:rsidRPr="001B4E2B">
        <w:rPr>
          <w:rFonts w:ascii="Times New Roman" w:hAnsi="Times New Roman" w:cs="Times New Roman"/>
          <w:szCs w:val="21"/>
        </w:rPr>
        <w:t xml:space="preserve">s in mice </w:t>
      </w:r>
      <w:r>
        <w:rPr>
          <w:rFonts w:ascii="Times New Roman" w:hAnsi="Times New Roman" w:cs="Times New Roman"/>
          <w:szCs w:val="21"/>
        </w:rPr>
        <w:t>for</w:t>
      </w:r>
      <w:r w:rsidRPr="001B4E2B">
        <w:rPr>
          <w:rFonts w:ascii="Times New Roman" w:hAnsi="Times New Roman" w:cs="Times New Roman"/>
          <w:szCs w:val="21"/>
        </w:rPr>
        <w:t xml:space="preserve"> 3 months. Representative western blot in brains (A)</w:t>
      </w:r>
      <w:r>
        <w:rPr>
          <w:rFonts w:ascii="Times New Roman" w:hAnsi="Times New Roman" w:cs="Times New Roman"/>
          <w:szCs w:val="21"/>
        </w:rPr>
        <w:t>;</w:t>
      </w:r>
      <w:r w:rsidRPr="001B4E2B">
        <w:rPr>
          <w:rFonts w:ascii="Times New Roman" w:hAnsi="Times New Roman" w:cs="Times New Roman"/>
          <w:szCs w:val="21"/>
        </w:rPr>
        <w:t xml:space="preserve"> HCD and PM</w:t>
      </w:r>
      <w:r w:rsidRPr="001B4E2B">
        <w:rPr>
          <w:rFonts w:ascii="Times New Roman" w:hAnsi="Times New Roman" w:cs="Times New Roman"/>
          <w:szCs w:val="21"/>
          <w:vertAlign w:val="subscript"/>
        </w:rPr>
        <w:t>2.5</w:t>
      </w:r>
      <w:r w:rsidRPr="001B4E2B">
        <w:rPr>
          <w:rFonts w:ascii="Times New Roman" w:hAnsi="Times New Roman" w:cs="Times New Roman"/>
          <w:szCs w:val="21"/>
        </w:rPr>
        <w:t xml:space="preserve"> further augmented p-Akt, HIF-1α, VEGF, COX-2, and MMP-9 expression (B-F)</w:t>
      </w:r>
      <w:r>
        <w:rPr>
          <w:rFonts w:ascii="Times New Roman" w:hAnsi="Times New Roman" w:cs="Times New Roman"/>
          <w:szCs w:val="21"/>
        </w:rPr>
        <w:t>;</w:t>
      </w:r>
      <w:r w:rsidRPr="001B4E2B">
        <w:rPr>
          <w:rFonts w:ascii="Times New Roman" w:hAnsi="Times New Roman" w:cs="Times New Roman"/>
          <w:szCs w:val="21"/>
        </w:rPr>
        <w:t xml:space="preserve"> and inhibited the expression of ZO-1 and Occludin (G, H). Relative densities of each protein have been normalized against the CON group. Values were expressed as means ± SD (n=6). </w:t>
      </w:r>
      <w:r w:rsidRPr="001B4E2B">
        <w:rPr>
          <w:rFonts w:ascii="Times New Roman" w:hAnsi="Times New Roman" w:cs="Times New Roman"/>
          <w:szCs w:val="21"/>
          <w:vertAlign w:val="superscript"/>
        </w:rPr>
        <w:t>*</w:t>
      </w:r>
      <w:r w:rsidRPr="001B4E2B">
        <w:rPr>
          <w:rFonts w:ascii="Times New Roman" w:hAnsi="Times New Roman" w:cs="Times New Roman"/>
          <w:szCs w:val="21"/>
        </w:rPr>
        <w:t xml:space="preserve">P&lt;0.05, </w:t>
      </w:r>
      <w:r w:rsidRPr="001B4E2B">
        <w:rPr>
          <w:rFonts w:ascii="Times New Roman" w:hAnsi="Times New Roman" w:cs="Times New Roman"/>
          <w:szCs w:val="21"/>
          <w:vertAlign w:val="superscript"/>
        </w:rPr>
        <w:t>**</w:t>
      </w:r>
      <w:r w:rsidRPr="001B4E2B">
        <w:rPr>
          <w:rFonts w:ascii="Times New Roman" w:hAnsi="Times New Roman" w:cs="Times New Roman"/>
          <w:szCs w:val="21"/>
        </w:rPr>
        <w:t xml:space="preserve">P&lt;0.01, </w:t>
      </w:r>
      <w:r w:rsidRPr="001B4E2B">
        <w:rPr>
          <w:rFonts w:ascii="Times New Roman" w:hAnsi="Times New Roman" w:cs="Times New Roman"/>
          <w:szCs w:val="21"/>
          <w:vertAlign w:val="superscript"/>
        </w:rPr>
        <w:t>***</w:t>
      </w:r>
      <w:r w:rsidRPr="001B4E2B">
        <w:rPr>
          <w:rFonts w:ascii="Times New Roman" w:hAnsi="Times New Roman" w:cs="Times New Roman"/>
          <w:szCs w:val="21"/>
        </w:rPr>
        <w:t xml:space="preserve">P&lt;0.001 vs CON group; </w:t>
      </w:r>
      <w:r w:rsidRPr="001B4E2B">
        <w:rPr>
          <w:rFonts w:ascii="Times New Roman" w:hAnsi="Times New Roman" w:cs="Times New Roman"/>
          <w:szCs w:val="21"/>
          <w:vertAlign w:val="superscript"/>
        </w:rPr>
        <w:t>###</w:t>
      </w:r>
      <w:r w:rsidRPr="001B4E2B">
        <w:rPr>
          <w:rFonts w:ascii="Times New Roman" w:hAnsi="Times New Roman" w:cs="Times New Roman"/>
          <w:szCs w:val="21"/>
        </w:rPr>
        <w:t xml:space="preserve">P&lt;0.001 vs HCD group; and </w:t>
      </w:r>
      <w:r w:rsidRPr="001B4E2B">
        <w:rPr>
          <w:rFonts w:ascii="Times New Roman" w:hAnsi="Times New Roman" w:cs="Times New Roman"/>
          <w:szCs w:val="21"/>
          <w:vertAlign w:val="superscript"/>
        </w:rPr>
        <w:t>+++</w:t>
      </w:r>
      <w:r w:rsidRPr="001B4E2B">
        <w:rPr>
          <w:rFonts w:ascii="Times New Roman" w:hAnsi="Times New Roman" w:cs="Times New Roman"/>
          <w:szCs w:val="21"/>
        </w:rPr>
        <w:t>P&lt;0.001 vs PM</w:t>
      </w:r>
      <w:r w:rsidRPr="001B4E2B">
        <w:rPr>
          <w:rFonts w:ascii="Times New Roman" w:hAnsi="Times New Roman" w:cs="Times New Roman"/>
          <w:szCs w:val="21"/>
          <w:vertAlign w:val="subscript"/>
        </w:rPr>
        <w:t>2.5</w:t>
      </w:r>
      <w:r w:rsidRPr="001B4E2B">
        <w:rPr>
          <w:rFonts w:ascii="Times New Roman" w:hAnsi="Times New Roman" w:cs="Times New Roman"/>
          <w:szCs w:val="21"/>
        </w:rPr>
        <w:t xml:space="preserve"> group.</w:t>
      </w:r>
    </w:p>
    <w:p w14:paraId="4436E968" w14:textId="77777777" w:rsidR="00ED6322" w:rsidRPr="001B4E2B" w:rsidRDefault="00ED6322" w:rsidP="00ED6322">
      <w:pPr>
        <w:pStyle w:val="EndNoteBibliography"/>
        <w:spacing w:line="360" w:lineRule="auto"/>
        <w:ind w:left="200" w:hangingChars="100" w:hanging="200"/>
        <w:rPr>
          <w:rFonts w:ascii="Times New Roman" w:hAnsi="Times New Roman" w:cs="Times New Roman"/>
          <w:szCs w:val="21"/>
        </w:rPr>
      </w:pPr>
      <w:r w:rsidRPr="001B4E2B">
        <w:rPr>
          <w:rFonts w:ascii="Times New Roman" w:hAnsi="Times New Roman" w:cs="Times New Roman"/>
          <w:szCs w:val="21"/>
        </w:rPr>
        <w:fldChar w:fldCharType="begin"/>
      </w:r>
      <w:r w:rsidRPr="001B4E2B">
        <w:rPr>
          <w:rFonts w:ascii="Times New Roman" w:hAnsi="Times New Roman" w:cs="Times New Roman"/>
          <w:szCs w:val="21"/>
        </w:rPr>
        <w:instrText xml:space="preserve"> ADDIN EN.REFLIST </w:instrText>
      </w:r>
      <w:r w:rsidRPr="001B4E2B">
        <w:rPr>
          <w:rFonts w:ascii="Times New Roman" w:hAnsi="Times New Roman" w:cs="Times New Roman"/>
          <w:szCs w:val="21"/>
        </w:rPr>
        <w:fldChar w:fldCharType="end"/>
      </w:r>
    </w:p>
    <w:p w14:paraId="21DD44A1" w14:textId="16D0553D" w:rsidR="00CA7444" w:rsidRDefault="00CA7444"/>
    <w:p w14:paraId="5162CB98" w14:textId="5629562B" w:rsidR="00B73DA5" w:rsidRDefault="00B73DA5"/>
    <w:p w14:paraId="0ADB8232" w14:textId="221E7216" w:rsidR="00B73DA5" w:rsidRDefault="00B73DA5"/>
    <w:p w14:paraId="050B7922" w14:textId="2432B73D" w:rsidR="00B73DA5" w:rsidRDefault="00B73DA5"/>
    <w:p w14:paraId="48AC673E" w14:textId="19018553" w:rsidR="00B73DA5" w:rsidRDefault="00B73DA5"/>
    <w:p w14:paraId="6A6485C9" w14:textId="2D6D588C" w:rsidR="00B73DA5" w:rsidRDefault="00B73DA5"/>
    <w:p w14:paraId="56EAB53F" w14:textId="0538092F" w:rsidR="00B73DA5" w:rsidRDefault="00B73DA5"/>
    <w:p w14:paraId="51C4F4A3" w14:textId="0BEA03A2" w:rsidR="00B73DA5" w:rsidRDefault="00B73DA5"/>
    <w:p w14:paraId="2B9A1F57" w14:textId="52B11D01" w:rsidR="00B73DA5" w:rsidRDefault="00B73DA5"/>
    <w:p w14:paraId="6FB28561" w14:textId="2EB3C829" w:rsidR="00B73DA5" w:rsidRDefault="00B73DA5"/>
    <w:p w14:paraId="4212925A" w14:textId="5D856F25" w:rsidR="00B73DA5" w:rsidRDefault="00B73DA5"/>
    <w:p w14:paraId="6305C039" w14:textId="6EAC261E" w:rsidR="00B73DA5" w:rsidRDefault="00B73DA5"/>
    <w:p w14:paraId="5D3F3DD0" w14:textId="5E334A93" w:rsidR="00B73DA5" w:rsidRDefault="00B73DA5"/>
    <w:p w14:paraId="70C0C676" w14:textId="2E8A8DA3" w:rsidR="00B73DA5" w:rsidRDefault="00B73DA5"/>
    <w:p w14:paraId="146867EE" w14:textId="0467D468" w:rsidR="00B73DA5" w:rsidRDefault="00B73DA5"/>
    <w:p w14:paraId="1E4C3D13" w14:textId="6DCFCA95" w:rsidR="00B73DA5" w:rsidRDefault="00B73DA5"/>
    <w:p w14:paraId="579B974F" w14:textId="0708A22C" w:rsidR="00B73DA5" w:rsidRDefault="00B73DA5"/>
    <w:p w14:paraId="714217BF" w14:textId="0F95E935" w:rsidR="00B73DA5" w:rsidRDefault="00B73DA5"/>
    <w:p w14:paraId="0520629C" w14:textId="4673B1AB" w:rsidR="00B73DA5" w:rsidRDefault="00B73DA5"/>
    <w:p w14:paraId="5F73D366" w14:textId="7981C791" w:rsidR="00B73DA5" w:rsidRDefault="00B73DA5"/>
    <w:p w14:paraId="02D20BE0" w14:textId="4F1E5023" w:rsidR="00B73DA5" w:rsidRDefault="00B73DA5"/>
    <w:p w14:paraId="5371B21C" w14:textId="3B032E46" w:rsidR="00B73DA5" w:rsidRPr="00C45CCB" w:rsidRDefault="00B73DA5" w:rsidP="00B73DA5">
      <w:pPr>
        <w:spacing w:line="48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 w:rsidRPr="00C45CCB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S</w:t>
      </w:r>
      <w:r w:rsidRPr="00C45CCB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C45CCB">
        <w:rPr>
          <w:rFonts w:ascii="Times New Roman" w:hAnsi="Times New Roman" w:cs="Times New Roman"/>
          <w:sz w:val="20"/>
          <w:szCs w:val="20"/>
        </w:rPr>
        <w:t xml:space="preserve"> Primers utilized for real-time RT-qPCR and ChIP-PCR.</w:t>
      </w:r>
    </w:p>
    <w:tbl>
      <w:tblPr>
        <w:tblStyle w:val="a7"/>
        <w:tblW w:w="8505" w:type="dxa"/>
        <w:jc w:val="center"/>
        <w:tblLayout w:type="fixed"/>
        <w:tblLook w:val="04A0" w:firstRow="1" w:lastRow="0" w:firstColumn="1" w:lastColumn="0" w:noHBand="0" w:noVBand="1"/>
      </w:tblPr>
      <w:tblGrid>
        <w:gridCol w:w="992"/>
        <w:gridCol w:w="1134"/>
        <w:gridCol w:w="4394"/>
        <w:gridCol w:w="1985"/>
      </w:tblGrid>
      <w:tr w:rsidR="00B73DA5" w:rsidRPr="00C45CCB" w14:paraId="6E0907F4" w14:textId="77777777" w:rsidTr="00BC5E71">
        <w:trPr>
          <w:trHeight w:val="404"/>
          <w:jc w:val="center"/>
        </w:trPr>
        <w:tc>
          <w:tcPr>
            <w:tcW w:w="99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BCAB869" w14:textId="77777777" w:rsidR="00B73DA5" w:rsidRPr="00C45CCB" w:rsidRDefault="00B73DA5" w:rsidP="00BC5E71">
            <w:pPr>
              <w:tabs>
                <w:tab w:val="right" w:pos="1204"/>
              </w:tabs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b/>
                <w:color w:val="000000" w:themeColor="text1"/>
              </w:rPr>
              <w:t>Gene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B115EA0" w14:textId="77777777" w:rsidR="00B73DA5" w:rsidRPr="00C45CCB" w:rsidRDefault="00B73DA5" w:rsidP="00BC5E7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b/>
                <w:color w:val="000000" w:themeColor="text1"/>
              </w:rPr>
              <w:t>Primer</w:t>
            </w:r>
          </w:p>
        </w:tc>
        <w:tc>
          <w:tcPr>
            <w:tcW w:w="439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467E8BC" w14:textId="77777777" w:rsidR="00B73DA5" w:rsidRPr="00C45CCB" w:rsidRDefault="00B73DA5" w:rsidP="00BC5E7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b/>
                <w:color w:val="000000" w:themeColor="text1"/>
              </w:rPr>
              <w:t>Sequence (5’-3’)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41582826" w14:textId="77777777" w:rsidR="00B73DA5" w:rsidRPr="00C45CCB" w:rsidRDefault="00B73DA5" w:rsidP="00BC5E7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b/>
                <w:color w:val="000000" w:themeColor="text1"/>
              </w:rPr>
              <w:t>Product Length (bp)</w:t>
            </w:r>
          </w:p>
        </w:tc>
      </w:tr>
      <w:tr w:rsidR="00B73DA5" w:rsidRPr="00C45CCB" w14:paraId="1CA843A2" w14:textId="77777777" w:rsidTr="00BC5E71">
        <w:trPr>
          <w:trHeight w:val="404"/>
          <w:jc w:val="center"/>
        </w:trPr>
        <w:tc>
          <w:tcPr>
            <w:tcW w:w="850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B8306C9" w14:textId="77777777" w:rsidR="00B73DA5" w:rsidRPr="00C45CCB" w:rsidRDefault="00B73DA5" w:rsidP="00BC5E71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b/>
                <w:color w:val="000000" w:themeColor="text1"/>
              </w:rPr>
              <w:t>Primers for qRT-PCR</w:t>
            </w:r>
          </w:p>
        </w:tc>
      </w:tr>
      <w:tr w:rsidR="00B73DA5" w:rsidRPr="00C45CCB" w14:paraId="23AB860D" w14:textId="77777777" w:rsidTr="00BC5E71">
        <w:trPr>
          <w:trHeight w:val="404"/>
          <w:jc w:val="center"/>
        </w:trPr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E376601" w14:textId="77777777" w:rsidR="00B73DA5" w:rsidRPr="00C45CCB" w:rsidRDefault="00B73DA5" w:rsidP="00BC5E7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</w:rPr>
              <w:t>HIF-1α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E51317F" w14:textId="77777777" w:rsidR="00B73DA5" w:rsidRPr="00C45CCB" w:rsidRDefault="00B73DA5" w:rsidP="00BC5E7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</w:tc>
        <w:tc>
          <w:tcPr>
            <w:tcW w:w="439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BE495CC" w14:textId="77777777" w:rsidR="00B73DA5" w:rsidRPr="00C45CCB" w:rsidRDefault="00B73DA5" w:rsidP="00BC5E7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color w:val="000000" w:themeColor="text1"/>
              </w:rPr>
              <w:t>TCTCCAAGCCCTCCAAGTATGA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B53A9F3" w14:textId="77777777" w:rsidR="00B73DA5" w:rsidRPr="00C45CCB" w:rsidRDefault="00B73DA5" w:rsidP="00BC5E7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color w:val="000000" w:themeColor="text1"/>
              </w:rPr>
              <w:t>204</w:t>
            </w:r>
          </w:p>
        </w:tc>
      </w:tr>
      <w:tr w:rsidR="00B73DA5" w:rsidRPr="00C45CCB" w14:paraId="28EB3D91" w14:textId="77777777" w:rsidTr="00BC5E71">
        <w:trPr>
          <w:trHeight w:val="387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27219" w14:textId="77777777" w:rsidR="00B73DA5" w:rsidRPr="00C45CCB" w:rsidRDefault="00B73DA5" w:rsidP="00BC5E7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FE699" w14:textId="77777777" w:rsidR="00B73DA5" w:rsidRPr="00C45CCB" w:rsidRDefault="00B73DA5" w:rsidP="00BC5E7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E5A4A" w14:textId="77777777" w:rsidR="00B73DA5" w:rsidRPr="00C45CCB" w:rsidRDefault="00B73DA5" w:rsidP="00BC5E7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color w:val="000000" w:themeColor="text1"/>
              </w:rPr>
              <w:t>TGCCTTAGCAGTGGTCGTTTCT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53AB980" w14:textId="77777777" w:rsidR="00B73DA5" w:rsidRPr="00C45CCB" w:rsidRDefault="00B73DA5" w:rsidP="00BC5E7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3DA5" w:rsidRPr="00C45CCB" w14:paraId="21846B45" w14:textId="77777777" w:rsidTr="00BC5E71">
        <w:trPr>
          <w:trHeight w:val="387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5A3E3" w14:textId="77777777" w:rsidR="00B73DA5" w:rsidRPr="00C45CCB" w:rsidRDefault="00B73DA5" w:rsidP="00BC5E7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color w:val="000000" w:themeColor="text1"/>
              </w:rPr>
              <w:t>HDAC4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D2EDA" w14:textId="77777777" w:rsidR="00B73DA5" w:rsidRPr="00C45CCB" w:rsidRDefault="00B73DA5" w:rsidP="00BC5E7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B56E9" w14:textId="77777777" w:rsidR="00B73DA5" w:rsidRPr="00C45CCB" w:rsidRDefault="00B73DA5" w:rsidP="00BC5E7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color w:val="000000" w:themeColor="text1"/>
              </w:rPr>
              <w:t>CCACAGTCTCCGTGTAAACCACTCAAC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051E9D5" w14:textId="77777777" w:rsidR="00B73DA5" w:rsidRPr="00C45CCB" w:rsidRDefault="00B73DA5" w:rsidP="00BC5E7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color w:val="000000" w:themeColor="text1"/>
              </w:rPr>
              <w:t>113</w:t>
            </w:r>
          </w:p>
        </w:tc>
      </w:tr>
      <w:tr w:rsidR="00B73DA5" w:rsidRPr="00C45CCB" w14:paraId="70E17D6D" w14:textId="77777777" w:rsidTr="00BC5E71">
        <w:trPr>
          <w:trHeight w:val="387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3F634" w14:textId="77777777" w:rsidR="00B73DA5" w:rsidRPr="00C45CCB" w:rsidRDefault="00B73DA5" w:rsidP="00BC5E7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91550" w14:textId="77777777" w:rsidR="00B73DA5" w:rsidRPr="00C45CCB" w:rsidRDefault="00B73DA5" w:rsidP="00BC5E7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3719B" w14:textId="77777777" w:rsidR="00B73DA5" w:rsidRPr="00C45CCB" w:rsidRDefault="00B73DA5" w:rsidP="00BC5E7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color w:val="000000" w:themeColor="text1"/>
              </w:rPr>
              <w:t>TCATCTTCCTTAAATGGCGATCAAACC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3FA3574" w14:textId="77777777" w:rsidR="00B73DA5" w:rsidRPr="00C45CCB" w:rsidRDefault="00B73DA5" w:rsidP="00BC5E7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3DA5" w:rsidRPr="00C45CCB" w14:paraId="55E48ED0" w14:textId="77777777" w:rsidTr="00BC5E71">
        <w:trPr>
          <w:trHeight w:val="387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5BA15" w14:textId="77777777" w:rsidR="00B73DA5" w:rsidRPr="00C45CCB" w:rsidRDefault="00B73DA5" w:rsidP="00BC5E7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</w:rPr>
              <w:t>β-actin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0784B" w14:textId="77777777" w:rsidR="00B73DA5" w:rsidRPr="00C45CCB" w:rsidRDefault="00B73DA5" w:rsidP="00BC5E7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3A5B9" w14:textId="77777777" w:rsidR="00B73DA5" w:rsidRPr="00C45CCB" w:rsidRDefault="00B73DA5" w:rsidP="00BC5E7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 w:hint="eastAsia"/>
                <w:color w:val="000000" w:themeColor="text1"/>
              </w:rPr>
              <w:t>CCTTTATCGGTATGGAGTCTGCG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E5960D4" w14:textId="77777777" w:rsidR="00B73DA5" w:rsidRPr="00C45CCB" w:rsidRDefault="00B73DA5" w:rsidP="00BC5E7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 w:hint="eastAsia"/>
                <w:color w:val="000000" w:themeColor="text1"/>
              </w:rPr>
              <w:t>109</w:t>
            </w:r>
          </w:p>
        </w:tc>
      </w:tr>
      <w:tr w:rsidR="00B73DA5" w:rsidRPr="00C45CCB" w14:paraId="3FFDE4D3" w14:textId="77777777" w:rsidTr="00BC5E71">
        <w:trPr>
          <w:trHeight w:val="387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7ADAF" w14:textId="77777777" w:rsidR="00B73DA5" w:rsidRPr="00C45CCB" w:rsidRDefault="00B73DA5" w:rsidP="00BC5E7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EF089" w14:textId="77777777" w:rsidR="00B73DA5" w:rsidRPr="00C45CCB" w:rsidRDefault="00B73DA5" w:rsidP="00BC5E7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E8912" w14:textId="77777777" w:rsidR="00B73DA5" w:rsidRPr="00C45CCB" w:rsidRDefault="00B73DA5" w:rsidP="00BC5E7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 w:hint="eastAsia"/>
                <w:color w:val="000000" w:themeColor="text1"/>
              </w:rPr>
              <w:t>CCTGACATGACGTTGTTGGCA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39D2E17" w14:textId="77777777" w:rsidR="00B73DA5" w:rsidRPr="00C45CCB" w:rsidRDefault="00B73DA5" w:rsidP="00BC5E7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3DA5" w:rsidRPr="00C45CCB" w14:paraId="5D5F0AFD" w14:textId="77777777" w:rsidTr="00BC5E71">
        <w:trPr>
          <w:trHeight w:val="387"/>
          <w:jc w:val="center"/>
        </w:trPr>
        <w:tc>
          <w:tcPr>
            <w:tcW w:w="850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A403C89" w14:textId="77777777" w:rsidR="00B73DA5" w:rsidRPr="00C45CCB" w:rsidRDefault="00B73DA5" w:rsidP="00BC5E71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b/>
                <w:color w:val="000000" w:themeColor="text1"/>
              </w:rPr>
              <w:t>Primers binding promoter region of HIF-1α for ChIP-qPCR</w:t>
            </w:r>
          </w:p>
        </w:tc>
      </w:tr>
      <w:tr w:rsidR="00B73DA5" w:rsidRPr="00C45CCB" w14:paraId="2778BF78" w14:textId="77777777" w:rsidTr="00BC5E71">
        <w:trPr>
          <w:trHeight w:val="398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58718" w14:textId="77777777" w:rsidR="00B73DA5" w:rsidRPr="00C45CCB" w:rsidRDefault="00B73DA5" w:rsidP="00BC5E7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</w:rPr>
              <w:t>HDAC4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C6EDE" w14:textId="77777777" w:rsidR="00B73DA5" w:rsidRPr="00C45CCB" w:rsidRDefault="00B73DA5" w:rsidP="00BC5E7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641F7" w14:textId="77777777" w:rsidR="00B73DA5" w:rsidRPr="00C45CCB" w:rsidRDefault="00B73DA5" w:rsidP="00BC5E7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color w:val="000000" w:themeColor="text1"/>
              </w:rPr>
              <w:t>TTTGTTGGGCTTGGAATA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19DA2BB" w14:textId="77777777" w:rsidR="00B73DA5" w:rsidRPr="00C45CCB" w:rsidRDefault="00B73DA5" w:rsidP="00BC5E7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color w:val="000000" w:themeColor="text1"/>
              </w:rPr>
              <w:t>111</w:t>
            </w:r>
          </w:p>
        </w:tc>
      </w:tr>
      <w:tr w:rsidR="00B73DA5" w:rsidRPr="00C45CCB" w14:paraId="197D3634" w14:textId="77777777" w:rsidTr="00BC5E71">
        <w:trPr>
          <w:trHeight w:val="398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628C5" w14:textId="77777777" w:rsidR="00B73DA5" w:rsidRPr="00C45CCB" w:rsidRDefault="00B73DA5" w:rsidP="00BC5E7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70707" w14:textId="77777777" w:rsidR="00B73DA5" w:rsidRPr="00C45CCB" w:rsidRDefault="00B73DA5" w:rsidP="00BC5E7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55BE1" w14:textId="77777777" w:rsidR="00B73DA5" w:rsidRPr="00C45CCB" w:rsidRDefault="00B73DA5" w:rsidP="00BC5E7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color w:val="000000" w:themeColor="text1"/>
              </w:rPr>
              <w:t>GCTGGGAGCTATGGATTA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0229365" w14:textId="77777777" w:rsidR="00B73DA5" w:rsidRPr="00C45CCB" w:rsidRDefault="00B73DA5" w:rsidP="00BC5E7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73DA5" w:rsidRPr="00C45CCB" w14:paraId="204CDB84" w14:textId="77777777" w:rsidTr="00BC5E71">
        <w:trPr>
          <w:trHeight w:val="398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51851" w14:textId="77777777" w:rsidR="00B73DA5" w:rsidRPr="00C45CCB" w:rsidRDefault="00B73DA5" w:rsidP="00BC5E7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C45CCB">
              <w:rPr>
                <w:rFonts w:ascii="Times New Roman" w:hAnsi="Times New Roman" w:cs="Times New Roman"/>
              </w:rPr>
              <w:t>H3K9ac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2DACE" w14:textId="77777777" w:rsidR="00B73DA5" w:rsidRPr="00C45CCB" w:rsidRDefault="00B73DA5" w:rsidP="00BC5E7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color w:val="000000" w:themeColor="text1"/>
              </w:rPr>
              <w:t>forward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0E295" w14:textId="77777777" w:rsidR="00B73DA5" w:rsidRPr="00C45CCB" w:rsidRDefault="00B73DA5" w:rsidP="00BC5E7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color w:val="000000" w:themeColor="text1"/>
              </w:rPr>
              <w:t>CACCCCATCTCCTTTCTCT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DA14E7D" w14:textId="77777777" w:rsidR="00B73DA5" w:rsidRPr="00C45CCB" w:rsidRDefault="00B73DA5" w:rsidP="00BC5E7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color w:val="000000" w:themeColor="text1"/>
              </w:rPr>
              <w:t>132</w:t>
            </w:r>
          </w:p>
        </w:tc>
      </w:tr>
      <w:tr w:rsidR="00B73DA5" w:rsidRPr="00C45CCB" w14:paraId="02F1DCE8" w14:textId="77777777" w:rsidTr="00BC5E71">
        <w:trPr>
          <w:trHeight w:val="398"/>
          <w:jc w:val="center"/>
        </w:trPr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F8E2315" w14:textId="77777777" w:rsidR="00B73DA5" w:rsidRPr="00C45CCB" w:rsidRDefault="00B73DA5" w:rsidP="00BC5E7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AE4A516" w14:textId="77777777" w:rsidR="00B73DA5" w:rsidRPr="00C45CCB" w:rsidRDefault="00B73DA5" w:rsidP="00BC5E7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color w:val="000000" w:themeColor="text1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09E0945" w14:textId="77777777" w:rsidR="00B73DA5" w:rsidRPr="00C45CCB" w:rsidRDefault="00B73DA5" w:rsidP="00BC5E7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45CCB">
              <w:rPr>
                <w:rFonts w:ascii="Times New Roman" w:hAnsi="Times New Roman" w:cs="Times New Roman"/>
                <w:color w:val="000000" w:themeColor="text1"/>
              </w:rPr>
              <w:t>GGGTTCCTCGAGATCCAATG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D67276" w14:textId="77777777" w:rsidR="00B73DA5" w:rsidRPr="00C45CCB" w:rsidRDefault="00B73DA5" w:rsidP="00BC5E7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58F53EA9" w14:textId="77777777" w:rsidR="00B73DA5" w:rsidRPr="00B73DA5" w:rsidRDefault="00B73DA5"/>
    <w:sectPr w:rsidR="00B73DA5" w:rsidRPr="00B73DA5" w:rsidSect="00D41E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15A1D" w14:textId="77777777" w:rsidR="00F42DE1" w:rsidRDefault="00F42DE1" w:rsidP="00ED6322">
      <w:r>
        <w:separator/>
      </w:r>
    </w:p>
  </w:endnote>
  <w:endnote w:type="continuationSeparator" w:id="0">
    <w:p w14:paraId="0452DA12" w14:textId="77777777" w:rsidR="00F42DE1" w:rsidRDefault="00F42DE1" w:rsidP="00ED6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A33C0" w14:textId="77777777" w:rsidR="00F42DE1" w:rsidRDefault="00F42DE1" w:rsidP="00ED6322">
      <w:r>
        <w:separator/>
      </w:r>
    </w:p>
  </w:footnote>
  <w:footnote w:type="continuationSeparator" w:id="0">
    <w:p w14:paraId="2BD8D2B1" w14:textId="77777777" w:rsidR="00F42DE1" w:rsidRDefault="00F42DE1" w:rsidP="00ED6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IwNDY1sTQ1MLY0NTZV0lEKTi0uzszPAykwqgUAhe9cJiwAAAA="/>
  </w:docVars>
  <w:rsids>
    <w:rsidRoot w:val="009E1ED2"/>
    <w:rsid w:val="002E15C3"/>
    <w:rsid w:val="003F0767"/>
    <w:rsid w:val="006910DE"/>
    <w:rsid w:val="00860F80"/>
    <w:rsid w:val="009E1ED2"/>
    <w:rsid w:val="00AB5E55"/>
    <w:rsid w:val="00B73DA5"/>
    <w:rsid w:val="00CA7444"/>
    <w:rsid w:val="00CC1293"/>
    <w:rsid w:val="00ED6322"/>
    <w:rsid w:val="00F4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434BC"/>
  <w15:chartTrackingRefBased/>
  <w15:docId w15:val="{4BDA90EC-D5CB-49F9-A255-D42C480A5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3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3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63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63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6322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qFormat/>
    <w:rsid w:val="00ED6322"/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qFormat/>
    <w:rsid w:val="00ED6322"/>
    <w:rPr>
      <w:rFonts w:ascii="Calibri" w:hAnsi="Calibri"/>
      <w:noProof/>
      <w:sz w:val="20"/>
    </w:rPr>
  </w:style>
  <w:style w:type="table" w:styleId="a7">
    <w:name w:val="Table Grid"/>
    <w:basedOn w:val="a1"/>
    <w:qFormat/>
    <w:rsid w:val="00B73DA5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emf"/><Relationship Id="rId18" Type="http://schemas.openxmlformats.org/officeDocument/2006/relationships/oleObject" Target="embeddings/oleObject6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oleObject" Target="embeddings/oleObject3.bin"/><Relationship Id="rId17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4.emf"/><Relationship Id="rId5" Type="http://schemas.openxmlformats.org/officeDocument/2006/relationships/endnotes" Target="endnotes.xml"/><Relationship Id="rId15" Type="http://schemas.openxmlformats.org/officeDocument/2006/relationships/image" Target="media/image6.emf"/><Relationship Id="rId10" Type="http://schemas.openxmlformats.org/officeDocument/2006/relationships/oleObject" Target="embeddings/oleObject2.bin"/><Relationship Id="rId19" Type="http://schemas.openxmlformats.org/officeDocument/2006/relationships/image" Target="media/image8.emf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Ruijin Li</dc:creator>
  <cp:keywords/>
  <dc:description/>
  <cp:lastModifiedBy>Ruijin Li</cp:lastModifiedBy>
  <cp:revision>4</cp:revision>
  <dcterms:created xsi:type="dcterms:W3CDTF">2022-11-18T05:20:00Z</dcterms:created>
  <dcterms:modified xsi:type="dcterms:W3CDTF">2022-11-19T17:05:00Z</dcterms:modified>
</cp:coreProperties>
</file>