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4532" w14:textId="77777777" w:rsidR="00417E7A" w:rsidRPr="00D864FE" w:rsidRDefault="00417E7A" w:rsidP="00ED0B21">
      <w:pPr>
        <w:jc w:val="both"/>
        <w:rPr>
          <w:rFonts w:ascii="Times New Roman" w:hAnsi="Times New Roman" w:cs="Times New Roman"/>
          <w:b/>
          <w:sz w:val="20"/>
          <w:szCs w:val="20"/>
        </w:rPr>
      </w:pPr>
      <w:r w:rsidRPr="00D864FE">
        <w:rPr>
          <w:rFonts w:ascii="Times New Roman" w:hAnsi="Times New Roman" w:cs="Times New Roman"/>
          <w:b/>
          <w:sz w:val="20"/>
          <w:szCs w:val="20"/>
        </w:rPr>
        <w:t>Supplementary appendix</w:t>
      </w:r>
    </w:p>
    <w:p w14:paraId="4ADCE5EB" w14:textId="77777777" w:rsidR="001D05C6" w:rsidRPr="00D864FE" w:rsidRDefault="001D05C6" w:rsidP="00ED0B21">
      <w:pPr>
        <w:jc w:val="both"/>
        <w:rPr>
          <w:rFonts w:ascii="Times New Roman" w:hAnsi="Times New Roman" w:cs="Times New Roman"/>
          <w:b/>
          <w:sz w:val="20"/>
          <w:szCs w:val="20"/>
        </w:rPr>
      </w:pPr>
    </w:p>
    <w:p w14:paraId="1BFBCA41" w14:textId="77777777" w:rsidR="009129EC" w:rsidRPr="00D864FE" w:rsidRDefault="009129EC" w:rsidP="009129EC">
      <w:pPr>
        <w:spacing w:line="240" w:lineRule="auto"/>
        <w:ind w:right="113"/>
        <w:jc w:val="both"/>
        <w:rPr>
          <w:rFonts w:ascii="Times New Roman" w:eastAsia="Times New Roman" w:hAnsi="Times New Roman" w:cs="Times New Roman"/>
          <w:color w:val="000000" w:themeColor="text1"/>
          <w:sz w:val="20"/>
          <w:szCs w:val="20"/>
          <w:vertAlign w:val="superscript"/>
          <w:lang w:eastAsia="en-AU"/>
        </w:rPr>
      </w:pPr>
      <w:bookmarkStart w:id="0" w:name="_Hlk532387450"/>
      <w:bookmarkStart w:id="1" w:name="_Hlk517695898"/>
      <w:bookmarkStart w:id="2" w:name="_Hlk7429479"/>
      <w:r w:rsidRPr="00D864FE">
        <w:rPr>
          <w:rFonts w:ascii="Times New Roman" w:hAnsi="Times New Roman" w:cs="Times New Roman"/>
          <w:b/>
          <w:color w:val="000000" w:themeColor="text1"/>
          <w:sz w:val="20"/>
          <w:szCs w:val="20"/>
          <w:lang w:eastAsia="en-AU"/>
        </w:rPr>
        <w:t>Authors:</w:t>
      </w:r>
      <w:r w:rsidRPr="00D864FE">
        <w:rPr>
          <w:rFonts w:ascii="Times New Roman" w:hAnsi="Times New Roman" w:cs="Times New Roman"/>
          <w:color w:val="000000" w:themeColor="text1"/>
          <w:sz w:val="20"/>
          <w:szCs w:val="20"/>
          <w:lang w:eastAsia="en-AU"/>
        </w:rPr>
        <w:t xml:space="preserve"> </w:t>
      </w:r>
      <w:r w:rsidRPr="00D864FE">
        <w:rPr>
          <w:rFonts w:ascii="Times New Roman" w:eastAsia="Times New Roman" w:hAnsi="Times New Roman" w:cs="Times New Roman"/>
          <w:color w:val="000000" w:themeColor="text1"/>
          <w:sz w:val="20"/>
          <w:szCs w:val="20"/>
          <w:lang w:eastAsia="en-AU"/>
        </w:rPr>
        <w:t>Amanuel T GEBREMEDHIN</w:t>
      </w:r>
      <w:r w:rsidRPr="00D864FE">
        <w:rPr>
          <w:rFonts w:ascii="Times New Roman" w:hAnsi="Times New Roman" w:cs="Times New Roman"/>
          <w:color w:val="000000" w:themeColor="text1"/>
          <w:sz w:val="20"/>
          <w:szCs w:val="20"/>
        </w:rPr>
        <w:t>,</w:t>
      </w:r>
      <w:r w:rsidRPr="00D864FE">
        <w:rPr>
          <w:rFonts w:ascii="Times New Roman" w:eastAsia="Times New Roman" w:hAnsi="Times New Roman" w:cs="Times New Roman"/>
          <w:color w:val="000000" w:themeColor="text1"/>
          <w:sz w:val="20"/>
          <w:szCs w:val="20"/>
          <w:vertAlign w:val="superscript"/>
          <w:lang w:eastAsia="en-AU"/>
        </w:rPr>
        <w:t>1, *</w:t>
      </w:r>
      <w:r w:rsidRPr="00D864FE">
        <w:rPr>
          <w:rFonts w:ascii="Times New Roman" w:eastAsia="Times New Roman" w:hAnsi="Times New Roman" w:cs="Times New Roman"/>
          <w:color w:val="000000" w:themeColor="text1"/>
          <w:sz w:val="20"/>
          <w:szCs w:val="20"/>
          <w:lang w:eastAsia="en-AU"/>
        </w:rPr>
        <w:t xml:space="preserve"> </w:t>
      </w:r>
      <w:r w:rsidRPr="00D864FE">
        <w:rPr>
          <w:rFonts w:ascii="Times New Roman" w:hAnsi="Times New Roman" w:cs="Times New Roman"/>
          <w:color w:val="000000" w:themeColor="text1"/>
          <w:sz w:val="20"/>
          <w:szCs w:val="20"/>
        </w:rPr>
        <w:t>Vera R MITTER,</w:t>
      </w:r>
      <w:r w:rsidRPr="00D864FE">
        <w:rPr>
          <w:rFonts w:ascii="Times New Roman" w:eastAsia="Times New Roman" w:hAnsi="Times New Roman" w:cs="Times New Roman"/>
          <w:color w:val="000000" w:themeColor="text1"/>
          <w:sz w:val="20"/>
          <w:szCs w:val="20"/>
          <w:vertAlign w:val="superscript"/>
          <w:lang w:eastAsia="en-AU"/>
        </w:rPr>
        <w:t>2,3</w:t>
      </w:r>
      <w:r w:rsidRPr="00D864FE">
        <w:rPr>
          <w:rFonts w:ascii="Times New Roman" w:eastAsia="Times New Roman" w:hAnsi="Times New Roman" w:cs="Times New Roman"/>
          <w:color w:val="000000" w:themeColor="text1"/>
          <w:sz w:val="20"/>
          <w:szCs w:val="20"/>
          <w:lang w:eastAsia="en-AU"/>
        </w:rPr>
        <w:t xml:space="preserve"> Bereket DUKO</w:t>
      </w:r>
      <w:r w:rsidRPr="00D864FE">
        <w:rPr>
          <w:rFonts w:ascii="Times New Roman" w:hAnsi="Times New Roman" w:cs="Times New Roman"/>
          <w:color w:val="000000" w:themeColor="text1"/>
          <w:sz w:val="20"/>
          <w:szCs w:val="20"/>
        </w:rPr>
        <w:t>,</w:t>
      </w:r>
      <w:r w:rsidRPr="00D864FE">
        <w:rPr>
          <w:rFonts w:ascii="Times New Roman" w:eastAsia="Times New Roman" w:hAnsi="Times New Roman" w:cs="Times New Roman"/>
          <w:color w:val="000000" w:themeColor="text1"/>
          <w:sz w:val="20"/>
          <w:szCs w:val="20"/>
          <w:vertAlign w:val="superscript"/>
          <w:lang w:eastAsia="en-AU"/>
        </w:rPr>
        <w:t>1</w:t>
      </w:r>
      <w:r w:rsidRPr="00D864FE">
        <w:rPr>
          <w:rFonts w:ascii="Times New Roman" w:eastAsia="Times New Roman" w:hAnsi="Times New Roman" w:cs="Times New Roman"/>
          <w:color w:val="000000" w:themeColor="text1"/>
          <w:sz w:val="20"/>
          <w:szCs w:val="20"/>
          <w:lang w:eastAsia="en-AU"/>
        </w:rPr>
        <w:t xml:space="preserve"> </w:t>
      </w:r>
      <w:r w:rsidRPr="00D864FE">
        <w:rPr>
          <w:rFonts w:ascii="Times New Roman" w:hAnsi="Times New Roman" w:cs="Times New Roman"/>
          <w:color w:val="000000" w:themeColor="text1"/>
          <w:sz w:val="20"/>
          <w:szCs w:val="20"/>
          <w:lang w:eastAsia="en-AU"/>
        </w:rPr>
        <w:t>Gizachew A TESSEMA</w:t>
      </w:r>
      <w:r w:rsidRPr="00D864FE">
        <w:rPr>
          <w:rFonts w:ascii="Times New Roman" w:hAnsi="Times New Roman" w:cs="Times New Roman"/>
          <w:color w:val="000000" w:themeColor="text1"/>
          <w:sz w:val="20"/>
          <w:szCs w:val="20"/>
        </w:rPr>
        <w:t>,</w:t>
      </w:r>
      <w:r w:rsidRPr="00D864FE">
        <w:rPr>
          <w:rFonts w:ascii="Times New Roman" w:eastAsia="Times New Roman" w:hAnsi="Times New Roman" w:cs="Times New Roman"/>
          <w:color w:val="000000" w:themeColor="text1"/>
          <w:sz w:val="20"/>
          <w:szCs w:val="20"/>
          <w:vertAlign w:val="superscript"/>
          <w:lang w:eastAsia="en-AU"/>
        </w:rPr>
        <w:t>1</w:t>
      </w:r>
      <w:r w:rsidRPr="00D864FE">
        <w:rPr>
          <w:rFonts w:ascii="Times New Roman" w:hAnsi="Times New Roman" w:cs="Times New Roman"/>
          <w:color w:val="000000" w:themeColor="text1"/>
          <w:sz w:val="20"/>
          <w:szCs w:val="20"/>
        </w:rPr>
        <w:t xml:space="preserve"> Gavin F PEREIRA</w:t>
      </w:r>
      <w:r w:rsidRPr="00D864FE">
        <w:rPr>
          <w:rStyle w:val="normaltextrun"/>
          <w:rFonts w:ascii="Times New Roman" w:hAnsi="Times New Roman" w:cs="Times New Roman"/>
          <w:color w:val="000000" w:themeColor="text1"/>
          <w:sz w:val="20"/>
          <w:szCs w:val="20"/>
          <w:shd w:val="clear" w:color="auto" w:fill="FFFFFF"/>
          <w:vertAlign w:val="superscript"/>
          <w:lang w:val="en-AU"/>
        </w:rPr>
        <w:t>1,4,5</w:t>
      </w:r>
      <w:r w:rsidRPr="00D864FE">
        <w:rPr>
          <w:rFonts w:ascii="Times New Roman" w:hAnsi="Times New Roman" w:cs="Times New Roman"/>
          <w:color w:val="000000" w:themeColor="text1"/>
          <w:sz w:val="20"/>
          <w:szCs w:val="20"/>
        </w:rPr>
        <w:t xml:space="preserve"> </w:t>
      </w:r>
    </w:p>
    <w:bookmarkEnd w:id="0"/>
    <w:p w14:paraId="258ADCFB" w14:textId="77777777" w:rsidR="009129EC" w:rsidRPr="00D864FE" w:rsidRDefault="009129EC" w:rsidP="009129EC">
      <w:pPr>
        <w:spacing w:line="240" w:lineRule="auto"/>
        <w:ind w:right="113"/>
        <w:jc w:val="both"/>
        <w:rPr>
          <w:rFonts w:ascii="Times New Roman" w:hAnsi="Times New Roman" w:cs="Times New Roman"/>
          <w:color w:val="000000" w:themeColor="text1"/>
          <w:sz w:val="20"/>
          <w:szCs w:val="20"/>
        </w:rPr>
      </w:pPr>
    </w:p>
    <w:bookmarkEnd w:id="1"/>
    <w:bookmarkEnd w:id="2"/>
    <w:p w14:paraId="5B4C59F4" w14:textId="77777777" w:rsidR="009129EC" w:rsidRPr="00D864FE" w:rsidRDefault="009129EC" w:rsidP="009129EC">
      <w:pPr>
        <w:spacing w:line="240" w:lineRule="auto"/>
        <w:ind w:right="113"/>
        <w:jc w:val="both"/>
        <w:rPr>
          <w:rFonts w:ascii="Times New Roman" w:hAnsi="Times New Roman" w:cs="Times New Roman"/>
          <w:b/>
          <w:color w:val="000000" w:themeColor="text1"/>
          <w:sz w:val="20"/>
          <w:szCs w:val="20"/>
        </w:rPr>
      </w:pPr>
      <w:r w:rsidRPr="00D864FE">
        <w:rPr>
          <w:rFonts w:ascii="Times New Roman" w:hAnsi="Times New Roman" w:cs="Times New Roman"/>
          <w:b/>
          <w:color w:val="000000" w:themeColor="text1"/>
          <w:sz w:val="20"/>
          <w:szCs w:val="20"/>
          <w:lang w:eastAsia="en-AU"/>
        </w:rPr>
        <w:t>Author</w:t>
      </w:r>
      <w:r w:rsidRPr="00D864FE">
        <w:rPr>
          <w:rFonts w:ascii="Times New Roman" w:hAnsi="Times New Roman" w:cs="Times New Roman"/>
          <w:b/>
          <w:color w:val="000000" w:themeColor="text1"/>
          <w:sz w:val="20"/>
          <w:szCs w:val="20"/>
        </w:rPr>
        <w:t xml:space="preserve"> Affiliations: </w:t>
      </w:r>
    </w:p>
    <w:p w14:paraId="1B23DE81" w14:textId="77777777" w:rsidR="009129EC" w:rsidRPr="00D864FE" w:rsidRDefault="009129EC" w:rsidP="009129EC">
      <w:pPr>
        <w:pStyle w:val="paragraph"/>
        <w:spacing w:before="0" w:beforeAutospacing="0" w:after="0" w:afterAutospacing="0"/>
        <w:jc w:val="both"/>
        <w:textAlignment w:val="baseline"/>
        <w:rPr>
          <w:rStyle w:val="normaltextrun"/>
          <w:color w:val="000000" w:themeColor="text1"/>
          <w:sz w:val="20"/>
          <w:szCs w:val="20"/>
        </w:rPr>
      </w:pPr>
      <w:r w:rsidRPr="00D864FE">
        <w:rPr>
          <w:rStyle w:val="normaltextrun"/>
          <w:color w:val="000000" w:themeColor="text1"/>
          <w:sz w:val="20"/>
          <w:szCs w:val="20"/>
          <w:vertAlign w:val="superscript"/>
        </w:rPr>
        <w:t xml:space="preserve">1 </w:t>
      </w:r>
      <w:r w:rsidRPr="00D864FE">
        <w:rPr>
          <w:rStyle w:val="normaltextrun"/>
          <w:color w:val="000000" w:themeColor="text1"/>
          <w:sz w:val="20"/>
          <w:szCs w:val="20"/>
        </w:rPr>
        <w:t>Curtin School of Population Health, Faculty of Health Sciences, Curtin University, Kent Street, Bentley WA 6102, Australia</w:t>
      </w:r>
    </w:p>
    <w:p w14:paraId="4A1BADD0" w14:textId="77777777" w:rsidR="009129EC" w:rsidRPr="00D864FE" w:rsidRDefault="009129EC" w:rsidP="009129EC">
      <w:pPr>
        <w:pStyle w:val="paragraph"/>
        <w:spacing w:before="0" w:beforeAutospacing="0" w:after="0" w:afterAutospacing="0"/>
        <w:jc w:val="both"/>
        <w:textAlignment w:val="baseline"/>
        <w:rPr>
          <w:color w:val="000000" w:themeColor="text1"/>
          <w:sz w:val="20"/>
          <w:szCs w:val="20"/>
        </w:rPr>
      </w:pPr>
    </w:p>
    <w:p w14:paraId="22E7F22F" w14:textId="77777777" w:rsidR="009129EC" w:rsidRPr="00D864FE" w:rsidRDefault="009129EC" w:rsidP="009129EC">
      <w:pPr>
        <w:pStyle w:val="paragraph"/>
        <w:spacing w:before="0" w:beforeAutospacing="0" w:after="0" w:afterAutospacing="0"/>
        <w:jc w:val="both"/>
        <w:textAlignment w:val="baseline"/>
        <w:rPr>
          <w:rStyle w:val="normaltextrun"/>
          <w:color w:val="000000" w:themeColor="text1"/>
          <w:sz w:val="20"/>
          <w:szCs w:val="20"/>
        </w:rPr>
      </w:pPr>
      <w:r w:rsidRPr="00D864FE">
        <w:rPr>
          <w:rStyle w:val="normaltextrun"/>
          <w:color w:val="000000" w:themeColor="text1"/>
          <w:sz w:val="20"/>
          <w:szCs w:val="20"/>
          <w:vertAlign w:val="superscript"/>
        </w:rPr>
        <w:t xml:space="preserve">2 </w:t>
      </w:r>
      <w:r w:rsidRPr="00D864FE">
        <w:rPr>
          <w:color w:val="000000" w:themeColor="text1"/>
          <w:sz w:val="20"/>
          <w:szCs w:val="20"/>
          <w:shd w:val="clear" w:color="auto" w:fill="FFFFFF"/>
        </w:rPr>
        <w:t>PharmacoEpidemiology and Drug Safety Research Group, Department of Pharmacy, and PharmaTox Strategic Research Initiative, Faculty of Mathematics and Natural Sciences, University of Oslo, Oslo, Norway.</w:t>
      </w:r>
    </w:p>
    <w:p w14:paraId="3742C4F3" w14:textId="77777777" w:rsidR="009129EC" w:rsidRPr="00D864FE" w:rsidRDefault="009129EC" w:rsidP="009129EC">
      <w:pPr>
        <w:pStyle w:val="paragraph"/>
        <w:spacing w:before="0" w:beforeAutospacing="0" w:after="0" w:afterAutospacing="0"/>
        <w:jc w:val="both"/>
        <w:textAlignment w:val="baseline"/>
        <w:rPr>
          <w:rStyle w:val="normaltextrun"/>
          <w:color w:val="000000" w:themeColor="text1"/>
          <w:sz w:val="20"/>
          <w:szCs w:val="20"/>
        </w:rPr>
      </w:pPr>
    </w:p>
    <w:p w14:paraId="178A69E2" w14:textId="77777777" w:rsidR="009129EC" w:rsidRPr="00D864FE" w:rsidRDefault="009129EC" w:rsidP="009129EC">
      <w:pPr>
        <w:pStyle w:val="paragraph"/>
        <w:spacing w:before="0" w:beforeAutospacing="0" w:after="0" w:afterAutospacing="0"/>
        <w:jc w:val="both"/>
        <w:textAlignment w:val="baseline"/>
        <w:rPr>
          <w:rStyle w:val="normaltextrun"/>
          <w:color w:val="000000" w:themeColor="text1"/>
          <w:sz w:val="20"/>
          <w:szCs w:val="20"/>
        </w:rPr>
      </w:pPr>
      <w:r w:rsidRPr="00D864FE">
        <w:rPr>
          <w:rStyle w:val="normaltextrun"/>
          <w:color w:val="000000" w:themeColor="text1"/>
          <w:sz w:val="20"/>
          <w:szCs w:val="20"/>
          <w:vertAlign w:val="superscript"/>
        </w:rPr>
        <w:t>3</w:t>
      </w:r>
      <w:r w:rsidRPr="00D864FE">
        <w:rPr>
          <w:color w:val="000000" w:themeColor="text1"/>
          <w:sz w:val="20"/>
          <w:szCs w:val="20"/>
          <w:shd w:val="clear" w:color="auto" w:fill="FFFFFF"/>
        </w:rPr>
        <w:t>University Women's Hospital, Inselspital, Bern University Hospital, University of Bern, Bern, Switzerland.</w:t>
      </w:r>
    </w:p>
    <w:p w14:paraId="340CC125" w14:textId="77777777" w:rsidR="009129EC" w:rsidRPr="00D864FE" w:rsidRDefault="009129EC" w:rsidP="009129EC">
      <w:pPr>
        <w:pStyle w:val="paragraph"/>
        <w:spacing w:before="0" w:beforeAutospacing="0" w:after="0" w:afterAutospacing="0"/>
        <w:jc w:val="both"/>
        <w:textAlignment w:val="baseline"/>
        <w:rPr>
          <w:color w:val="000000" w:themeColor="text1"/>
          <w:sz w:val="20"/>
          <w:szCs w:val="20"/>
        </w:rPr>
      </w:pPr>
    </w:p>
    <w:p w14:paraId="685A6B33" w14:textId="77777777" w:rsidR="009129EC" w:rsidRPr="00D864FE" w:rsidRDefault="009129EC" w:rsidP="009129EC">
      <w:pPr>
        <w:pStyle w:val="paragraph"/>
        <w:spacing w:before="0" w:beforeAutospacing="0" w:after="0" w:afterAutospacing="0"/>
        <w:jc w:val="both"/>
        <w:textAlignment w:val="baseline"/>
        <w:rPr>
          <w:rStyle w:val="normaltextrun"/>
          <w:color w:val="000000" w:themeColor="text1"/>
          <w:sz w:val="20"/>
          <w:szCs w:val="20"/>
        </w:rPr>
      </w:pPr>
      <w:r w:rsidRPr="00D864FE">
        <w:rPr>
          <w:rStyle w:val="normaltextrun"/>
          <w:color w:val="000000" w:themeColor="text1"/>
          <w:sz w:val="20"/>
          <w:szCs w:val="20"/>
          <w:vertAlign w:val="superscript"/>
        </w:rPr>
        <w:t>4</w:t>
      </w:r>
      <w:r w:rsidRPr="00D864FE">
        <w:rPr>
          <w:rStyle w:val="normaltextrun"/>
          <w:color w:val="000000" w:themeColor="text1"/>
          <w:sz w:val="20"/>
          <w:szCs w:val="20"/>
        </w:rPr>
        <w:t>enAble Institute, Curtin University, Kent Street, Bentley, Western Australia 6102, Australia</w:t>
      </w:r>
    </w:p>
    <w:p w14:paraId="6FCF7DA8" w14:textId="77777777" w:rsidR="009129EC" w:rsidRPr="00D864FE" w:rsidRDefault="009129EC" w:rsidP="009129EC">
      <w:pPr>
        <w:pStyle w:val="paragraph"/>
        <w:spacing w:before="0" w:beforeAutospacing="0" w:after="0" w:afterAutospacing="0"/>
        <w:jc w:val="both"/>
        <w:textAlignment w:val="baseline"/>
        <w:rPr>
          <w:color w:val="000000" w:themeColor="text1"/>
          <w:sz w:val="20"/>
          <w:szCs w:val="20"/>
        </w:rPr>
      </w:pPr>
    </w:p>
    <w:p w14:paraId="06149916" w14:textId="77777777" w:rsidR="009129EC" w:rsidRPr="00D864FE" w:rsidRDefault="009129EC" w:rsidP="009129EC">
      <w:pPr>
        <w:pStyle w:val="paragraph"/>
        <w:spacing w:before="0" w:beforeAutospacing="0" w:after="240" w:afterAutospacing="0"/>
        <w:jc w:val="both"/>
        <w:textAlignment w:val="baseline"/>
        <w:rPr>
          <w:color w:val="000000" w:themeColor="text1"/>
          <w:sz w:val="20"/>
          <w:szCs w:val="20"/>
        </w:rPr>
      </w:pPr>
      <w:r w:rsidRPr="00D864FE">
        <w:rPr>
          <w:rStyle w:val="normaltextrun"/>
          <w:color w:val="000000" w:themeColor="text1"/>
          <w:sz w:val="20"/>
          <w:szCs w:val="20"/>
          <w:vertAlign w:val="superscript"/>
        </w:rPr>
        <w:t>5</w:t>
      </w:r>
      <w:r w:rsidRPr="00D864FE">
        <w:rPr>
          <w:rStyle w:val="normaltextrun"/>
          <w:color w:val="000000" w:themeColor="text1"/>
          <w:sz w:val="20"/>
          <w:szCs w:val="20"/>
        </w:rPr>
        <w:t>Centre for Fertility and Health (CeFH), Norwegian Institute of Public Health, Oslo, Norway</w:t>
      </w:r>
    </w:p>
    <w:p w14:paraId="5F4188A1" w14:textId="77777777" w:rsidR="009129EC" w:rsidRPr="00D864FE" w:rsidRDefault="009129EC" w:rsidP="009129EC">
      <w:pPr>
        <w:spacing w:after="0" w:line="240" w:lineRule="auto"/>
        <w:ind w:right="113"/>
        <w:jc w:val="both"/>
        <w:rPr>
          <w:rFonts w:ascii="Times New Roman" w:hAnsi="Times New Roman" w:cs="Times New Roman"/>
          <w:b/>
          <w:color w:val="000000" w:themeColor="text1"/>
          <w:sz w:val="20"/>
          <w:szCs w:val="20"/>
          <w:lang w:eastAsia="en-AU"/>
        </w:rPr>
      </w:pPr>
    </w:p>
    <w:p w14:paraId="702365B2" w14:textId="77777777" w:rsidR="009129EC" w:rsidRPr="00D864FE" w:rsidRDefault="009129EC" w:rsidP="009129EC">
      <w:pPr>
        <w:spacing w:after="0" w:line="240" w:lineRule="auto"/>
        <w:ind w:right="113"/>
        <w:jc w:val="both"/>
        <w:rPr>
          <w:rFonts w:ascii="Times New Roman" w:hAnsi="Times New Roman" w:cs="Times New Roman"/>
          <w:b/>
          <w:color w:val="000000" w:themeColor="text1"/>
          <w:sz w:val="20"/>
          <w:szCs w:val="20"/>
          <w:lang w:eastAsia="en-AU"/>
        </w:rPr>
      </w:pPr>
    </w:p>
    <w:p w14:paraId="19015C5F" w14:textId="77777777" w:rsidR="009129EC" w:rsidRPr="00D864FE" w:rsidRDefault="009129EC" w:rsidP="009129EC">
      <w:pPr>
        <w:spacing w:after="0" w:line="360" w:lineRule="auto"/>
        <w:ind w:right="113"/>
        <w:jc w:val="both"/>
        <w:rPr>
          <w:rFonts w:ascii="Times New Roman" w:hAnsi="Times New Roman" w:cs="Times New Roman"/>
          <w:b/>
          <w:color w:val="000000" w:themeColor="text1"/>
          <w:sz w:val="20"/>
          <w:szCs w:val="20"/>
          <w:lang w:eastAsia="en-AU"/>
        </w:rPr>
      </w:pPr>
      <w:r w:rsidRPr="00D864FE">
        <w:rPr>
          <w:rFonts w:ascii="Times New Roman" w:hAnsi="Times New Roman" w:cs="Times New Roman"/>
          <w:b/>
          <w:color w:val="000000" w:themeColor="text1"/>
          <w:sz w:val="20"/>
          <w:szCs w:val="20"/>
          <w:vertAlign w:val="superscript"/>
          <w:lang w:eastAsia="en-AU"/>
        </w:rPr>
        <w:t xml:space="preserve">* </w:t>
      </w:r>
      <w:r w:rsidRPr="00D864FE">
        <w:rPr>
          <w:rFonts w:ascii="Times New Roman" w:hAnsi="Times New Roman" w:cs="Times New Roman"/>
          <w:b/>
          <w:color w:val="000000" w:themeColor="text1"/>
          <w:sz w:val="20"/>
          <w:szCs w:val="20"/>
          <w:lang w:eastAsia="en-AU"/>
        </w:rPr>
        <w:t>Corresponding Author:</w:t>
      </w:r>
    </w:p>
    <w:p w14:paraId="644161FB" w14:textId="77777777" w:rsidR="009129EC" w:rsidRPr="00D864FE" w:rsidRDefault="009129EC" w:rsidP="009129EC">
      <w:pPr>
        <w:spacing w:after="0" w:line="360" w:lineRule="auto"/>
        <w:ind w:right="113"/>
        <w:jc w:val="both"/>
        <w:rPr>
          <w:rFonts w:ascii="Times New Roman" w:hAnsi="Times New Roman" w:cs="Times New Roman"/>
          <w:color w:val="000000" w:themeColor="text1"/>
          <w:sz w:val="20"/>
          <w:szCs w:val="20"/>
          <w:lang w:eastAsia="en-AU"/>
        </w:rPr>
      </w:pPr>
      <w:r w:rsidRPr="00D864FE">
        <w:rPr>
          <w:rFonts w:ascii="Times New Roman" w:hAnsi="Times New Roman" w:cs="Times New Roman"/>
          <w:color w:val="000000" w:themeColor="text1"/>
          <w:sz w:val="20"/>
          <w:szCs w:val="20"/>
          <w:lang w:eastAsia="en-AU"/>
        </w:rPr>
        <w:t xml:space="preserve">Dr Amanuel Tesfay Gebremedhin </w:t>
      </w:r>
    </w:p>
    <w:p w14:paraId="3B58C03D" w14:textId="77777777" w:rsidR="009129EC" w:rsidRPr="00D864FE" w:rsidRDefault="009129EC" w:rsidP="009129EC">
      <w:pPr>
        <w:spacing w:after="0" w:line="360" w:lineRule="auto"/>
        <w:ind w:right="113"/>
        <w:jc w:val="both"/>
        <w:rPr>
          <w:rFonts w:ascii="Times New Roman" w:hAnsi="Times New Roman" w:cs="Times New Roman"/>
          <w:color w:val="000000" w:themeColor="text1"/>
          <w:sz w:val="20"/>
          <w:szCs w:val="20"/>
          <w:lang w:eastAsia="en-AU"/>
        </w:rPr>
      </w:pPr>
      <w:r w:rsidRPr="00D864FE">
        <w:rPr>
          <w:rStyle w:val="normaltextrun"/>
          <w:rFonts w:ascii="Times New Roman" w:hAnsi="Times New Roman" w:cs="Times New Roman"/>
          <w:color w:val="000000" w:themeColor="text1"/>
          <w:sz w:val="20"/>
          <w:szCs w:val="20"/>
          <w:lang w:val="en-AU"/>
        </w:rPr>
        <w:t>Curtin School of Population Health</w:t>
      </w:r>
      <w:r w:rsidRPr="00D864FE">
        <w:rPr>
          <w:rFonts w:ascii="Times New Roman" w:hAnsi="Times New Roman" w:cs="Times New Roman"/>
          <w:color w:val="000000" w:themeColor="text1"/>
          <w:sz w:val="20"/>
          <w:szCs w:val="20"/>
          <w:lang w:eastAsia="en-AU"/>
        </w:rPr>
        <w:t>, Curtin University</w:t>
      </w:r>
    </w:p>
    <w:p w14:paraId="56D3A6C5" w14:textId="77777777" w:rsidR="009129EC" w:rsidRPr="00D864FE" w:rsidRDefault="009129EC" w:rsidP="009129EC">
      <w:pPr>
        <w:spacing w:after="0" w:line="360" w:lineRule="auto"/>
        <w:ind w:right="113"/>
        <w:jc w:val="both"/>
        <w:rPr>
          <w:rFonts w:ascii="Times New Roman" w:hAnsi="Times New Roman" w:cs="Times New Roman"/>
          <w:color w:val="000000" w:themeColor="text1"/>
          <w:sz w:val="20"/>
          <w:szCs w:val="20"/>
          <w:lang w:eastAsia="en-AU"/>
        </w:rPr>
      </w:pPr>
      <w:r w:rsidRPr="00D864FE">
        <w:rPr>
          <w:rFonts w:ascii="Times New Roman" w:hAnsi="Times New Roman" w:cs="Times New Roman"/>
          <w:color w:val="000000" w:themeColor="text1"/>
          <w:sz w:val="20"/>
          <w:szCs w:val="20"/>
          <w:lang w:eastAsia="en-AU"/>
        </w:rPr>
        <w:t>GPO Box U1987, Perth Western Australia 6845</w:t>
      </w:r>
    </w:p>
    <w:p w14:paraId="10B1BFC4" w14:textId="77777777" w:rsidR="009129EC" w:rsidRPr="00D864FE" w:rsidRDefault="009129EC" w:rsidP="009129EC">
      <w:pPr>
        <w:spacing w:after="0" w:line="360" w:lineRule="auto"/>
        <w:ind w:right="113"/>
        <w:jc w:val="both"/>
        <w:rPr>
          <w:rFonts w:ascii="Times New Roman" w:hAnsi="Times New Roman" w:cs="Times New Roman"/>
          <w:color w:val="000000" w:themeColor="text1"/>
          <w:sz w:val="20"/>
          <w:szCs w:val="20"/>
          <w:lang w:eastAsia="en-AU"/>
        </w:rPr>
      </w:pPr>
      <w:r w:rsidRPr="00D864FE">
        <w:rPr>
          <w:rFonts w:ascii="Times New Roman" w:hAnsi="Times New Roman" w:cs="Times New Roman"/>
          <w:color w:val="000000" w:themeColor="text1"/>
          <w:sz w:val="20"/>
          <w:szCs w:val="20"/>
          <w:lang w:eastAsia="en-AU"/>
        </w:rPr>
        <w:t>Email: a.gebremedhin@curtin.edu.au</w:t>
      </w:r>
    </w:p>
    <w:p w14:paraId="0E1680C6" w14:textId="77777777" w:rsidR="009129EC" w:rsidRPr="00D864FE" w:rsidRDefault="009129EC" w:rsidP="009129EC">
      <w:pPr>
        <w:spacing w:after="0" w:line="360" w:lineRule="auto"/>
        <w:ind w:right="113"/>
        <w:jc w:val="both"/>
        <w:rPr>
          <w:rFonts w:ascii="Times New Roman" w:hAnsi="Times New Roman" w:cs="Times New Roman"/>
          <w:color w:val="000000" w:themeColor="text1"/>
          <w:sz w:val="20"/>
          <w:szCs w:val="20"/>
          <w:lang w:eastAsia="en-AU"/>
        </w:rPr>
      </w:pPr>
      <w:r w:rsidRPr="00D864FE">
        <w:rPr>
          <w:rFonts w:ascii="Times New Roman" w:hAnsi="Times New Roman" w:cs="Times New Roman"/>
          <w:color w:val="000000" w:themeColor="text1"/>
          <w:sz w:val="20"/>
          <w:szCs w:val="20"/>
          <w:lang w:eastAsia="en-AU"/>
        </w:rPr>
        <w:t>ORCID: 0000-0003-2459-1805</w:t>
      </w:r>
    </w:p>
    <w:p w14:paraId="2E228009" w14:textId="77777777" w:rsidR="00E467CB" w:rsidRPr="00D864FE" w:rsidRDefault="00E467CB" w:rsidP="00ED0B21">
      <w:pPr>
        <w:jc w:val="both"/>
        <w:rPr>
          <w:rFonts w:ascii="Times New Roman" w:hAnsi="Times New Roman" w:cs="Times New Roman"/>
          <w:b/>
          <w:sz w:val="24"/>
          <w:szCs w:val="24"/>
        </w:rPr>
        <w:sectPr w:rsidR="00E467CB" w:rsidRPr="00D864FE" w:rsidSect="007A0D9E">
          <w:footerReference w:type="default" r:id="rId6"/>
          <w:pgSz w:w="11906" w:h="16838"/>
          <w:pgMar w:top="1440" w:right="424" w:bottom="1440" w:left="1440" w:header="708" w:footer="708" w:gutter="0"/>
          <w:cols w:space="708"/>
          <w:docGrid w:linePitch="360"/>
        </w:sectPr>
      </w:pPr>
    </w:p>
    <w:p w14:paraId="034D502C" w14:textId="77777777" w:rsidR="005C7B50" w:rsidRPr="00D864FE" w:rsidRDefault="00B633AE" w:rsidP="00D36E9D">
      <w:pPr>
        <w:tabs>
          <w:tab w:val="left" w:pos="1595"/>
          <w:tab w:val="left" w:pos="2193"/>
        </w:tabs>
        <w:rPr>
          <w:rFonts w:ascii="Times New Roman" w:hAnsi="Times New Roman" w:cs="Times New Roman"/>
          <w:noProof/>
        </w:rPr>
      </w:pPr>
      <w:r w:rsidRPr="00D864FE">
        <w:rPr>
          <w:rFonts w:ascii="Times New Roman" w:hAnsi="Times New Roman" w:cs="Times New Roman"/>
          <w:noProof/>
        </w:rPr>
        <w:lastRenderedPageBreak/>
        <w:drawing>
          <wp:anchor distT="0" distB="0" distL="114300" distR="114300" simplePos="0" relativeHeight="251658240" behindDoc="1" locked="0" layoutInCell="1" allowOverlap="1" wp14:anchorId="005ED673" wp14:editId="22CF37D2">
            <wp:simplePos x="0" y="0"/>
            <wp:positionH relativeFrom="column">
              <wp:posOffset>480060</wp:posOffset>
            </wp:positionH>
            <wp:positionV relativeFrom="paragraph">
              <wp:posOffset>549275</wp:posOffset>
            </wp:positionV>
            <wp:extent cx="4987575" cy="4932000"/>
            <wp:effectExtent l="0" t="0" r="3810" b="2540"/>
            <wp:wrapTight wrapText="bothSides">
              <wp:wrapPolygon edited="0">
                <wp:start x="0" y="0"/>
                <wp:lineTo x="0" y="21528"/>
                <wp:lineTo x="21534" y="21528"/>
                <wp:lineTo x="21534" y="0"/>
                <wp:lineTo x="0" y="0"/>
              </wp:wrapPolygon>
            </wp:wrapTight>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987575" cy="4932000"/>
                    </a:xfrm>
                    <a:prstGeom prst="rect">
                      <a:avLst/>
                    </a:prstGeom>
                  </pic:spPr>
                </pic:pic>
              </a:graphicData>
            </a:graphic>
            <wp14:sizeRelH relativeFrom="margin">
              <wp14:pctWidth>0</wp14:pctWidth>
            </wp14:sizeRelH>
            <wp14:sizeRelV relativeFrom="margin">
              <wp14:pctHeight>0</wp14:pctHeight>
            </wp14:sizeRelV>
          </wp:anchor>
        </w:drawing>
      </w:r>
    </w:p>
    <w:p w14:paraId="4F642AC0" w14:textId="77777777" w:rsidR="007A0D9E" w:rsidRPr="00D864FE" w:rsidRDefault="007A0D9E" w:rsidP="007A0D9E">
      <w:pPr>
        <w:rPr>
          <w:rFonts w:ascii="Times New Roman" w:hAnsi="Times New Roman" w:cs="Times New Roman"/>
        </w:rPr>
      </w:pPr>
    </w:p>
    <w:p w14:paraId="458EAF03" w14:textId="77777777" w:rsidR="007A0D9E" w:rsidRPr="00D864FE" w:rsidRDefault="007A0D9E" w:rsidP="007A0D9E">
      <w:pPr>
        <w:rPr>
          <w:rFonts w:ascii="Times New Roman" w:hAnsi="Times New Roman" w:cs="Times New Roman"/>
        </w:rPr>
      </w:pPr>
    </w:p>
    <w:p w14:paraId="6AFDDC5C" w14:textId="77777777" w:rsidR="007A0D9E" w:rsidRPr="00D864FE" w:rsidRDefault="007A0D9E" w:rsidP="007A0D9E">
      <w:pPr>
        <w:rPr>
          <w:rFonts w:ascii="Times New Roman" w:hAnsi="Times New Roman" w:cs="Times New Roman"/>
        </w:rPr>
      </w:pPr>
    </w:p>
    <w:p w14:paraId="7A3ABD7F" w14:textId="77777777" w:rsidR="007A0D9E" w:rsidRPr="00D864FE" w:rsidRDefault="007A0D9E" w:rsidP="007A0D9E">
      <w:pPr>
        <w:rPr>
          <w:rFonts w:ascii="Times New Roman" w:hAnsi="Times New Roman" w:cs="Times New Roman"/>
        </w:rPr>
      </w:pPr>
    </w:p>
    <w:p w14:paraId="0D0D6587" w14:textId="77777777" w:rsidR="007A0D9E" w:rsidRPr="00D864FE" w:rsidRDefault="007A0D9E" w:rsidP="007A0D9E">
      <w:pPr>
        <w:rPr>
          <w:rFonts w:ascii="Times New Roman" w:hAnsi="Times New Roman" w:cs="Times New Roman"/>
        </w:rPr>
      </w:pPr>
    </w:p>
    <w:p w14:paraId="5A800075" w14:textId="77777777" w:rsidR="007A0D9E" w:rsidRPr="00D864FE" w:rsidRDefault="007A0D9E" w:rsidP="007A0D9E">
      <w:pPr>
        <w:rPr>
          <w:rFonts w:ascii="Times New Roman" w:hAnsi="Times New Roman" w:cs="Times New Roman"/>
        </w:rPr>
      </w:pPr>
    </w:p>
    <w:p w14:paraId="07F2E757" w14:textId="77777777" w:rsidR="007A0D9E" w:rsidRPr="00D864FE" w:rsidRDefault="007A0D9E" w:rsidP="007A0D9E">
      <w:pPr>
        <w:rPr>
          <w:rFonts w:ascii="Times New Roman" w:hAnsi="Times New Roman" w:cs="Times New Roman"/>
        </w:rPr>
      </w:pPr>
    </w:p>
    <w:p w14:paraId="3171F706" w14:textId="77777777" w:rsidR="007A0D9E" w:rsidRPr="00D864FE" w:rsidRDefault="007A0D9E" w:rsidP="007A0D9E">
      <w:pPr>
        <w:rPr>
          <w:rFonts w:ascii="Times New Roman" w:hAnsi="Times New Roman" w:cs="Times New Roman"/>
        </w:rPr>
      </w:pPr>
    </w:p>
    <w:p w14:paraId="3908F8FD" w14:textId="77777777" w:rsidR="007A0D9E" w:rsidRPr="00D864FE" w:rsidRDefault="007A0D9E" w:rsidP="007A0D9E">
      <w:pPr>
        <w:rPr>
          <w:rFonts w:ascii="Times New Roman" w:hAnsi="Times New Roman" w:cs="Times New Roman"/>
        </w:rPr>
      </w:pPr>
    </w:p>
    <w:p w14:paraId="734AB675" w14:textId="77777777" w:rsidR="007A0D9E" w:rsidRPr="00D864FE" w:rsidRDefault="007A0D9E" w:rsidP="007A0D9E">
      <w:pPr>
        <w:rPr>
          <w:rFonts w:ascii="Times New Roman" w:hAnsi="Times New Roman" w:cs="Times New Roman"/>
        </w:rPr>
      </w:pPr>
    </w:p>
    <w:p w14:paraId="717CAD48" w14:textId="77777777" w:rsidR="007A0D9E" w:rsidRPr="00D864FE" w:rsidRDefault="007A0D9E" w:rsidP="007A0D9E">
      <w:pPr>
        <w:rPr>
          <w:rFonts w:ascii="Times New Roman" w:hAnsi="Times New Roman" w:cs="Times New Roman"/>
        </w:rPr>
      </w:pPr>
    </w:p>
    <w:p w14:paraId="2FBA673F" w14:textId="77777777" w:rsidR="007A0D9E" w:rsidRPr="00D864FE" w:rsidRDefault="007A0D9E" w:rsidP="007A0D9E">
      <w:pPr>
        <w:rPr>
          <w:rFonts w:ascii="Times New Roman" w:hAnsi="Times New Roman" w:cs="Times New Roman"/>
        </w:rPr>
      </w:pPr>
    </w:p>
    <w:p w14:paraId="326F8910" w14:textId="77777777" w:rsidR="007A0D9E" w:rsidRPr="00D864FE" w:rsidRDefault="007A0D9E" w:rsidP="007A0D9E">
      <w:pPr>
        <w:rPr>
          <w:rFonts w:ascii="Times New Roman" w:hAnsi="Times New Roman" w:cs="Times New Roman"/>
        </w:rPr>
      </w:pPr>
    </w:p>
    <w:p w14:paraId="581556A1" w14:textId="77777777" w:rsidR="007A0D9E" w:rsidRPr="00D864FE" w:rsidRDefault="007A0D9E" w:rsidP="007A0D9E">
      <w:pPr>
        <w:rPr>
          <w:rFonts w:ascii="Times New Roman" w:hAnsi="Times New Roman" w:cs="Times New Roman"/>
        </w:rPr>
      </w:pPr>
    </w:p>
    <w:p w14:paraId="088F386E" w14:textId="77777777" w:rsidR="007A0D9E" w:rsidRPr="00D864FE" w:rsidRDefault="007A0D9E" w:rsidP="007A0D9E">
      <w:pPr>
        <w:rPr>
          <w:rFonts w:ascii="Times New Roman" w:hAnsi="Times New Roman" w:cs="Times New Roman"/>
        </w:rPr>
      </w:pPr>
    </w:p>
    <w:p w14:paraId="099BC169" w14:textId="77777777" w:rsidR="007A0D9E" w:rsidRPr="00D864FE" w:rsidRDefault="007A0D9E" w:rsidP="007A0D9E">
      <w:pPr>
        <w:rPr>
          <w:rFonts w:ascii="Times New Roman" w:hAnsi="Times New Roman" w:cs="Times New Roman"/>
        </w:rPr>
      </w:pPr>
    </w:p>
    <w:p w14:paraId="35727928" w14:textId="77777777" w:rsidR="007A0D9E" w:rsidRPr="00D864FE" w:rsidRDefault="007A0D9E" w:rsidP="007A0D9E">
      <w:pPr>
        <w:rPr>
          <w:rFonts w:ascii="Times New Roman" w:hAnsi="Times New Roman" w:cs="Times New Roman"/>
        </w:rPr>
      </w:pPr>
    </w:p>
    <w:p w14:paraId="7EE03FAE" w14:textId="77777777" w:rsidR="007A0D9E" w:rsidRPr="00D864FE" w:rsidRDefault="007A0D9E" w:rsidP="007A0D9E">
      <w:pPr>
        <w:rPr>
          <w:rFonts w:ascii="Times New Roman" w:hAnsi="Times New Roman" w:cs="Times New Roman"/>
        </w:rPr>
      </w:pPr>
    </w:p>
    <w:p w14:paraId="7150A24A" w14:textId="77777777" w:rsidR="007A0D9E" w:rsidRPr="00D864FE" w:rsidRDefault="007A0D9E" w:rsidP="007A0D9E">
      <w:pPr>
        <w:rPr>
          <w:rFonts w:ascii="Times New Roman" w:hAnsi="Times New Roman" w:cs="Times New Roman"/>
        </w:rPr>
      </w:pPr>
    </w:p>
    <w:p w14:paraId="3782C0EF" w14:textId="77777777" w:rsidR="00D077C0" w:rsidRDefault="00D077C0" w:rsidP="007A0D9E">
      <w:pPr>
        <w:tabs>
          <w:tab w:val="left" w:pos="1451"/>
        </w:tabs>
        <w:rPr>
          <w:rFonts w:ascii="Times New Roman" w:hAnsi="Times New Roman" w:cs="Times New Roman"/>
          <w:noProof/>
        </w:rPr>
      </w:pPr>
    </w:p>
    <w:p w14:paraId="61384C5D" w14:textId="63BBD261" w:rsidR="007A0D9E" w:rsidRPr="00D864FE" w:rsidRDefault="007A0D9E" w:rsidP="007A0D9E">
      <w:pPr>
        <w:tabs>
          <w:tab w:val="left" w:pos="1451"/>
        </w:tabs>
        <w:rPr>
          <w:rFonts w:ascii="Times New Roman" w:hAnsi="Times New Roman" w:cs="Times New Roman"/>
          <w:b/>
          <w:bCs/>
          <w:noProof/>
        </w:rPr>
      </w:pPr>
      <w:r w:rsidRPr="00D864FE">
        <w:rPr>
          <w:rFonts w:ascii="Times New Roman" w:hAnsi="Times New Roman" w:cs="Times New Roman"/>
          <w:b/>
          <w:bCs/>
          <w:noProof/>
          <w:sz w:val="20"/>
          <w:szCs w:val="20"/>
        </w:rPr>
        <w:t>Fig. S1</w:t>
      </w:r>
      <w:r w:rsidR="00D077C0" w:rsidRPr="00D077C0">
        <w:rPr>
          <w:rFonts w:ascii="Times New Roman" w:hAnsi="Times New Roman" w:cs="Times New Roman"/>
          <w:b/>
          <w:bCs/>
          <w:noProof/>
          <w:sz w:val="20"/>
          <w:szCs w:val="20"/>
        </w:rPr>
        <w:t xml:space="preserve"> </w:t>
      </w:r>
      <w:r w:rsidR="00D077C0" w:rsidRPr="00D077C0">
        <w:rPr>
          <w:rFonts w:ascii="Times New Roman" w:hAnsi="Times New Roman" w:cs="Times New Roman"/>
          <w:b/>
          <w:bCs/>
          <w:color w:val="000000" w:themeColor="text1"/>
          <w:sz w:val="20"/>
          <w:szCs w:val="20"/>
        </w:rPr>
        <w:t>Inclusions and exclusions for the study cohort</w:t>
      </w:r>
    </w:p>
    <w:p w14:paraId="7D5FCE5C" w14:textId="47D66972" w:rsidR="007A0D9E" w:rsidRPr="00D864FE" w:rsidRDefault="007A0D9E" w:rsidP="007A0D9E">
      <w:pPr>
        <w:tabs>
          <w:tab w:val="left" w:pos="1451"/>
        </w:tabs>
        <w:rPr>
          <w:rFonts w:ascii="Times New Roman" w:hAnsi="Times New Roman" w:cs="Times New Roman"/>
        </w:rPr>
        <w:sectPr w:rsidR="007A0D9E" w:rsidRPr="00D864FE" w:rsidSect="00B3325F">
          <w:pgSz w:w="11906" w:h="16838"/>
          <w:pgMar w:top="1440" w:right="424" w:bottom="1440" w:left="1440" w:header="708" w:footer="708" w:gutter="0"/>
          <w:cols w:space="708"/>
          <w:docGrid w:linePitch="360"/>
        </w:sectPr>
      </w:pPr>
      <w:r w:rsidRPr="00D864FE">
        <w:rPr>
          <w:rFonts w:ascii="Times New Roman" w:hAnsi="Times New Roman" w:cs="Times New Roman"/>
        </w:rPr>
        <w:tab/>
      </w:r>
    </w:p>
    <w:p w14:paraId="166F13F8" w14:textId="2E4AE6B6" w:rsidR="00E87C54" w:rsidRPr="00D864FE" w:rsidRDefault="00E87C54" w:rsidP="00E87C54">
      <w:pPr>
        <w:tabs>
          <w:tab w:val="left" w:pos="2070"/>
        </w:tabs>
        <w:rPr>
          <w:rFonts w:ascii="Times New Roman" w:hAnsi="Times New Roman" w:cs="Times New Roman"/>
          <w:noProof/>
        </w:rPr>
      </w:pPr>
    </w:p>
    <w:p w14:paraId="1C756412" w14:textId="4D02847F" w:rsidR="00E87C54" w:rsidRPr="00D864FE" w:rsidRDefault="00E87C54" w:rsidP="00E87C54">
      <w:pPr>
        <w:tabs>
          <w:tab w:val="left" w:pos="2070"/>
        </w:tabs>
        <w:rPr>
          <w:rFonts w:ascii="Times New Roman" w:hAnsi="Times New Roman" w:cs="Times New Roman"/>
          <w:noProof/>
        </w:rPr>
      </w:pPr>
      <w:r w:rsidRPr="00D864FE">
        <w:rPr>
          <w:rFonts w:ascii="Times New Roman" w:hAnsi="Times New Roman" w:cs="Times New Roman"/>
          <w:sz w:val="24"/>
          <w:szCs w:val="24"/>
        </w:rPr>
        <w:tab/>
      </w:r>
      <w:r w:rsidR="00B27B3F" w:rsidRPr="00727F01">
        <w:rPr>
          <w:rFonts w:cstheme="minorHAnsi"/>
          <w:noProof/>
          <w:lang w:eastAsia="en-GB"/>
        </w:rPr>
        <w:drawing>
          <wp:inline distT="0" distB="0" distL="0" distR="0" wp14:anchorId="74A1D274" wp14:editId="617BEDF8">
            <wp:extent cx="8863330" cy="3424555"/>
            <wp:effectExtent l="0" t="0" r="0" b="4445"/>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8"/>
                    <a:stretch>
                      <a:fillRect/>
                    </a:stretch>
                  </pic:blipFill>
                  <pic:spPr>
                    <a:xfrm>
                      <a:off x="0" y="0"/>
                      <a:ext cx="8863330" cy="3424555"/>
                    </a:xfrm>
                    <a:prstGeom prst="rect">
                      <a:avLst/>
                    </a:prstGeom>
                  </pic:spPr>
                </pic:pic>
              </a:graphicData>
            </a:graphic>
          </wp:inline>
        </w:drawing>
      </w:r>
    </w:p>
    <w:p w14:paraId="58DFD094" w14:textId="77777777" w:rsidR="00A03063" w:rsidRPr="00D864FE" w:rsidRDefault="00A03063" w:rsidP="00A03063">
      <w:pPr>
        <w:rPr>
          <w:rFonts w:ascii="Times New Roman" w:hAnsi="Times New Roman" w:cs="Times New Roman"/>
          <w:noProof/>
        </w:rPr>
      </w:pPr>
    </w:p>
    <w:p w14:paraId="6CAEBD13" w14:textId="5ABE0C97" w:rsidR="00BA3668" w:rsidRPr="00F315EB" w:rsidRDefault="007A0D9E" w:rsidP="00A03063">
      <w:pPr>
        <w:tabs>
          <w:tab w:val="left" w:pos="1070"/>
        </w:tabs>
        <w:rPr>
          <w:rFonts w:ascii="Times New Roman" w:hAnsi="Times New Roman" w:cs="Times New Roman"/>
          <w:b/>
          <w:bCs/>
          <w:sz w:val="18"/>
          <w:szCs w:val="18"/>
        </w:rPr>
        <w:sectPr w:rsidR="00BA3668" w:rsidRPr="00F315EB" w:rsidSect="00A03063">
          <w:pgSz w:w="16838" w:h="11906" w:orient="landscape"/>
          <w:pgMar w:top="1440" w:right="1440" w:bottom="424" w:left="1440" w:header="708" w:footer="708" w:gutter="0"/>
          <w:cols w:space="708"/>
          <w:docGrid w:linePitch="360"/>
        </w:sectPr>
      </w:pPr>
      <w:r w:rsidRPr="00F315EB">
        <w:rPr>
          <w:rFonts w:ascii="Times New Roman" w:hAnsi="Times New Roman" w:cs="Times New Roman"/>
          <w:b/>
          <w:bCs/>
          <w:sz w:val="20"/>
          <w:szCs w:val="20"/>
        </w:rPr>
        <w:t>Fig. S2</w:t>
      </w:r>
      <w:r w:rsidR="00882235" w:rsidRPr="00F315EB">
        <w:rPr>
          <w:rFonts w:ascii="Times New Roman" w:hAnsi="Times New Roman" w:cs="Times New Roman"/>
          <w:b/>
          <w:bCs/>
          <w:sz w:val="20"/>
          <w:szCs w:val="20"/>
        </w:rPr>
        <w:t xml:space="preserve">   </w:t>
      </w:r>
      <w:r w:rsidR="00882235" w:rsidRPr="00F315EB">
        <w:rPr>
          <w:rFonts w:ascii="Times New Roman" w:hAnsi="Times New Roman" w:cs="Times New Roman"/>
          <w:b/>
          <w:bCs/>
          <w:sz w:val="20"/>
          <w:szCs w:val="20"/>
        </w:rPr>
        <w:t xml:space="preserve">Covariate balance before and after propensity-score matching (unmatched vs matched) using (a)density graph and (b) standardized % of bias across covariates. </w:t>
      </w:r>
      <w:r w:rsidR="00882235" w:rsidRPr="00F315EB">
        <w:rPr>
          <w:rFonts w:ascii="Times New Roman" w:hAnsi="Times New Roman" w:cs="Times New Roman"/>
          <w:sz w:val="18"/>
          <w:szCs w:val="18"/>
          <w:shd w:val="clear" w:color="auto" w:fill="FCFCFC"/>
        </w:rPr>
        <w:t>Standardized differences are calculated as the difference in means between treatment and control samples divided by the standard deviation of the treatment sample for each covariate. The standardized difference will approach zero when the distribution for a particular covariate is more similar between treatment (endometriosis) and control (no endometriosis) samples.</w:t>
      </w:r>
      <w:r w:rsidR="00882235" w:rsidRPr="00F315EB">
        <w:rPr>
          <w:rFonts w:ascii="Times New Roman" w:hAnsi="Times New Roman" w:cs="Times New Roman"/>
          <w:b/>
          <w:bCs/>
          <w:sz w:val="18"/>
          <w:szCs w:val="18"/>
        </w:rPr>
        <w:t xml:space="preserve"> </w:t>
      </w:r>
      <w:r w:rsidR="00882235" w:rsidRPr="00F315EB">
        <w:rPr>
          <w:rFonts w:ascii="Times New Roman" w:hAnsi="Times New Roman" w:cs="Times New Roman"/>
          <w:b/>
          <w:bCs/>
          <w:sz w:val="18"/>
          <w:szCs w:val="18"/>
        </w:rPr>
        <w:t xml:space="preserve"> </w:t>
      </w:r>
    </w:p>
    <w:p w14:paraId="76B278EE" w14:textId="77777777" w:rsidR="00A03063" w:rsidRPr="00D864FE" w:rsidRDefault="00A03063" w:rsidP="00A03063">
      <w:pPr>
        <w:tabs>
          <w:tab w:val="left" w:pos="1070"/>
        </w:tabs>
        <w:rPr>
          <w:rFonts w:ascii="Times New Roman" w:hAnsi="Times New Roman" w:cs="Times New Roman"/>
          <w:noProof/>
        </w:rPr>
      </w:pPr>
      <w:r w:rsidRPr="00D864FE">
        <w:rPr>
          <w:rFonts w:ascii="Times New Roman" w:hAnsi="Times New Roman" w:cs="Times New Roman"/>
          <w:sz w:val="24"/>
          <w:szCs w:val="24"/>
        </w:rPr>
        <w:lastRenderedPageBreak/>
        <w:tab/>
      </w:r>
      <w:r w:rsidR="00BA3668" w:rsidRPr="00D864FE">
        <w:rPr>
          <w:rFonts w:ascii="Times New Roman" w:hAnsi="Times New Roman" w:cs="Times New Roman"/>
          <w:noProof/>
        </w:rPr>
        <w:drawing>
          <wp:inline distT="0" distB="0" distL="0" distR="0" wp14:anchorId="764E61B4" wp14:editId="5076699C">
            <wp:extent cx="8544925" cy="4222750"/>
            <wp:effectExtent l="0" t="0" r="8890" b="6350"/>
            <wp:docPr id="5" name="Picture 5"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rada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54219" cy="4227343"/>
                    </a:xfrm>
                    <a:prstGeom prst="rect">
                      <a:avLst/>
                    </a:prstGeom>
                    <a:noFill/>
                    <a:ln>
                      <a:noFill/>
                    </a:ln>
                  </pic:spPr>
                </pic:pic>
              </a:graphicData>
            </a:graphic>
          </wp:inline>
        </w:drawing>
      </w:r>
    </w:p>
    <w:p w14:paraId="310B95BF" w14:textId="77777777" w:rsidR="00722787" w:rsidRPr="00F315EB" w:rsidRDefault="007A0D9E" w:rsidP="00722787">
      <w:pPr>
        <w:autoSpaceDE w:val="0"/>
        <w:autoSpaceDN w:val="0"/>
        <w:adjustRightInd w:val="0"/>
        <w:spacing w:after="0" w:line="240" w:lineRule="auto"/>
        <w:rPr>
          <w:rFonts w:ascii="Times New Roman" w:hAnsi="Times New Roman" w:cs="Times New Roman"/>
          <w:b/>
          <w:bCs/>
          <w:sz w:val="20"/>
          <w:szCs w:val="20"/>
          <w:lang w:val="en-AU"/>
        </w:rPr>
      </w:pPr>
      <w:r w:rsidRPr="00F315EB">
        <w:rPr>
          <w:rFonts w:ascii="Times New Roman" w:hAnsi="Times New Roman" w:cs="Times New Roman"/>
          <w:b/>
          <w:bCs/>
          <w:noProof/>
          <w:sz w:val="20"/>
          <w:szCs w:val="20"/>
        </w:rPr>
        <w:t>Fig. S3</w:t>
      </w:r>
      <w:r w:rsidR="00722787" w:rsidRPr="00F315EB">
        <w:rPr>
          <w:rFonts w:ascii="Times New Roman" w:hAnsi="Times New Roman" w:cs="Times New Roman"/>
          <w:b/>
          <w:bCs/>
          <w:noProof/>
          <w:sz w:val="20"/>
          <w:szCs w:val="20"/>
        </w:rPr>
        <w:t xml:space="preserve"> </w:t>
      </w:r>
      <w:bookmarkStart w:id="3" w:name="_Hlk31882164"/>
      <w:r w:rsidR="00722787" w:rsidRPr="00F315EB">
        <w:rPr>
          <w:rFonts w:ascii="Times New Roman" w:hAnsi="Times New Roman" w:cs="Times New Roman"/>
          <w:b/>
          <w:bCs/>
          <w:sz w:val="20"/>
          <w:szCs w:val="20"/>
          <w:lang w:val="en-AU"/>
        </w:rPr>
        <w:t xml:space="preserve">Directed acyclic graph (DAG) representing the causal association between endometriosis and preterm birth </w:t>
      </w:r>
    </w:p>
    <w:bookmarkEnd w:id="3"/>
    <w:p w14:paraId="247C95BB" w14:textId="77777777" w:rsidR="00722787" w:rsidRPr="00F315EB" w:rsidRDefault="00722787" w:rsidP="00722787">
      <w:pPr>
        <w:tabs>
          <w:tab w:val="left" w:pos="919"/>
        </w:tabs>
        <w:spacing w:line="240" w:lineRule="auto"/>
        <w:jc w:val="both"/>
        <w:rPr>
          <w:rFonts w:ascii="Times New Roman" w:hAnsi="Times New Roman" w:cs="Times New Roman"/>
          <w:b/>
          <w:bCs/>
          <w:sz w:val="20"/>
          <w:szCs w:val="20"/>
        </w:rPr>
      </w:pPr>
      <w:r w:rsidRPr="00F315EB">
        <w:rPr>
          <w:rFonts w:ascii="Times New Roman" w:hAnsi="Times New Roman" w:cs="Times New Roman"/>
          <w:sz w:val="18"/>
          <w:szCs w:val="18"/>
        </w:rPr>
        <w:t xml:space="preserve">Outcome: Preterm birth; exposure: endometriosis. We assume that maternal age, birth year, SES, parity, Smoking, and ethnicity (race) are directly associated with the outcome. While, maternal age, birth year, SES, MAR, and ethnicity (race) are associated with the exposure. </w:t>
      </w:r>
    </w:p>
    <w:p w14:paraId="62DDBF7E" w14:textId="5A88FC80" w:rsidR="007A0D9E" w:rsidRPr="00D864FE" w:rsidRDefault="007A0D9E" w:rsidP="007A0D9E">
      <w:pPr>
        <w:tabs>
          <w:tab w:val="left" w:pos="1174"/>
        </w:tabs>
        <w:rPr>
          <w:rFonts w:ascii="Times New Roman" w:hAnsi="Times New Roman" w:cs="Times New Roman"/>
          <w:b/>
          <w:bCs/>
          <w:noProof/>
        </w:rPr>
      </w:pPr>
    </w:p>
    <w:p w14:paraId="485DCAEF" w14:textId="7008232E" w:rsidR="007A0D9E" w:rsidRPr="00D864FE" w:rsidRDefault="007A0D9E" w:rsidP="007A0D9E">
      <w:pPr>
        <w:tabs>
          <w:tab w:val="left" w:pos="1174"/>
        </w:tabs>
        <w:rPr>
          <w:rFonts w:ascii="Times New Roman" w:hAnsi="Times New Roman" w:cs="Times New Roman"/>
          <w:sz w:val="24"/>
          <w:szCs w:val="24"/>
        </w:rPr>
        <w:sectPr w:rsidR="007A0D9E" w:rsidRPr="00D864FE" w:rsidSect="00A03063">
          <w:pgSz w:w="16838" w:h="11906" w:orient="landscape"/>
          <w:pgMar w:top="1440" w:right="1440" w:bottom="424" w:left="1440" w:header="708" w:footer="708" w:gutter="0"/>
          <w:cols w:space="708"/>
          <w:docGrid w:linePitch="360"/>
        </w:sectPr>
      </w:pPr>
      <w:r w:rsidRPr="00D864FE">
        <w:rPr>
          <w:rFonts w:ascii="Times New Roman" w:hAnsi="Times New Roman" w:cs="Times New Roman"/>
          <w:sz w:val="24"/>
          <w:szCs w:val="24"/>
        </w:rPr>
        <w:tab/>
      </w:r>
    </w:p>
    <w:p w14:paraId="527AF005" w14:textId="6AB88928" w:rsidR="00C5115E" w:rsidRPr="0011470B" w:rsidRDefault="00C5115E" w:rsidP="00C5115E">
      <w:pPr>
        <w:spacing w:after="0" w:line="240" w:lineRule="auto"/>
        <w:jc w:val="both"/>
        <w:rPr>
          <w:rFonts w:ascii="Times New Roman" w:hAnsi="Times New Roman" w:cs="Times New Roman"/>
          <w:b/>
          <w:bCs/>
          <w:sz w:val="20"/>
          <w:szCs w:val="20"/>
        </w:rPr>
      </w:pPr>
      <w:r w:rsidRPr="0011470B">
        <w:rPr>
          <w:rFonts w:ascii="Times New Roman" w:hAnsi="Times New Roman" w:cs="Times New Roman"/>
          <w:b/>
          <w:bCs/>
          <w:sz w:val="20"/>
          <w:szCs w:val="20"/>
        </w:rPr>
        <w:lastRenderedPageBreak/>
        <w:t xml:space="preserve">Table </w:t>
      </w:r>
      <w:r w:rsidR="00ED0B21" w:rsidRPr="0011470B">
        <w:rPr>
          <w:rFonts w:ascii="Times New Roman" w:hAnsi="Times New Roman" w:cs="Times New Roman"/>
          <w:b/>
          <w:bCs/>
          <w:sz w:val="20"/>
          <w:szCs w:val="20"/>
        </w:rPr>
        <w:t>S</w:t>
      </w:r>
      <w:r w:rsidRPr="0011470B">
        <w:rPr>
          <w:rFonts w:ascii="Times New Roman" w:hAnsi="Times New Roman" w:cs="Times New Roman"/>
          <w:b/>
          <w:bCs/>
          <w:sz w:val="20"/>
          <w:szCs w:val="20"/>
        </w:rPr>
        <w:t>1. Maternal characteristics by the outcome of interest for women delivering singleton infants during 1980-2015 in WA (n=912,747 pregnancies)</w:t>
      </w:r>
    </w:p>
    <w:tbl>
      <w:tblPr>
        <w:tblW w:w="15014" w:type="dxa"/>
        <w:tblLook w:val="04A0" w:firstRow="1" w:lastRow="0" w:firstColumn="1" w:lastColumn="0" w:noHBand="0" w:noVBand="1"/>
      </w:tblPr>
      <w:tblGrid>
        <w:gridCol w:w="2127"/>
        <w:gridCol w:w="1776"/>
        <w:gridCol w:w="141"/>
        <w:gridCol w:w="1400"/>
        <w:gridCol w:w="141"/>
        <w:gridCol w:w="1400"/>
        <w:gridCol w:w="283"/>
        <w:gridCol w:w="1400"/>
        <w:gridCol w:w="348"/>
        <w:gridCol w:w="1195"/>
        <w:gridCol w:w="1476"/>
        <w:gridCol w:w="293"/>
        <w:gridCol w:w="1251"/>
        <w:gridCol w:w="1487"/>
        <w:gridCol w:w="296"/>
      </w:tblGrid>
      <w:tr w:rsidR="00A1405D" w:rsidRPr="0011470B" w14:paraId="47A7289F" w14:textId="77777777" w:rsidTr="0011470B">
        <w:trPr>
          <w:trHeight w:val="262"/>
        </w:trPr>
        <w:tc>
          <w:tcPr>
            <w:tcW w:w="2127" w:type="dxa"/>
            <w:tcBorders>
              <w:top w:val="single" w:sz="8" w:space="0" w:color="auto"/>
              <w:left w:val="nil"/>
              <w:right w:val="nil"/>
            </w:tcBorders>
            <w:shd w:val="clear" w:color="auto" w:fill="auto"/>
            <w:noWrap/>
            <w:vAlign w:val="bottom"/>
          </w:tcPr>
          <w:p w14:paraId="5156E262" w14:textId="77777777" w:rsidR="00C5115E" w:rsidRPr="0011470B" w:rsidRDefault="00C5115E" w:rsidP="00F1710B">
            <w:pPr>
              <w:spacing w:after="0" w:line="240" w:lineRule="auto"/>
              <w:rPr>
                <w:rFonts w:ascii="Times New Roman" w:eastAsia="Times New Roman" w:hAnsi="Times New Roman" w:cs="Times New Roman"/>
                <w:b/>
                <w:bCs/>
                <w:sz w:val="16"/>
                <w:szCs w:val="16"/>
              </w:rPr>
            </w:pPr>
          </w:p>
        </w:tc>
        <w:tc>
          <w:tcPr>
            <w:tcW w:w="1917" w:type="dxa"/>
            <w:gridSpan w:val="2"/>
            <w:tcBorders>
              <w:top w:val="single" w:sz="8" w:space="0" w:color="auto"/>
              <w:left w:val="nil"/>
              <w:right w:val="nil"/>
            </w:tcBorders>
            <w:shd w:val="clear" w:color="auto" w:fill="auto"/>
            <w:noWrap/>
            <w:vAlign w:val="bottom"/>
          </w:tcPr>
          <w:p w14:paraId="0D379907" w14:textId="77777777" w:rsidR="00C5115E" w:rsidRPr="0011470B" w:rsidRDefault="00C5115E" w:rsidP="00F1710B">
            <w:pPr>
              <w:spacing w:after="0" w:line="240" w:lineRule="auto"/>
              <w:rPr>
                <w:rFonts w:ascii="Times New Roman" w:eastAsia="Times New Roman" w:hAnsi="Times New Roman" w:cs="Times New Roman"/>
                <w:b/>
                <w:bCs/>
                <w:sz w:val="16"/>
                <w:szCs w:val="16"/>
              </w:rPr>
            </w:pPr>
          </w:p>
        </w:tc>
        <w:tc>
          <w:tcPr>
            <w:tcW w:w="1541" w:type="dxa"/>
            <w:gridSpan w:val="2"/>
            <w:tcBorders>
              <w:top w:val="single" w:sz="8" w:space="0" w:color="auto"/>
              <w:left w:val="nil"/>
              <w:right w:val="nil"/>
            </w:tcBorders>
            <w:shd w:val="clear" w:color="auto" w:fill="auto"/>
            <w:noWrap/>
            <w:vAlign w:val="bottom"/>
          </w:tcPr>
          <w:p w14:paraId="28F669B3"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9429" w:type="dxa"/>
            <w:gridSpan w:val="10"/>
            <w:tcBorders>
              <w:top w:val="single" w:sz="8" w:space="0" w:color="auto"/>
              <w:left w:val="nil"/>
              <w:right w:val="nil"/>
            </w:tcBorders>
            <w:shd w:val="clear" w:color="auto" w:fill="auto"/>
            <w:noWrap/>
            <w:vAlign w:val="bottom"/>
          </w:tcPr>
          <w:p w14:paraId="1041CECC" w14:textId="77777777" w:rsidR="00C5115E" w:rsidRPr="0011470B" w:rsidRDefault="00C5115E" w:rsidP="00F1710B">
            <w:pPr>
              <w:spacing w:after="0" w:line="240" w:lineRule="auto"/>
              <w:jc w:val="center"/>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Outcomes</w:t>
            </w:r>
          </w:p>
        </w:tc>
      </w:tr>
      <w:tr w:rsidR="00A1405D" w:rsidRPr="0011470B" w14:paraId="1CBAF8DC" w14:textId="77777777" w:rsidTr="0011470B">
        <w:trPr>
          <w:trHeight w:val="77"/>
        </w:trPr>
        <w:tc>
          <w:tcPr>
            <w:tcW w:w="2127" w:type="dxa"/>
            <w:tcBorders>
              <w:left w:val="nil"/>
              <w:bottom w:val="single" w:sz="8" w:space="0" w:color="auto"/>
              <w:right w:val="nil"/>
            </w:tcBorders>
            <w:shd w:val="clear" w:color="auto" w:fill="auto"/>
            <w:noWrap/>
            <w:vAlign w:val="bottom"/>
            <w:hideMark/>
          </w:tcPr>
          <w:p w14:paraId="72CE44A9"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 xml:space="preserve">Characteristics </w:t>
            </w:r>
          </w:p>
        </w:tc>
        <w:tc>
          <w:tcPr>
            <w:tcW w:w="1917" w:type="dxa"/>
            <w:gridSpan w:val="2"/>
            <w:tcBorders>
              <w:left w:val="nil"/>
              <w:bottom w:val="single" w:sz="8" w:space="0" w:color="auto"/>
              <w:right w:val="nil"/>
            </w:tcBorders>
            <w:shd w:val="clear" w:color="auto" w:fill="auto"/>
            <w:noWrap/>
            <w:vAlign w:val="bottom"/>
            <w:hideMark/>
          </w:tcPr>
          <w:p w14:paraId="6E2CEC9F" w14:textId="77777777" w:rsidR="00C5115E" w:rsidRPr="0011470B" w:rsidRDefault="00C5115E" w:rsidP="00F1710B">
            <w:pPr>
              <w:spacing w:after="0" w:line="240" w:lineRule="auto"/>
              <w:rPr>
                <w:rFonts w:ascii="Times New Roman" w:eastAsia="Times New Roman" w:hAnsi="Times New Roman" w:cs="Times New Roman"/>
                <w:b/>
                <w:bCs/>
                <w:sz w:val="16"/>
                <w:szCs w:val="16"/>
              </w:rPr>
            </w:pPr>
          </w:p>
        </w:tc>
        <w:tc>
          <w:tcPr>
            <w:tcW w:w="1541" w:type="dxa"/>
            <w:gridSpan w:val="2"/>
            <w:tcBorders>
              <w:left w:val="nil"/>
              <w:bottom w:val="single" w:sz="8" w:space="0" w:color="auto"/>
              <w:right w:val="nil"/>
            </w:tcBorders>
            <w:shd w:val="clear" w:color="auto" w:fill="auto"/>
            <w:noWrap/>
            <w:vAlign w:val="bottom"/>
            <w:hideMark/>
          </w:tcPr>
          <w:p w14:paraId="4C7E78E3"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683" w:type="dxa"/>
            <w:gridSpan w:val="2"/>
            <w:tcBorders>
              <w:left w:val="nil"/>
              <w:bottom w:val="single" w:sz="8" w:space="0" w:color="auto"/>
              <w:right w:val="nil"/>
            </w:tcBorders>
            <w:shd w:val="clear" w:color="auto" w:fill="auto"/>
            <w:noWrap/>
            <w:vAlign w:val="bottom"/>
            <w:hideMark/>
          </w:tcPr>
          <w:p w14:paraId="2AF07050"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PE</w:t>
            </w:r>
          </w:p>
        </w:tc>
        <w:tc>
          <w:tcPr>
            <w:tcW w:w="1748" w:type="dxa"/>
            <w:gridSpan w:val="2"/>
            <w:tcBorders>
              <w:left w:val="nil"/>
              <w:bottom w:val="single" w:sz="8" w:space="0" w:color="auto"/>
              <w:right w:val="nil"/>
            </w:tcBorders>
            <w:shd w:val="clear" w:color="auto" w:fill="auto"/>
            <w:noWrap/>
            <w:vAlign w:val="bottom"/>
            <w:hideMark/>
          </w:tcPr>
          <w:p w14:paraId="65116A5A"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 </w:t>
            </w:r>
          </w:p>
        </w:tc>
        <w:tc>
          <w:tcPr>
            <w:tcW w:w="2964" w:type="dxa"/>
            <w:gridSpan w:val="3"/>
            <w:tcBorders>
              <w:left w:val="nil"/>
              <w:bottom w:val="single" w:sz="8" w:space="0" w:color="auto"/>
              <w:right w:val="nil"/>
            </w:tcBorders>
            <w:shd w:val="clear" w:color="auto" w:fill="auto"/>
            <w:noWrap/>
            <w:vAlign w:val="bottom"/>
            <w:hideMark/>
          </w:tcPr>
          <w:p w14:paraId="6829EEDC" w14:textId="77777777" w:rsidR="00C5115E" w:rsidRPr="0011470B" w:rsidRDefault="00C5115E" w:rsidP="00F1710B">
            <w:pPr>
              <w:spacing w:after="0" w:line="240" w:lineRule="auto"/>
              <w:jc w:val="center"/>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PTB</w:t>
            </w:r>
          </w:p>
        </w:tc>
        <w:tc>
          <w:tcPr>
            <w:tcW w:w="3034" w:type="dxa"/>
            <w:gridSpan w:val="3"/>
            <w:tcBorders>
              <w:left w:val="nil"/>
              <w:bottom w:val="single" w:sz="8" w:space="0" w:color="auto"/>
              <w:right w:val="nil"/>
            </w:tcBorders>
            <w:shd w:val="clear" w:color="auto" w:fill="auto"/>
            <w:noWrap/>
            <w:vAlign w:val="bottom"/>
            <w:hideMark/>
          </w:tcPr>
          <w:p w14:paraId="2BBD6AE7" w14:textId="77777777" w:rsidR="00C5115E" w:rsidRPr="0011470B" w:rsidRDefault="00C5115E" w:rsidP="00F1710B">
            <w:pPr>
              <w:spacing w:after="0" w:line="240" w:lineRule="auto"/>
              <w:jc w:val="center"/>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Placenta previa</w:t>
            </w:r>
          </w:p>
        </w:tc>
      </w:tr>
      <w:tr w:rsidR="00A1405D" w:rsidRPr="0011470B" w14:paraId="432EB57C" w14:textId="77777777" w:rsidTr="0011470B">
        <w:trPr>
          <w:gridAfter w:val="1"/>
          <w:wAfter w:w="296" w:type="dxa"/>
          <w:trHeight w:val="262"/>
        </w:trPr>
        <w:tc>
          <w:tcPr>
            <w:tcW w:w="2127" w:type="dxa"/>
            <w:tcBorders>
              <w:top w:val="single" w:sz="4" w:space="0" w:color="000000"/>
              <w:left w:val="nil"/>
              <w:bottom w:val="nil"/>
              <w:right w:val="nil"/>
            </w:tcBorders>
            <w:shd w:val="clear" w:color="auto" w:fill="auto"/>
            <w:noWrap/>
            <w:vAlign w:val="bottom"/>
            <w:hideMark/>
          </w:tcPr>
          <w:p w14:paraId="4BE9DAB3" w14:textId="77777777" w:rsidR="00C5115E" w:rsidRPr="0011470B" w:rsidRDefault="00C5115E" w:rsidP="00F1710B">
            <w:pPr>
              <w:spacing w:after="0" w:line="240" w:lineRule="auto"/>
              <w:jc w:val="center"/>
              <w:rPr>
                <w:rFonts w:ascii="Times New Roman" w:eastAsia="Times New Roman" w:hAnsi="Times New Roman" w:cs="Times New Roman"/>
                <w:b/>
                <w:bCs/>
                <w:sz w:val="16"/>
                <w:szCs w:val="16"/>
              </w:rPr>
            </w:pPr>
          </w:p>
        </w:tc>
        <w:tc>
          <w:tcPr>
            <w:tcW w:w="1776" w:type="dxa"/>
            <w:tcBorders>
              <w:top w:val="single" w:sz="4" w:space="0" w:color="000000"/>
              <w:left w:val="nil"/>
              <w:bottom w:val="nil"/>
              <w:right w:val="nil"/>
            </w:tcBorders>
            <w:shd w:val="clear" w:color="auto" w:fill="auto"/>
            <w:noWrap/>
            <w:vAlign w:val="bottom"/>
            <w:hideMark/>
          </w:tcPr>
          <w:p w14:paraId="6577E981"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541" w:type="dxa"/>
            <w:gridSpan w:val="2"/>
            <w:tcBorders>
              <w:top w:val="single" w:sz="4" w:space="0" w:color="000000"/>
              <w:left w:val="nil"/>
              <w:bottom w:val="nil"/>
              <w:right w:val="nil"/>
            </w:tcBorders>
            <w:shd w:val="clear" w:color="auto" w:fill="auto"/>
            <w:noWrap/>
            <w:vAlign w:val="bottom"/>
            <w:hideMark/>
          </w:tcPr>
          <w:p w14:paraId="4445E9F5"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Total</w:t>
            </w:r>
          </w:p>
        </w:tc>
        <w:tc>
          <w:tcPr>
            <w:tcW w:w="1541" w:type="dxa"/>
            <w:gridSpan w:val="2"/>
            <w:tcBorders>
              <w:top w:val="single" w:sz="4" w:space="0" w:color="000000"/>
              <w:left w:val="nil"/>
              <w:bottom w:val="nil"/>
              <w:right w:val="nil"/>
            </w:tcBorders>
            <w:shd w:val="clear" w:color="auto" w:fill="auto"/>
            <w:noWrap/>
            <w:vAlign w:val="bottom"/>
            <w:hideMark/>
          </w:tcPr>
          <w:p w14:paraId="492D2BA7"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No</w:t>
            </w:r>
          </w:p>
        </w:tc>
        <w:tc>
          <w:tcPr>
            <w:tcW w:w="1683" w:type="dxa"/>
            <w:gridSpan w:val="2"/>
            <w:tcBorders>
              <w:top w:val="single" w:sz="4" w:space="0" w:color="000000"/>
              <w:left w:val="nil"/>
              <w:bottom w:val="nil"/>
              <w:right w:val="nil"/>
            </w:tcBorders>
            <w:shd w:val="clear" w:color="auto" w:fill="auto"/>
            <w:noWrap/>
            <w:vAlign w:val="bottom"/>
            <w:hideMark/>
          </w:tcPr>
          <w:p w14:paraId="64F082BA"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Yes</w:t>
            </w:r>
          </w:p>
        </w:tc>
        <w:tc>
          <w:tcPr>
            <w:tcW w:w="1543" w:type="dxa"/>
            <w:gridSpan w:val="2"/>
            <w:tcBorders>
              <w:top w:val="single" w:sz="4" w:space="0" w:color="000000"/>
              <w:left w:val="nil"/>
              <w:bottom w:val="nil"/>
              <w:right w:val="nil"/>
            </w:tcBorders>
            <w:shd w:val="clear" w:color="auto" w:fill="auto"/>
            <w:noWrap/>
            <w:vAlign w:val="bottom"/>
            <w:hideMark/>
          </w:tcPr>
          <w:p w14:paraId="79D40A56"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No</w:t>
            </w:r>
          </w:p>
        </w:tc>
        <w:tc>
          <w:tcPr>
            <w:tcW w:w="1476" w:type="dxa"/>
            <w:tcBorders>
              <w:top w:val="single" w:sz="4" w:space="0" w:color="000000"/>
              <w:left w:val="nil"/>
              <w:bottom w:val="nil"/>
              <w:right w:val="nil"/>
            </w:tcBorders>
            <w:shd w:val="clear" w:color="auto" w:fill="auto"/>
            <w:noWrap/>
            <w:vAlign w:val="bottom"/>
            <w:hideMark/>
          </w:tcPr>
          <w:p w14:paraId="569D6D3E"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Yes</w:t>
            </w:r>
          </w:p>
        </w:tc>
        <w:tc>
          <w:tcPr>
            <w:tcW w:w="1544" w:type="dxa"/>
            <w:gridSpan w:val="2"/>
            <w:tcBorders>
              <w:top w:val="single" w:sz="4" w:space="0" w:color="000000"/>
              <w:left w:val="nil"/>
              <w:bottom w:val="nil"/>
              <w:right w:val="nil"/>
            </w:tcBorders>
            <w:shd w:val="clear" w:color="auto" w:fill="auto"/>
            <w:noWrap/>
            <w:vAlign w:val="bottom"/>
            <w:hideMark/>
          </w:tcPr>
          <w:p w14:paraId="7074C1DB"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No</w:t>
            </w:r>
          </w:p>
        </w:tc>
        <w:tc>
          <w:tcPr>
            <w:tcW w:w="1487" w:type="dxa"/>
            <w:tcBorders>
              <w:top w:val="single" w:sz="4" w:space="0" w:color="000000"/>
              <w:left w:val="nil"/>
              <w:bottom w:val="nil"/>
              <w:right w:val="nil"/>
            </w:tcBorders>
            <w:shd w:val="clear" w:color="auto" w:fill="auto"/>
            <w:noWrap/>
            <w:vAlign w:val="bottom"/>
            <w:hideMark/>
          </w:tcPr>
          <w:p w14:paraId="4A3DE2B2" w14:textId="77777777" w:rsidR="00C5115E" w:rsidRPr="0011470B" w:rsidRDefault="00C5115E" w:rsidP="00F1710B">
            <w:pPr>
              <w:spacing w:after="0" w:line="240" w:lineRule="auto"/>
              <w:rPr>
                <w:rFonts w:ascii="Times New Roman" w:eastAsia="Times New Roman" w:hAnsi="Times New Roman" w:cs="Times New Roman"/>
                <w:b/>
                <w:bCs/>
                <w:sz w:val="16"/>
                <w:szCs w:val="16"/>
              </w:rPr>
            </w:pPr>
            <w:r w:rsidRPr="0011470B">
              <w:rPr>
                <w:rFonts w:ascii="Times New Roman" w:eastAsia="Times New Roman" w:hAnsi="Times New Roman" w:cs="Times New Roman"/>
                <w:b/>
                <w:bCs/>
                <w:sz w:val="16"/>
                <w:szCs w:val="16"/>
              </w:rPr>
              <w:t>Yes</w:t>
            </w:r>
          </w:p>
        </w:tc>
      </w:tr>
      <w:tr w:rsidR="00A1405D" w:rsidRPr="0011470B" w14:paraId="4A350348" w14:textId="77777777" w:rsidTr="00856925">
        <w:trPr>
          <w:gridAfter w:val="1"/>
          <w:wAfter w:w="296" w:type="dxa"/>
          <w:trHeight w:val="262"/>
        </w:trPr>
        <w:tc>
          <w:tcPr>
            <w:tcW w:w="2127" w:type="dxa"/>
            <w:tcBorders>
              <w:top w:val="nil"/>
              <w:left w:val="nil"/>
              <w:bottom w:val="single" w:sz="4" w:space="0" w:color="auto"/>
              <w:right w:val="nil"/>
            </w:tcBorders>
            <w:shd w:val="clear" w:color="auto" w:fill="auto"/>
            <w:noWrap/>
            <w:vAlign w:val="bottom"/>
            <w:hideMark/>
          </w:tcPr>
          <w:p w14:paraId="71F52252" w14:textId="77777777" w:rsidR="00C5115E" w:rsidRPr="0011470B" w:rsidRDefault="00C5115E" w:rsidP="00F1710B">
            <w:pPr>
              <w:spacing w:after="0" w:line="240" w:lineRule="auto"/>
              <w:rPr>
                <w:rFonts w:ascii="Times New Roman" w:eastAsia="Times New Roman" w:hAnsi="Times New Roman" w:cs="Times New Roman"/>
                <w:b/>
                <w:bCs/>
                <w:sz w:val="16"/>
                <w:szCs w:val="16"/>
              </w:rPr>
            </w:pPr>
          </w:p>
        </w:tc>
        <w:tc>
          <w:tcPr>
            <w:tcW w:w="1776" w:type="dxa"/>
            <w:tcBorders>
              <w:top w:val="nil"/>
              <w:left w:val="nil"/>
              <w:bottom w:val="single" w:sz="4" w:space="0" w:color="auto"/>
              <w:right w:val="nil"/>
            </w:tcBorders>
            <w:shd w:val="clear" w:color="auto" w:fill="auto"/>
            <w:noWrap/>
            <w:vAlign w:val="bottom"/>
            <w:hideMark/>
          </w:tcPr>
          <w:p w14:paraId="6432A08B"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541" w:type="dxa"/>
            <w:gridSpan w:val="2"/>
            <w:tcBorders>
              <w:top w:val="nil"/>
              <w:left w:val="nil"/>
              <w:bottom w:val="single" w:sz="4" w:space="0" w:color="auto"/>
              <w:right w:val="nil"/>
            </w:tcBorders>
            <w:shd w:val="clear" w:color="auto" w:fill="auto"/>
            <w:noWrap/>
            <w:vAlign w:val="bottom"/>
            <w:hideMark/>
          </w:tcPr>
          <w:p w14:paraId="0545DEF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N=912,747</w:t>
            </w:r>
          </w:p>
        </w:tc>
        <w:tc>
          <w:tcPr>
            <w:tcW w:w="1541" w:type="dxa"/>
            <w:gridSpan w:val="2"/>
            <w:tcBorders>
              <w:top w:val="nil"/>
              <w:left w:val="nil"/>
              <w:bottom w:val="single" w:sz="4" w:space="0" w:color="auto"/>
              <w:right w:val="nil"/>
            </w:tcBorders>
            <w:shd w:val="clear" w:color="auto" w:fill="auto"/>
            <w:noWrap/>
            <w:vAlign w:val="bottom"/>
            <w:hideMark/>
          </w:tcPr>
          <w:p w14:paraId="6487AE3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N=857,181</w:t>
            </w:r>
          </w:p>
        </w:tc>
        <w:tc>
          <w:tcPr>
            <w:tcW w:w="1683" w:type="dxa"/>
            <w:gridSpan w:val="2"/>
            <w:tcBorders>
              <w:top w:val="nil"/>
              <w:left w:val="nil"/>
              <w:bottom w:val="single" w:sz="4" w:space="0" w:color="auto"/>
              <w:right w:val="nil"/>
            </w:tcBorders>
            <w:shd w:val="clear" w:color="auto" w:fill="auto"/>
            <w:noWrap/>
            <w:vAlign w:val="bottom"/>
            <w:hideMark/>
          </w:tcPr>
          <w:p w14:paraId="4432E02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N=55,566</w:t>
            </w:r>
          </w:p>
        </w:tc>
        <w:tc>
          <w:tcPr>
            <w:tcW w:w="1543" w:type="dxa"/>
            <w:gridSpan w:val="2"/>
            <w:tcBorders>
              <w:top w:val="nil"/>
              <w:left w:val="nil"/>
              <w:bottom w:val="single" w:sz="4" w:space="0" w:color="auto"/>
              <w:right w:val="nil"/>
            </w:tcBorders>
            <w:shd w:val="clear" w:color="auto" w:fill="auto"/>
            <w:noWrap/>
            <w:vAlign w:val="bottom"/>
            <w:hideMark/>
          </w:tcPr>
          <w:p w14:paraId="6ECD004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N=848,052</w:t>
            </w:r>
          </w:p>
        </w:tc>
        <w:tc>
          <w:tcPr>
            <w:tcW w:w="1476" w:type="dxa"/>
            <w:tcBorders>
              <w:top w:val="nil"/>
              <w:left w:val="nil"/>
              <w:bottom w:val="single" w:sz="4" w:space="0" w:color="auto"/>
              <w:right w:val="nil"/>
            </w:tcBorders>
            <w:shd w:val="clear" w:color="auto" w:fill="auto"/>
            <w:noWrap/>
            <w:vAlign w:val="bottom"/>
            <w:hideMark/>
          </w:tcPr>
          <w:p w14:paraId="499120D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N=64,695</w:t>
            </w:r>
          </w:p>
        </w:tc>
        <w:tc>
          <w:tcPr>
            <w:tcW w:w="1544" w:type="dxa"/>
            <w:gridSpan w:val="2"/>
            <w:tcBorders>
              <w:top w:val="nil"/>
              <w:left w:val="nil"/>
              <w:bottom w:val="single" w:sz="4" w:space="0" w:color="auto"/>
              <w:right w:val="nil"/>
            </w:tcBorders>
            <w:shd w:val="clear" w:color="auto" w:fill="auto"/>
            <w:noWrap/>
            <w:vAlign w:val="bottom"/>
            <w:hideMark/>
          </w:tcPr>
          <w:p w14:paraId="5FA527E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N=903,482</w:t>
            </w:r>
          </w:p>
        </w:tc>
        <w:tc>
          <w:tcPr>
            <w:tcW w:w="1487" w:type="dxa"/>
            <w:tcBorders>
              <w:top w:val="nil"/>
              <w:left w:val="nil"/>
              <w:bottom w:val="single" w:sz="4" w:space="0" w:color="auto"/>
              <w:right w:val="nil"/>
            </w:tcBorders>
            <w:shd w:val="clear" w:color="auto" w:fill="auto"/>
            <w:noWrap/>
            <w:vAlign w:val="bottom"/>
            <w:hideMark/>
          </w:tcPr>
          <w:p w14:paraId="5DF990C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N=9,265</w:t>
            </w:r>
          </w:p>
        </w:tc>
      </w:tr>
      <w:tr w:rsidR="00A1405D" w:rsidRPr="0011470B" w14:paraId="39F6B546" w14:textId="77777777" w:rsidTr="00856925">
        <w:trPr>
          <w:gridAfter w:val="1"/>
          <w:wAfter w:w="296" w:type="dxa"/>
          <w:trHeight w:val="298"/>
        </w:trPr>
        <w:tc>
          <w:tcPr>
            <w:tcW w:w="2127" w:type="dxa"/>
            <w:tcBorders>
              <w:top w:val="single" w:sz="4" w:space="0" w:color="auto"/>
              <w:left w:val="nil"/>
              <w:bottom w:val="nil"/>
              <w:right w:val="nil"/>
            </w:tcBorders>
            <w:shd w:val="clear" w:color="auto" w:fill="auto"/>
            <w:noWrap/>
            <w:vAlign w:val="bottom"/>
            <w:hideMark/>
          </w:tcPr>
          <w:p w14:paraId="6ECBAFD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 xml:space="preserve"> Endometriosis </w:t>
            </w:r>
          </w:p>
        </w:tc>
        <w:tc>
          <w:tcPr>
            <w:tcW w:w="1776" w:type="dxa"/>
            <w:tcBorders>
              <w:top w:val="single" w:sz="4" w:space="0" w:color="auto"/>
              <w:left w:val="nil"/>
              <w:bottom w:val="nil"/>
              <w:right w:val="nil"/>
            </w:tcBorders>
            <w:shd w:val="clear" w:color="auto" w:fill="auto"/>
            <w:noWrap/>
            <w:vAlign w:val="bottom"/>
            <w:hideMark/>
          </w:tcPr>
          <w:p w14:paraId="17254D95"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541" w:type="dxa"/>
            <w:gridSpan w:val="2"/>
            <w:tcBorders>
              <w:top w:val="single" w:sz="4" w:space="0" w:color="auto"/>
              <w:left w:val="nil"/>
              <w:bottom w:val="nil"/>
              <w:right w:val="nil"/>
            </w:tcBorders>
            <w:shd w:val="clear" w:color="auto" w:fill="auto"/>
            <w:noWrap/>
            <w:vAlign w:val="bottom"/>
            <w:hideMark/>
          </w:tcPr>
          <w:p w14:paraId="0D1E007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19,476 (2.1)</w:t>
            </w:r>
          </w:p>
        </w:tc>
        <w:tc>
          <w:tcPr>
            <w:tcW w:w="1541" w:type="dxa"/>
            <w:gridSpan w:val="2"/>
            <w:tcBorders>
              <w:top w:val="single" w:sz="4" w:space="0" w:color="auto"/>
              <w:left w:val="nil"/>
              <w:bottom w:val="nil"/>
              <w:right w:val="nil"/>
            </w:tcBorders>
            <w:shd w:val="clear" w:color="auto" w:fill="auto"/>
            <w:noWrap/>
            <w:vAlign w:val="bottom"/>
            <w:hideMark/>
          </w:tcPr>
          <w:p w14:paraId="53044C3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18,008 (2.1)</w:t>
            </w:r>
          </w:p>
        </w:tc>
        <w:tc>
          <w:tcPr>
            <w:tcW w:w="1683" w:type="dxa"/>
            <w:gridSpan w:val="2"/>
            <w:tcBorders>
              <w:top w:val="single" w:sz="4" w:space="0" w:color="auto"/>
              <w:left w:val="nil"/>
              <w:bottom w:val="nil"/>
              <w:right w:val="nil"/>
            </w:tcBorders>
            <w:shd w:val="clear" w:color="auto" w:fill="auto"/>
            <w:noWrap/>
            <w:vAlign w:val="bottom"/>
            <w:hideMark/>
          </w:tcPr>
          <w:p w14:paraId="66EDA1C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1,468 (2.6)</w:t>
            </w:r>
          </w:p>
        </w:tc>
        <w:tc>
          <w:tcPr>
            <w:tcW w:w="1543" w:type="dxa"/>
            <w:gridSpan w:val="2"/>
            <w:tcBorders>
              <w:top w:val="single" w:sz="4" w:space="0" w:color="auto"/>
              <w:left w:val="nil"/>
              <w:bottom w:val="nil"/>
              <w:right w:val="nil"/>
            </w:tcBorders>
            <w:shd w:val="clear" w:color="auto" w:fill="auto"/>
            <w:noWrap/>
            <w:vAlign w:val="bottom"/>
            <w:hideMark/>
          </w:tcPr>
          <w:p w14:paraId="4564B63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17,487 (2.1)</w:t>
            </w:r>
          </w:p>
        </w:tc>
        <w:tc>
          <w:tcPr>
            <w:tcW w:w="1476" w:type="dxa"/>
            <w:tcBorders>
              <w:top w:val="single" w:sz="4" w:space="0" w:color="auto"/>
              <w:left w:val="nil"/>
              <w:bottom w:val="nil"/>
              <w:right w:val="nil"/>
            </w:tcBorders>
            <w:shd w:val="clear" w:color="auto" w:fill="auto"/>
            <w:noWrap/>
            <w:vAlign w:val="bottom"/>
            <w:hideMark/>
          </w:tcPr>
          <w:p w14:paraId="43AF7B81"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1,989 (3.1)</w:t>
            </w:r>
          </w:p>
        </w:tc>
        <w:tc>
          <w:tcPr>
            <w:tcW w:w="1544" w:type="dxa"/>
            <w:gridSpan w:val="2"/>
            <w:tcBorders>
              <w:top w:val="single" w:sz="4" w:space="0" w:color="auto"/>
              <w:left w:val="nil"/>
              <w:bottom w:val="nil"/>
              <w:right w:val="nil"/>
            </w:tcBorders>
            <w:shd w:val="clear" w:color="auto" w:fill="auto"/>
            <w:noWrap/>
            <w:vAlign w:val="bottom"/>
            <w:hideMark/>
          </w:tcPr>
          <w:p w14:paraId="3E21D2B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19,112 (2.1)</w:t>
            </w:r>
          </w:p>
        </w:tc>
        <w:tc>
          <w:tcPr>
            <w:tcW w:w="1487" w:type="dxa"/>
            <w:tcBorders>
              <w:top w:val="single" w:sz="4" w:space="0" w:color="auto"/>
              <w:left w:val="nil"/>
              <w:bottom w:val="nil"/>
              <w:right w:val="nil"/>
            </w:tcBorders>
            <w:shd w:val="clear" w:color="auto" w:fill="auto"/>
            <w:noWrap/>
            <w:vAlign w:val="bottom"/>
            <w:hideMark/>
          </w:tcPr>
          <w:p w14:paraId="329C871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364 (3.9)</w:t>
            </w:r>
          </w:p>
        </w:tc>
      </w:tr>
      <w:tr w:rsidR="00A1405D" w:rsidRPr="0011470B" w14:paraId="746177D5" w14:textId="77777777" w:rsidTr="0011470B">
        <w:trPr>
          <w:gridAfter w:val="1"/>
          <w:wAfter w:w="296" w:type="dxa"/>
          <w:trHeight w:val="353"/>
        </w:trPr>
        <w:tc>
          <w:tcPr>
            <w:tcW w:w="2127" w:type="dxa"/>
            <w:tcBorders>
              <w:top w:val="nil"/>
              <w:left w:val="nil"/>
              <w:bottom w:val="nil"/>
              <w:right w:val="nil"/>
            </w:tcBorders>
            <w:shd w:val="clear" w:color="auto" w:fill="auto"/>
            <w:noWrap/>
            <w:vAlign w:val="bottom"/>
            <w:hideMark/>
          </w:tcPr>
          <w:p w14:paraId="4895224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Maternal age, y</w:t>
            </w:r>
          </w:p>
        </w:tc>
        <w:tc>
          <w:tcPr>
            <w:tcW w:w="1776" w:type="dxa"/>
            <w:tcBorders>
              <w:top w:val="nil"/>
              <w:left w:val="nil"/>
              <w:bottom w:val="nil"/>
              <w:right w:val="nil"/>
            </w:tcBorders>
            <w:shd w:val="clear" w:color="auto" w:fill="auto"/>
            <w:noWrap/>
            <w:vAlign w:val="bottom"/>
            <w:hideMark/>
          </w:tcPr>
          <w:p w14:paraId="1C520F69" w14:textId="77777777" w:rsidR="00C5115E" w:rsidRPr="0011470B" w:rsidRDefault="00C5115E" w:rsidP="00F1710B">
            <w:pPr>
              <w:spacing w:after="0" w:line="240" w:lineRule="auto"/>
              <w:ind w:right="-799"/>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15-24</w:t>
            </w:r>
          </w:p>
        </w:tc>
        <w:tc>
          <w:tcPr>
            <w:tcW w:w="1541" w:type="dxa"/>
            <w:gridSpan w:val="2"/>
            <w:tcBorders>
              <w:top w:val="nil"/>
              <w:left w:val="nil"/>
              <w:bottom w:val="nil"/>
              <w:right w:val="nil"/>
            </w:tcBorders>
            <w:shd w:val="clear" w:color="auto" w:fill="auto"/>
            <w:noWrap/>
            <w:vAlign w:val="bottom"/>
            <w:hideMark/>
          </w:tcPr>
          <w:p w14:paraId="1325F96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225,204 (24.7)</w:t>
            </w:r>
          </w:p>
        </w:tc>
        <w:tc>
          <w:tcPr>
            <w:tcW w:w="1541" w:type="dxa"/>
            <w:gridSpan w:val="2"/>
            <w:tcBorders>
              <w:top w:val="nil"/>
              <w:left w:val="nil"/>
              <w:bottom w:val="nil"/>
              <w:right w:val="nil"/>
            </w:tcBorders>
            <w:shd w:val="clear" w:color="auto" w:fill="auto"/>
            <w:noWrap/>
            <w:vAlign w:val="bottom"/>
            <w:hideMark/>
          </w:tcPr>
          <w:p w14:paraId="32DD981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208,304 (24.3)</w:t>
            </w:r>
          </w:p>
        </w:tc>
        <w:tc>
          <w:tcPr>
            <w:tcW w:w="1683" w:type="dxa"/>
            <w:gridSpan w:val="2"/>
            <w:tcBorders>
              <w:top w:val="nil"/>
              <w:left w:val="nil"/>
              <w:bottom w:val="nil"/>
              <w:right w:val="nil"/>
            </w:tcBorders>
            <w:shd w:val="clear" w:color="auto" w:fill="auto"/>
            <w:noWrap/>
            <w:vAlign w:val="bottom"/>
            <w:hideMark/>
          </w:tcPr>
          <w:p w14:paraId="7A219D7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16,900 (30.4)</w:t>
            </w:r>
          </w:p>
        </w:tc>
        <w:tc>
          <w:tcPr>
            <w:tcW w:w="1543" w:type="dxa"/>
            <w:gridSpan w:val="2"/>
            <w:tcBorders>
              <w:top w:val="nil"/>
              <w:left w:val="nil"/>
              <w:bottom w:val="nil"/>
              <w:right w:val="nil"/>
            </w:tcBorders>
            <w:shd w:val="clear" w:color="auto" w:fill="auto"/>
            <w:noWrap/>
            <w:vAlign w:val="bottom"/>
            <w:hideMark/>
          </w:tcPr>
          <w:p w14:paraId="76A31E5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207,378 (24.5)</w:t>
            </w:r>
          </w:p>
        </w:tc>
        <w:tc>
          <w:tcPr>
            <w:tcW w:w="1476" w:type="dxa"/>
            <w:tcBorders>
              <w:top w:val="nil"/>
              <w:left w:val="nil"/>
              <w:bottom w:val="nil"/>
              <w:right w:val="nil"/>
            </w:tcBorders>
            <w:shd w:val="clear" w:color="auto" w:fill="auto"/>
            <w:noWrap/>
            <w:vAlign w:val="bottom"/>
            <w:hideMark/>
          </w:tcPr>
          <w:p w14:paraId="6AD00BA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17,826 (27.6)</w:t>
            </w:r>
          </w:p>
        </w:tc>
        <w:tc>
          <w:tcPr>
            <w:tcW w:w="1544" w:type="dxa"/>
            <w:gridSpan w:val="2"/>
            <w:tcBorders>
              <w:top w:val="nil"/>
              <w:left w:val="nil"/>
              <w:bottom w:val="nil"/>
              <w:right w:val="nil"/>
            </w:tcBorders>
            <w:shd w:val="clear" w:color="auto" w:fill="auto"/>
            <w:noWrap/>
            <w:vAlign w:val="bottom"/>
            <w:hideMark/>
          </w:tcPr>
          <w:p w14:paraId="4A5CF9D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224,023 (24.8)</w:t>
            </w:r>
          </w:p>
        </w:tc>
        <w:tc>
          <w:tcPr>
            <w:tcW w:w="1487" w:type="dxa"/>
            <w:tcBorders>
              <w:top w:val="nil"/>
              <w:left w:val="nil"/>
              <w:bottom w:val="nil"/>
              <w:right w:val="nil"/>
            </w:tcBorders>
            <w:shd w:val="clear" w:color="auto" w:fill="auto"/>
            <w:noWrap/>
            <w:vAlign w:val="bottom"/>
            <w:hideMark/>
          </w:tcPr>
          <w:p w14:paraId="6BE968A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1,181 (12.7)</w:t>
            </w:r>
          </w:p>
        </w:tc>
      </w:tr>
      <w:tr w:rsidR="00A1405D" w:rsidRPr="0011470B" w14:paraId="677F54E6"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5A3F0F34"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40371C3A" w14:textId="2D0EC7CE" w:rsidR="00C5115E" w:rsidRPr="0011470B" w:rsidRDefault="000332A8"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w:t>
            </w:r>
            <w:r w:rsidR="00C5115E" w:rsidRPr="0011470B">
              <w:rPr>
                <w:rFonts w:ascii="Times New Roman" w:eastAsia="Times New Roman" w:hAnsi="Times New Roman" w:cs="Times New Roman"/>
                <w:sz w:val="16"/>
                <w:szCs w:val="16"/>
              </w:rPr>
              <w:t>5-29</w:t>
            </w:r>
          </w:p>
        </w:tc>
        <w:tc>
          <w:tcPr>
            <w:tcW w:w="1541" w:type="dxa"/>
            <w:gridSpan w:val="2"/>
            <w:tcBorders>
              <w:top w:val="nil"/>
              <w:left w:val="nil"/>
              <w:bottom w:val="nil"/>
              <w:right w:val="nil"/>
            </w:tcBorders>
            <w:shd w:val="clear" w:color="auto" w:fill="auto"/>
            <w:noWrap/>
            <w:vAlign w:val="bottom"/>
            <w:hideMark/>
          </w:tcPr>
          <w:p w14:paraId="1D42AAD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292,416 (32.0)</w:t>
            </w:r>
          </w:p>
        </w:tc>
        <w:tc>
          <w:tcPr>
            <w:tcW w:w="1541" w:type="dxa"/>
            <w:gridSpan w:val="2"/>
            <w:tcBorders>
              <w:top w:val="nil"/>
              <w:left w:val="nil"/>
              <w:bottom w:val="nil"/>
              <w:right w:val="nil"/>
            </w:tcBorders>
            <w:shd w:val="clear" w:color="auto" w:fill="auto"/>
            <w:noWrap/>
            <w:vAlign w:val="bottom"/>
            <w:hideMark/>
          </w:tcPr>
          <w:p w14:paraId="21A10F2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274,518 (32.0)</w:t>
            </w:r>
          </w:p>
        </w:tc>
        <w:tc>
          <w:tcPr>
            <w:tcW w:w="1683" w:type="dxa"/>
            <w:gridSpan w:val="2"/>
            <w:tcBorders>
              <w:top w:val="nil"/>
              <w:left w:val="nil"/>
              <w:bottom w:val="nil"/>
              <w:right w:val="nil"/>
            </w:tcBorders>
            <w:shd w:val="clear" w:color="auto" w:fill="auto"/>
            <w:noWrap/>
            <w:vAlign w:val="bottom"/>
            <w:hideMark/>
          </w:tcPr>
          <w:p w14:paraId="3ACE966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17,898 (32.2)</w:t>
            </w:r>
          </w:p>
        </w:tc>
        <w:tc>
          <w:tcPr>
            <w:tcW w:w="1543" w:type="dxa"/>
            <w:gridSpan w:val="2"/>
            <w:tcBorders>
              <w:top w:val="nil"/>
              <w:left w:val="nil"/>
              <w:bottom w:val="nil"/>
              <w:right w:val="nil"/>
            </w:tcBorders>
            <w:shd w:val="clear" w:color="auto" w:fill="auto"/>
            <w:noWrap/>
            <w:vAlign w:val="bottom"/>
            <w:hideMark/>
          </w:tcPr>
          <w:p w14:paraId="226D658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273,534 (32.3)</w:t>
            </w:r>
          </w:p>
        </w:tc>
        <w:tc>
          <w:tcPr>
            <w:tcW w:w="1476" w:type="dxa"/>
            <w:tcBorders>
              <w:top w:val="nil"/>
              <w:left w:val="nil"/>
              <w:bottom w:val="nil"/>
              <w:right w:val="nil"/>
            </w:tcBorders>
            <w:shd w:val="clear" w:color="auto" w:fill="auto"/>
            <w:noWrap/>
            <w:vAlign w:val="bottom"/>
            <w:hideMark/>
          </w:tcPr>
          <w:p w14:paraId="59DBEF8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18,882 (29.2)</w:t>
            </w:r>
          </w:p>
        </w:tc>
        <w:tc>
          <w:tcPr>
            <w:tcW w:w="1544" w:type="dxa"/>
            <w:gridSpan w:val="2"/>
            <w:tcBorders>
              <w:top w:val="nil"/>
              <w:left w:val="nil"/>
              <w:bottom w:val="nil"/>
              <w:right w:val="nil"/>
            </w:tcBorders>
            <w:shd w:val="clear" w:color="auto" w:fill="auto"/>
            <w:noWrap/>
            <w:vAlign w:val="bottom"/>
            <w:hideMark/>
          </w:tcPr>
          <w:p w14:paraId="658052C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289,891 (32.1)</w:t>
            </w:r>
          </w:p>
        </w:tc>
        <w:tc>
          <w:tcPr>
            <w:tcW w:w="1487" w:type="dxa"/>
            <w:tcBorders>
              <w:top w:val="nil"/>
              <w:left w:val="nil"/>
              <w:bottom w:val="nil"/>
              <w:right w:val="nil"/>
            </w:tcBorders>
            <w:shd w:val="clear" w:color="auto" w:fill="auto"/>
            <w:noWrap/>
            <w:vAlign w:val="bottom"/>
            <w:hideMark/>
          </w:tcPr>
          <w:p w14:paraId="06F45C2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2,525 (27.3)</w:t>
            </w:r>
          </w:p>
        </w:tc>
      </w:tr>
      <w:tr w:rsidR="00A1405D" w:rsidRPr="0011470B" w14:paraId="2D82532D"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1AE8DF83"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72D363E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30-34</w:t>
            </w:r>
          </w:p>
        </w:tc>
        <w:tc>
          <w:tcPr>
            <w:tcW w:w="1541" w:type="dxa"/>
            <w:gridSpan w:val="2"/>
            <w:tcBorders>
              <w:top w:val="nil"/>
              <w:left w:val="nil"/>
              <w:bottom w:val="nil"/>
              <w:right w:val="nil"/>
            </w:tcBorders>
            <w:shd w:val="clear" w:color="auto" w:fill="auto"/>
            <w:noWrap/>
            <w:vAlign w:val="bottom"/>
            <w:hideMark/>
          </w:tcPr>
          <w:p w14:paraId="32AC816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260,947 (28.6)</w:t>
            </w:r>
          </w:p>
        </w:tc>
        <w:tc>
          <w:tcPr>
            <w:tcW w:w="1541" w:type="dxa"/>
            <w:gridSpan w:val="2"/>
            <w:tcBorders>
              <w:top w:val="nil"/>
              <w:left w:val="nil"/>
              <w:bottom w:val="nil"/>
              <w:right w:val="nil"/>
            </w:tcBorders>
            <w:shd w:val="clear" w:color="auto" w:fill="auto"/>
            <w:noWrap/>
            <w:vAlign w:val="bottom"/>
            <w:hideMark/>
          </w:tcPr>
          <w:p w14:paraId="1EED99F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247,375 (28.9)</w:t>
            </w:r>
          </w:p>
        </w:tc>
        <w:tc>
          <w:tcPr>
            <w:tcW w:w="1683" w:type="dxa"/>
            <w:gridSpan w:val="2"/>
            <w:tcBorders>
              <w:top w:val="nil"/>
              <w:left w:val="nil"/>
              <w:bottom w:val="nil"/>
              <w:right w:val="nil"/>
            </w:tcBorders>
            <w:shd w:val="clear" w:color="auto" w:fill="auto"/>
            <w:noWrap/>
            <w:vAlign w:val="bottom"/>
            <w:hideMark/>
          </w:tcPr>
          <w:p w14:paraId="1C37BBF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13,572 (24.4)</w:t>
            </w:r>
          </w:p>
        </w:tc>
        <w:tc>
          <w:tcPr>
            <w:tcW w:w="1543" w:type="dxa"/>
            <w:gridSpan w:val="2"/>
            <w:tcBorders>
              <w:top w:val="nil"/>
              <w:left w:val="nil"/>
              <w:bottom w:val="nil"/>
              <w:right w:val="nil"/>
            </w:tcBorders>
            <w:shd w:val="clear" w:color="auto" w:fill="auto"/>
            <w:noWrap/>
            <w:vAlign w:val="bottom"/>
            <w:hideMark/>
          </w:tcPr>
          <w:p w14:paraId="2132F7E1"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243,685 (28.7)</w:t>
            </w:r>
          </w:p>
        </w:tc>
        <w:tc>
          <w:tcPr>
            <w:tcW w:w="1476" w:type="dxa"/>
            <w:tcBorders>
              <w:top w:val="nil"/>
              <w:left w:val="nil"/>
              <w:bottom w:val="nil"/>
              <w:right w:val="nil"/>
            </w:tcBorders>
            <w:shd w:val="clear" w:color="auto" w:fill="auto"/>
            <w:noWrap/>
            <w:vAlign w:val="bottom"/>
            <w:hideMark/>
          </w:tcPr>
          <w:p w14:paraId="3B5C43F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17,262 (26.7)</w:t>
            </w:r>
          </w:p>
        </w:tc>
        <w:tc>
          <w:tcPr>
            <w:tcW w:w="1544" w:type="dxa"/>
            <w:gridSpan w:val="2"/>
            <w:tcBorders>
              <w:top w:val="nil"/>
              <w:left w:val="nil"/>
              <w:bottom w:val="nil"/>
              <w:right w:val="nil"/>
            </w:tcBorders>
            <w:shd w:val="clear" w:color="auto" w:fill="auto"/>
            <w:noWrap/>
            <w:vAlign w:val="bottom"/>
            <w:hideMark/>
          </w:tcPr>
          <w:p w14:paraId="5DA80A4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257,749 (28.5)</w:t>
            </w:r>
          </w:p>
        </w:tc>
        <w:tc>
          <w:tcPr>
            <w:tcW w:w="1487" w:type="dxa"/>
            <w:tcBorders>
              <w:top w:val="nil"/>
              <w:left w:val="nil"/>
              <w:bottom w:val="nil"/>
              <w:right w:val="nil"/>
            </w:tcBorders>
            <w:shd w:val="clear" w:color="auto" w:fill="auto"/>
            <w:noWrap/>
            <w:vAlign w:val="bottom"/>
            <w:hideMark/>
          </w:tcPr>
          <w:p w14:paraId="12A05FA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3,198 (34.5)</w:t>
            </w:r>
          </w:p>
        </w:tc>
      </w:tr>
      <w:tr w:rsidR="00A1405D" w:rsidRPr="0011470B" w14:paraId="3EB94593"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7BBDA017"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34B37BC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35-39</w:t>
            </w:r>
          </w:p>
        </w:tc>
        <w:tc>
          <w:tcPr>
            <w:tcW w:w="1541" w:type="dxa"/>
            <w:gridSpan w:val="2"/>
            <w:tcBorders>
              <w:top w:val="nil"/>
              <w:left w:val="nil"/>
              <w:bottom w:val="nil"/>
              <w:right w:val="nil"/>
            </w:tcBorders>
            <w:shd w:val="clear" w:color="auto" w:fill="auto"/>
            <w:noWrap/>
            <w:vAlign w:val="bottom"/>
            <w:hideMark/>
          </w:tcPr>
          <w:p w14:paraId="64A0710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113,489 (12.4)</w:t>
            </w:r>
          </w:p>
        </w:tc>
        <w:tc>
          <w:tcPr>
            <w:tcW w:w="1541" w:type="dxa"/>
            <w:gridSpan w:val="2"/>
            <w:tcBorders>
              <w:top w:val="nil"/>
              <w:left w:val="nil"/>
              <w:bottom w:val="nil"/>
              <w:right w:val="nil"/>
            </w:tcBorders>
            <w:shd w:val="clear" w:color="auto" w:fill="auto"/>
            <w:noWrap/>
            <w:vAlign w:val="bottom"/>
            <w:hideMark/>
          </w:tcPr>
          <w:p w14:paraId="7A1C534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107,603 (12.6)</w:t>
            </w:r>
          </w:p>
        </w:tc>
        <w:tc>
          <w:tcPr>
            <w:tcW w:w="1683" w:type="dxa"/>
            <w:gridSpan w:val="2"/>
            <w:tcBorders>
              <w:top w:val="nil"/>
              <w:left w:val="nil"/>
              <w:bottom w:val="nil"/>
              <w:right w:val="nil"/>
            </w:tcBorders>
            <w:shd w:val="clear" w:color="auto" w:fill="auto"/>
            <w:noWrap/>
            <w:vAlign w:val="bottom"/>
            <w:hideMark/>
          </w:tcPr>
          <w:p w14:paraId="2BB2FCA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5,886 (10.6)</w:t>
            </w:r>
          </w:p>
        </w:tc>
        <w:tc>
          <w:tcPr>
            <w:tcW w:w="1543" w:type="dxa"/>
            <w:gridSpan w:val="2"/>
            <w:tcBorders>
              <w:top w:val="nil"/>
              <w:left w:val="nil"/>
              <w:bottom w:val="nil"/>
              <w:right w:val="nil"/>
            </w:tcBorders>
            <w:shd w:val="clear" w:color="auto" w:fill="auto"/>
            <w:noWrap/>
            <w:vAlign w:val="bottom"/>
            <w:hideMark/>
          </w:tcPr>
          <w:p w14:paraId="0C930E8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104,750 (12.4)</w:t>
            </w:r>
          </w:p>
        </w:tc>
        <w:tc>
          <w:tcPr>
            <w:tcW w:w="1476" w:type="dxa"/>
            <w:tcBorders>
              <w:top w:val="nil"/>
              <w:left w:val="nil"/>
              <w:bottom w:val="nil"/>
              <w:right w:val="nil"/>
            </w:tcBorders>
            <w:shd w:val="clear" w:color="auto" w:fill="auto"/>
            <w:noWrap/>
            <w:vAlign w:val="bottom"/>
            <w:hideMark/>
          </w:tcPr>
          <w:p w14:paraId="00A1EB1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8,739 (13.5)</w:t>
            </w:r>
          </w:p>
        </w:tc>
        <w:tc>
          <w:tcPr>
            <w:tcW w:w="1544" w:type="dxa"/>
            <w:gridSpan w:val="2"/>
            <w:tcBorders>
              <w:top w:val="nil"/>
              <w:left w:val="nil"/>
              <w:bottom w:val="nil"/>
              <w:right w:val="nil"/>
            </w:tcBorders>
            <w:shd w:val="clear" w:color="auto" w:fill="auto"/>
            <w:noWrap/>
            <w:vAlign w:val="bottom"/>
            <w:hideMark/>
          </w:tcPr>
          <w:p w14:paraId="5EC4060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111,613 (12.4)</w:t>
            </w:r>
          </w:p>
        </w:tc>
        <w:tc>
          <w:tcPr>
            <w:tcW w:w="1487" w:type="dxa"/>
            <w:tcBorders>
              <w:top w:val="nil"/>
              <w:left w:val="nil"/>
              <w:bottom w:val="nil"/>
              <w:right w:val="nil"/>
            </w:tcBorders>
            <w:shd w:val="clear" w:color="auto" w:fill="auto"/>
            <w:noWrap/>
            <w:vAlign w:val="bottom"/>
            <w:hideMark/>
          </w:tcPr>
          <w:p w14:paraId="21290BE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1,876 (20.2)</w:t>
            </w:r>
          </w:p>
        </w:tc>
      </w:tr>
      <w:tr w:rsidR="00A1405D" w:rsidRPr="0011470B" w14:paraId="17150C65" w14:textId="77777777" w:rsidTr="0011470B">
        <w:trPr>
          <w:gridAfter w:val="1"/>
          <w:wAfter w:w="296" w:type="dxa"/>
          <w:trHeight w:val="149"/>
        </w:trPr>
        <w:tc>
          <w:tcPr>
            <w:tcW w:w="2127" w:type="dxa"/>
            <w:tcBorders>
              <w:top w:val="nil"/>
              <w:left w:val="nil"/>
              <w:bottom w:val="nil"/>
              <w:right w:val="nil"/>
            </w:tcBorders>
            <w:shd w:val="clear" w:color="auto" w:fill="auto"/>
            <w:noWrap/>
            <w:vAlign w:val="bottom"/>
            <w:hideMark/>
          </w:tcPr>
          <w:p w14:paraId="64AEF0E4"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265C488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40-49</w:t>
            </w:r>
          </w:p>
        </w:tc>
        <w:tc>
          <w:tcPr>
            <w:tcW w:w="1541" w:type="dxa"/>
            <w:gridSpan w:val="2"/>
            <w:tcBorders>
              <w:top w:val="nil"/>
              <w:left w:val="nil"/>
              <w:bottom w:val="nil"/>
              <w:right w:val="nil"/>
            </w:tcBorders>
            <w:shd w:val="clear" w:color="auto" w:fill="auto"/>
            <w:noWrap/>
            <w:vAlign w:val="bottom"/>
            <w:hideMark/>
          </w:tcPr>
          <w:p w14:paraId="3D57138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20,691 (2.3)</w:t>
            </w:r>
          </w:p>
        </w:tc>
        <w:tc>
          <w:tcPr>
            <w:tcW w:w="1541" w:type="dxa"/>
            <w:gridSpan w:val="2"/>
            <w:tcBorders>
              <w:top w:val="nil"/>
              <w:left w:val="nil"/>
              <w:bottom w:val="nil"/>
              <w:right w:val="nil"/>
            </w:tcBorders>
            <w:shd w:val="clear" w:color="auto" w:fill="auto"/>
            <w:noWrap/>
            <w:vAlign w:val="bottom"/>
            <w:hideMark/>
          </w:tcPr>
          <w:p w14:paraId="5094C32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19,381 (2.3)</w:t>
            </w:r>
          </w:p>
        </w:tc>
        <w:tc>
          <w:tcPr>
            <w:tcW w:w="1683" w:type="dxa"/>
            <w:gridSpan w:val="2"/>
            <w:tcBorders>
              <w:top w:val="nil"/>
              <w:left w:val="nil"/>
              <w:bottom w:val="nil"/>
              <w:right w:val="nil"/>
            </w:tcBorders>
            <w:shd w:val="clear" w:color="auto" w:fill="auto"/>
            <w:noWrap/>
            <w:vAlign w:val="bottom"/>
            <w:hideMark/>
          </w:tcPr>
          <w:p w14:paraId="760FE0A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1,310 (2.4)</w:t>
            </w:r>
          </w:p>
        </w:tc>
        <w:tc>
          <w:tcPr>
            <w:tcW w:w="1543" w:type="dxa"/>
            <w:gridSpan w:val="2"/>
            <w:tcBorders>
              <w:top w:val="nil"/>
              <w:left w:val="nil"/>
              <w:bottom w:val="nil"/>
              <w:right w:val="nil"/>
            </w:tcBorders>
            <w:shd w:val="clear" w:color="auto" w:fill="auto"/>
            <w:noWrap/>
            <w:vAlign w:val="bottom"/>
            <w:hideMark/>
          </w:tcPr>
          <w:p w14:paraId="5A2B0C1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18,705 (2.2)</w:t>
            </w:r>
          </w:p>
        </w:tc>
        <w:tc>
          <w:tcPr>
            <w:tcW w:w="1476" w:type="dxa"/>
            <w:tcBorders>
              <w:top w:val="nil"/>
              <w:left w:val="nil"/>
              <w:bottom w:val="nil"/>
              <w:right w:val="nil"/>
            </w:tcBorders>
            <w:shd w:val="clear" w:color="auto" w:fill="auto"/>
            <w:noWrap/>
            <w:vAlign w:val="bottom"/>
            <w:hideMark/>
          </w:tcPr>
          <w:p w14:paraId="407B8D8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1,986 (3.1)</w:t>
            </w:r>
          </w:p>
        </w:tc>
        <w:tc>
          <w:tcPr>
            <w:tcW w:w="1544" w:type="dxa"/>
            <w:gridSpan w:val="2"/>
            <w:tcBorders>
              <w:top w:val="nil"/>
              <w:left w:val="nil"/>
              <w:bottom w:val="nil"/>
              <w:right w:val="nil"/>
            </w:tcBorders>
            <w:shd w:val="clear" w:color="auto" w:fill="auto"/>
            <w:noWrap/>
            <w:vAlign w:val="bottom"/>
            <w:hideMark/>
          </w:tcPr>
          <w:p w14:paraId="5EF105E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20,206 (2.2)</w:t>
            </w:r>
          </w:p>
        </w:tc>
        <w:tc>
          <w:tcPr>
            <w:tcW w:w="1487" w:type="dxa"/>
            <w:tcBorders>
              <w:top w:val="nil"/>
              <w:left w:val="nil"/>
              <w:bottom w:val="nil"/>
              <w:right w:val="nil"/>
            </w:tcBorders>
            <w:shd w:val="clear" w:color="auto" w:fill="auto"/>
            <w:noWrap/>
            <w:vAlign w:val="bottom"/>
            <w:hideMark/>
          </w:tcPr>
          <w:p w14:paraId="5F7B450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485 (5.2)</w:t>
            </w:r>
          </w:p>
        </w:tc>
      </w:tr>
      <w:tr w:rsidR="00A1405D" w:rsidRPr="0011470B" w14:paraId="787C0539" w14:textId="77777777" w:rsidTr="0011470B">
        <w:trPr>
          <w:gridAfter w:val="1"/>
          <w:wAfter w:w="296" w:type="dxa"/>
          <w:trHeight w:val="194"/>
        </w:trPr>
        <w:tc>
          <w:tcPr>
            <w:tcW w:w="2127" w:type="dxa"/>
            <w:tcBorders>
              <w:top w:val="nil"/>
              <w:left w:val="nil"/>
              <w:bottom w:val="nil"/>
              <w:right w:val="nil"/>
            </w:tcBorders>
            <w:shd w:val="clear" w:color="auto" w:fill="auto"/>
            <w:noWrap/>
            <w:vAlign w:val="bottom"/>
            <w:hideMark/>
          </w:tcPr>
          <w:p w14:paraId="1D893E2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 xml:space="preserve">SES in quintiles </w:t>
            </w:r>
          </w:p>
        </w:tc>
        <w:tc>
          <w:tcPr>
            <w:tcW w:w="1776" w:type="dxa"/>
            <w:tcBorders>
              <w:top w:val="nil"/>
              <w:left w:val="nil"/>
              <w:bottom w:val="nil"/>
              <w:right w:val="nil"/>
            </w:tcBorders>
            <w:shd w:val="clear" w:color="auto" w:fill="auto"/>
            <w:noWrap/>
            <w:vAlign w:val="bottom"/>
            <w:hideMark/>
          </w:tcPr>
          <w:p w14:paraId="3522589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 xml:space="preserve">&lt;20th percentile </w:t>
            </w:r>
          </w:p>
        </w:tc>
        <w:tc>
          <w:tcPr>
            <w:tcW w:w="1541" w:type="dxa"/>
            <w:gridSpan w:val="2"/>
            <w:tcBorders>
              <w:top w:val="nil"/>
              <w:left w:val="nil"/>
              <w:bottom w:val="nil"/>
              <w:right w:val="nil"/>
            </w:tcBorders>
            <w:shd w:val="clear" w:color="auto" w:fill="auto"/>
            <w:noWrap/>
            <w:vAlign w:val="bottom"/>
            <w:hideMark/>
          </w:tcPr>
          <w:p w14:paraId="01ADDE2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181,980 (19.9)</w:t>
            </w:r>
          </w:p>
        </w:tc>
        <w:tc>
          <w:tcPr>
            <w:tcW w:w="1541" w:type="dxa"/>
            <w:gridSpan w:val="2"/>
            <w:tcBorders>
              <w:top w:val="nil"/>
              <w:left w:val="nil"/>
              <w:bottom w:val="nil"/>
              <w:right w:val="nil"/>
            </w:tcBorders>
            <w:shd w:val="clear" w:color="auto" w:fill="auto"/>
            <w:noWrap/>
            <w:vAlign w:val="bottom"/>
            <w:hideMark/>
          </w:tcPr>
          <w:p w14:paraId="062FEEE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169,716 (19.8)</w:t>
            </w:r>
          </w:p>
        </w:tc>
        <w:tc>
          <w:tcPr>
            <w:tcW w:w="1683" w:type="dxa"/>
            <w:gridSpan w:val="2"/>
            <w:tcBorders>
              <w:top w:val="nil"/>
              <w:left w:val="nil"/>
              <w:bottom w:val="nil"/>
              <w:right w:val="nil"/>
            </w:tcBorders>
            <w:shd w:val="clear" w:color="auto" w:fill="auto"/>
            <w:noWrap/>
            <w:vAlign w:val="bottom"/>
            <w:hideMark/>
          </w:tcPr>
          <w:p w14:paraId="77EC2BD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12,264 (22.1)</w:t>
            </w:r>
          </w:p>
        </w:tc>
        <w:tc>
          <w:tcPr>
            <w:tcW w:w="1543" w:type="dxa"/>
            <w:gridSpan w:val="2"/>
            <w:tcBorders>
              <w:top w:val="nil"/>
              <w:left w:val="nil"/>
              <w:bottom w:val="nil"/>
              <w:right w:val="nil"/>
            </w:tcBorders>
            <w:shd w:val="clear" w:color="auto" w:fill="auto"/>
            <w:noWrap/>
            <w:vAlign w:val="bottom"/>
            <w:hideMark/>
          </w:tcPr>
          <w:p w14:paraId="3A5AE2D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166,582 (19.6)</w:t>
            </w:r>
          </w:p>
        </w:tc>
        <w:tc>
          <w:tcPr>
            <w:tcW w:w="1476" w:type="dxa"/>
            <w:tcBorders>
              <w:top w:val="nil"/>
              <w:left w:val="nil"/>
              <w:bottom w:val="nil"/>
              <w:right w:val="nil"/>
            </w:tcBorders>
            <w:shd w:val="clear" w:color="auto" w:fill="auto"/>
            <w:noWrap/>
            <w:vAlign w:val="bottom"/>
            <w:hideMark/>
          </w:tcPr>
          <w:p w14:paraId="4BBD138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15,398 (23.8)</w:t>
            </w:r>
          </w:p>
        </w:tc>
        <w:tc>
          <w:tcPr>
            <w:tcW w:w="1544" w:type="dxa"/>
            <w:gridSpan w:val="2"/>
            <w:tcBorders>
              <w:top w:val="nil"/>
              <w:left w:val="nil"/>
              <w:bottom w:val="nil"/>
              <w:right w:val="nil"/>
            </w:tcBorders>
            <w:shd w:val="clear" w:color="auto" w:fill="auto"/>
            <w:noWrap/>
            <w:vAlign w:val="bottom"/>
            <w:hideMark/>
          </w:tcPr>
          <w:p w14:paraId="2FA29EB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180,321 (20.0)</w:t>
            </w:r>
          </w:p>
        </w:tc>
        <w:tc>
          <w:tcPr>
            <w:tcW w:w="1487" w:type="dxa"/>
            <w:tcBorders>
              <w:top w:val="nil"/>
              <w:left w:val="nil"/>
              <w:bottom w:val="nil"/>
              <w:right w:val="nil"/>
            </w:tcBorders>
            <w:shd w:val="clear" w:color="auto" w:fill="auto"/>
            <w:noWrap/>
            <w:vAlign w:val="bottom"/>
            <w:hideMark/>
          </w:tcPr>
          <w:p w14:paraId="0CB0DF8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1,659 (17.9)</w:t>
            </w:r>
          </w:p>
        </w:tc>
      </w:tr>
      <w:tr w:rsidR="00A1405D" w:rsidRPr="0011470B" w14:paraId="45D2CFAC"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48E14AFA"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0606289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20-39th percentile</w:t>
            </w:r>
          </w:p>
        </w:tc>
        <w:tc>
          <w:tcPr>
            <w:tcW w:w="1541" w:type="dxa"/>
            <w:gridSpan w:val="2"/>
            <w:tcBorders>
              <w:top w:val="nil"/>
              <w:left w:val="nil"/>
              <w:bottom w:val="nil"/>
              <w:right w:val="nil"/>
            </w:tcBorders>
            <w:shd w:val="clear" w:color="auto" w:fill="auto"/>
            <w:noWrap/>
            <w:vAlign w:val="bottom"/>
            <w:hideMark/>
          </w:tcPr>
          <w:p w14:paraId="3551206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182,472 (20.0)</w:t>
            </w:r>
          </w:p>
        </w:tc>
        <w:tc>
          <w:tcPr>
            <w:tcW w:w="1541" w:type="dxa"/>
            <w:gridSpan w:val="2"/>
            <w:tcBorders>
              <w:top w:val="nil"/>
              <w:left w:val="nil"/>
              <w:bottom w:val="nil"/>
              <w:right w:val="nil"/>
            </w:tcBorders>
            <w:shd w:val="clear" w:color="auto" w:fill="auto"/>
            <w:noWrap/>
            <w:vAlign w:val="bottom"/>
            <w:hideMark/>
          </w:tcPr>
          <w:p w14:paraId="0454AB3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170,348 (19.9)</w:t>
            </w:r>
          </w:p>
        </w:tc>
        <w:tc>
          <w:tcPr>
            <w:tcW w:w="1683" w:type="dxa"/>
            <w:gridSpan w:val="2"/>
            <w:tcBorders>
              <w:top w:val="nil"/>
              <w:left w:val="nil"/>
              <w:bottom w:val="nil"/>
              <w:right w:val="nil"/>
            </w:tcBorders>
            <w:shd w:val="clear" w:color="auto" w:fill="auto"/>
            <w:noWrap/>
            <w:vAlign w:val="bottom"/>
            <w:hideMark/>
          </w:tcPr>
          <w:p w14:paraId="3F3945B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12,124 (21.8)</w:t>
            </w:r>
          </w:p>
        </w:tc>
        <w:tc>
          <w:tcPr>
            <w:tcW w:w="1543" w:type="dxa"/>
            <w:gridSpan w:val="2"/>
            <w:tcBorders>
              <w:top w:val="nil"/>
              <w:left w:val="nil"/>
              <w:bottom w:val="nil"/>
              <w:right w:val="nil"/>
            </w:tcBorders>
            <w:shd w:val="clear" w:color="auto" w:fill="auto"/>
            <w:noWrap/>
            <w:vAlign w:val="bottom"/>
            <w:hideMark/>
          </w:tcPr>
          <w:p w14:paraId="1334EE3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169,353 (20.0)</w:t>
            </w:r>
          </w:p>
        </w:tc>
        <w:tc>
          <w:tcPr>
            <w:tcW w:w="1476" w:type="dxa"/>
            <w:tcBorders>
              <w:top w:val="nil"/>
              <w:left w:val="nil"/>
              <w:bottom w:val="nil"/>
              <w:right w:val="nil"/>
            </w:tcBorders>
            <w:shd w:val="clear" w:color="auto" w:fill="auto"/>
            <w:noWrap/>
            <w:vAlign w:val="bottom"/>
            <w:hideMark/>
          </w:tcPr>
          <w:p w14:paraId="70A3F1F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13,119 (20.3)</w:t>
            </w:r>
          </w:p>
        </w:tc>
        <w:tc>
          <w:tcPr>
            <w:tcW w:w="1544" w:type="dxa"/>
            <w:gridSpan w:val="2"/>
            <w:tcBorders>
              <w:top w:val="nil"/>
              <w:left w:val="nil"/>
              <w:bottom w:val="nil"/>
              <w:right w:val="nil"/>
            </w:tcBorders>
            <w:shd w:val="clear" w:color="auto" w:fill="auto"/>
            <w:noWrap/>
            <w:vAlign w:val="bottom"/>
            <w:hideMark/>
          </w:tcPr>
          <w:p w14:paraId="5C87B60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180,724 (20.0)</w:t>
            </w:r>
          </w:p>
        </w:tc>
        <w:tc>
          <w:tcPr>
            <w:tcW w:w="1487" w:type="dxa"/>
            <w:tcBorders>
              <w:top w:val="nil"/>
              <w:left w:val="nil"/>
              <w:bottom w:val="nil"/>
              <w:right w:val="nil"/>
            </w:tcBorders>
            <w:shd w:val="clear" w:color="auto" w:fill="auto"/>
            <w:noWrap/>
            <w:vAlign w:val="bottom"/>
            <w:hideMark/>
          </w:tcPr>
          <w:p w14:paraId="5D5FF8A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1,748 (18.9)</w:t>
            </w:r>
          </w:p>
        </w:tc>
      </w:tr>
      <w:tr w:rsidR="00A1405D" w:rsidRPr="0011470B" w14:paraId="59BAA79F"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4375CB62"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1908368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40-59th percentile</w:t>
            </w:r>
          </w:p>
        </w:tc>
        <w:tc>
          <w:tcPr>
            <w:tcW w:w="1541" w:type="dxa"/>
            <w:gridSpan w:val="2"/>
            <w:tcBorders>
              <w:top w:val="nil"/>
              <w:left w:val="nil"/>
              <w:bottom w:val="nil"/>
              <w:right w:val="nil"/>
            </w:tcBorders>
            <w:shd w:val="clear" w:color="auto" w:fill="auto"/>
            <w:noWrap/>
            <w:vAlign w:val="bottom"/>
            <w:hideMark/>
          </w:tcPr>
          <w:p w14:paraId="6B20E7A1"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182,685 (20.0)</w:t>
            </w:r>
          </w:p>
        </w:tc>
        <w:tc>
          <w:tcPr>
            <w:tcW w:w="1541" w:type="dxa"/>
            <w:gridSpan w:val="2"/>
            <w:tcBorders>
              <w:top w:val="nil"/>
              <w:left w:val="nil"/>
              <w:bottom w:val="nil"/>
              <w:right w:val="nil"/>
            </w:tcBorders>
            <w:shd w:val="clear" w:color="auto" w:fill="auto"/>
            <w:noWrap/>
            <w:vAlign w:val="bottom"/>
            <w:hideMark/>
          </w:tcPr>
          <w:p w14:paraId="6862FEB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171,247 (20.0)</w:t>
            </w:r>
          </w:p>
        </w:tc>
        <w:tc>
          <w:tcPr>
            <w:tcW w:w="1683" w:type="dxa"/>
            <w:gridSpan w:val="2"/>
            <w:tcBorders>
              <w:top w:val="nil"/>
              <w:left w:val="nil"/>
              <w:bottom w:val="nil"/>
              <w:right w:val="nil"/>
            </w:tcBorders>
            <w:shd w:val="clear" w:color="auto" w:fill="auto"/>
            <w:noWrap/>
            <w:vAlign w:val="bottom"/>
            <w:hideMark/>
          </w:tcPr>
          <w:p w14:paraId="38D30D7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11,438 (20.6)</w:t>
            </w:r>
          </w:p>
        </w:tc>
        <w:tc>
          <w:tcPr>
            <w:tcW w:w="1543" w:type="dxa"/>
            <w:gridSpan w:val="2"/>
            <w:tcBorders>
              <w:top w:val="nil"/>
              <w:left w:val="nil"/>
              <w:bottom w:val="nil"/>
              <w:right w:val="nil"/>
            </w:tcBorders>
            <w:shd w:val="clear" w:color="auto" w:fill="auto"/>
            <w:noWrap/>
            <w:vAlign w:val="bottom"/>
            <w:hideMark/>
          </w:tcPr>
          <w:p w14:paraId="13B9988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170,200 (20.1)</w:t>
            </w:r>
          </w:p>
        </w:tc>
        <w:tc>
          <w:tcPr>
            <w:tcW w:w="1476" w:type="dxa"/>
            <w:tcBorders>
              <w:top w:val="nil"/>
              <w:left w:val="nil"/>
              <w:bottom w:val="nil"/>
              <w:right w:val="nil"/>
            </w:tcBorders>
            <w:shd w:val="clear" w:color="auto" w:fill="auto"/>
            <w:noWrap/>
            <w:vAlign w:val="bottom"/>
            <w:hideMark/>
          </w:tcPr>
          <w:p w14:paraId="521C5EC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12,485 (19.3)</w:t>
            </w:r>
          </w:p>
        </w:tc>
        <w:tc>
          <w:tcPr>
            <w:tcW w:w="1544" w:type="dxa"/>
            <w:gridSpan w:val="2"/>
            <w:tcBorders>
              <w:top w:val="nil"/>
              <w:left w:val="nil"/>
              <w:bottom w:val="nil"/>
              <w:right w:val="nil"/>
            </w:tcBorders>
            <w:shd w:val="clear" w:color="auto" w:fill="auto"/>
            <w:noWrap/>
            <w:vAlign w:val="bottom"/>
            <w:hideMark/>
          </w:tcPr>
          <w:p w14:paraId="256C26C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180,910 (20.0)</w:t>
            </w:r>
          </w:p>
        </w:tc>
        <w:tc>
          <w:tcPr>
            <w:tcW w:w="1487" w:type="dxa"/>
            <w:tcBorders>
              <w:top w:val="nil"/>
              <w:left w:val="nil"/>
              <w:bottom w:val="nil"/>
              <w:right w:val="nil"/>
            </w:tcBorders>
            <w:shd w:val="clear" w:color="auto" w:fill="auto"/>
            <w:noWrap/>
            <w:vAlign w:val="bottom"/>
            <w:hideMark/>
          </w:tcPr>
          <w:p w14:paraId="41183BC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1,775 (19.2)</w:t>
            </w:r>
          </w:p>
        </w:tc>
      </w:tr>
      <w:tr w:rsidR="00A1405D" w:rsidRPr="0011470B" w14:paraId="62EBBFDE"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68BD6689"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4513859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60-79th percentile</w:t>
            </w:r>
          </w:p>
        </w:tc>
        <w:tc>
          <w:tcPr>
            <w:tcW w:w="1541" w:type="dxa"/>
            <w:gridSpan w:val="2"/>
            <w:tcBorders>
              <w:top w:val="nil"/>
              <w:left w:val="nil"/>
              <w:bottom w:val="nil"/>
              <w:right w:val="nil"/>
            </w:tcBorders>
            <w:shd w:val="clear" w:color="auto" w:fill="auto"/>
            <w:noWrap/>
            <w:vAlign w:val="bottom"/>
            <w:hideMark/>
          </w:tcPr>
          <w:p w14:paraId="18F7BF7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182,731 (20.0)</w:t>
            </w:r>
          </w:p>
        </w:tc>
        <w:tc>
          <w:tcPr>
            <w:tcW w:w="1541" w:type="dxa"/>
            <w:gridSpan w:val="2"/>
            <w:tcBorders>
              <w:top w:val="nil"/>
              <w:left w:val="nil"/>
              <w:bottom w:val="nil"/>
              <w:right w:val="nil"/>
            </w:tcBorders>
            <w:shd w:val="clear" w:color="auto" w:fill="auto"/>
            <w:noWrap/>
            <w:vAlign w:val="bottom"/>
            <w:hideMark/>
          </w:tcPr>
          <w:p w14:paraId="73788C5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172,193 (20.1)</w:t>
            </w:r>
          </w:p>
        </w:tc>
        <w:tc>
          <w:tcPr>
            <w:tcW w:w="1683" w:type="dxa"/>
            <w:gridSpan w:val="2"/>
            <w:tcBorders>
              <w:top w:val="nil"/>
              <w:left w:val="nil"/>
              <w:bottom w:val="nil"/>
              <w:right w:val="nil"/>
            </w:tcBorders>
            <w:shd w:val="clear" w:color="auto" w:fill="auto"/>
            <w:noWrap/>
            <w:vAlign w:val="bottom"/>
            <w:hideMark/>
          </w:tcPr>
          <w:p w14:paraId="72AC150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10,538 (19.0)</w:t>
            </w:r>
          </w:p>
        </w:tc>
        <w:tc>
          <w:tcPr>
            <w:tcW w:w="1543" w:type="dxa"/>
            <w:gridSpan w:val="2"/>
            <w:tcBorders>
              <w:top w:val="nil"/>
              <w:left w:val="nil"/>
              <w:bottom w:val="nil"/>
              <w:right w:val="nil"/>
            </w:tcBorders>
            <w:shd w:val="clear" w:color="auto" w:fill="auto"/>
            <w:noWrap/>
            <w:vAlign w:val="bottom"/>
            <w:hideMark/>
          </w:tcPr>
          <w:p w14:paraId="4EB0B03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170,507 (20.1)</w:t>
            </w:r>
          </w:p>
        </w:tc>
        <w:tc>
          <w:tcPr>
            <w:tcW w:w="1476" w:type="dxa"/>
            <w:tcBorders>
              <w:top w:val="nil"/>
              <w:left w:val="nil"/>
              <w:bottom w:val="nil"/>
              <w:right w:val="nil"/>
            </w:tcBorders>
            <w:shd w:val="clear" w:color="auto" w:fill="auto"/>
            <w:noWrap/>
            <w:vAlign w:val="bottom"/>
            <w:hideMark/>
          </w:tcPr>
          <w:p w14:paraId="6B664BF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12,224 (18.9)</w:t>
            </w:r>
          </w:p>
        </w:tc>
        <w:tc>
          <w:tcPr>
            <w:tcW w:w="1544" w:type="dxa"/>
            <w:gridSpan w:val="2"/>
            <w:tcBorders>
              <w:top w:val="nil"/>
              <w:left w:val="nil"/>
              <w:bottom w:val="nil"/>
              <w:right w:val="nil"/>
            </w:tcBorders>
            <w:shd w:val="clear" w:color="auto" w:fill="auto"/>
            <w:noWrap/>
            <w:vAlign w:val="bottom"/>
            <w:hideMark/>
          </w:tcPr>
          <w:p w14:paraId="4E7CE57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180,798 (20.0)</w:t>
            </w:r>
          </w:p>
        </w:tc>
        <w:tc>
          <w:tcPr>
            <w:tcW w:w="1487" w:type="dxa"/>
            <w:tcBorders>
              <w:top w:val="nil"/>
              <w:left w:val="nil"/>
              <w:bottom w:val="nil"/>
              <w:right w:val="nil"/>
            </w:tcBorders>
            <w:shd w:val="clear" w:color="auto" w:fill="auto"/>
            <w:noWrap/>
            <w:vAlign w:val="bottom"/>
            <w:hideMark/>
          </w:tcPr>
          <w:p w14:paraId="287D1DC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1,933 (20.9)</w:t>
            </w:r>
          </w:p>
        </w:tc>
      </w:tr>
      <w:tr w:rsidR="00A1405D" w:rsidRPr="0011470B" w14:paraId="5B42FCE9"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092C956C"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0E6D07A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&gt;=80th percentile</w:t>
            </w:r>
          </w:p>
        </w:tc>
        <w:tc>
          <w:tcPr>
            <w:tcW w:w="1541" w:type="dxa"/>
            <w:gridSpan w:val="2"/>
            <w:tcBorders>
              <w:top w:val="nil"/>
              <w:left w:val="nil"/>
              <w:bottom w:val="nil"/>
              <w:right w:val="nil"/>
            </w:tcBorders>
            <w:shd w:val="clear" w:color="auto" w:fill="auto"/>
            <w:noWrap/>
            <w:vAlign w:val="bottom"/>
            <w:hideMark/>
          </w:tcPr>
          <w:p w14:paraId="07CC87F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182,879 (20.0)</w:t>
            </w:r>
          </w:p>
        </w:tc>
        <w:tc>
          <w:tcPr>
            <w:tcW w:w="1541" w:type="dxa"/>
            <w:gridSpan w:val="2"/>
            <w:tcBorders>
              <w:top w:val="nil"/>
              <w:left w:val="nil"/>
              <w:bottom w:val="nil"/>
              <w:right w:val="nil"/>
            </w:tcBorders>
            <w:shd w:val="clear" w:color="auto" w:fill="auto"/>
            <w:noWrap/>
            <w:vAlign w:val="bottom"/>
            <w:hideMark/>
          </w:tcPr>
          <w:p w14:paraId="4C87C0F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173,677 (20.3)</w:t>
            </w:r>
          </w:p>
        </w:tc>
        <w:tc>
          <w:tcPr>
            <w:tcW w:w="1683" w:type="dxa"/>
            <w:gridSpan w:val="2"/>
            <w:tcBorders>
              <w:top w:val="nil"/>
              <w:left w:val="nil"/>
              <w:bottom w:val="nil"/>
              <w:right w:val="nil"/>
            </w:tcBorders>
            <w:shd w:val="clear" w:color="auto" w:fill="auto"/>
            <w:noWrap/>
            <w:vAlign w:val="bottom"/>
            <w:hideMark/>
          </w:tcPr>
          <w:p w14:paraId="0F0318E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9,202 (16.6)</w:t>
            </w:r>
          </w:p>
        </w:tc>
        <w:tc>
          <w:tcPr>
            <w:tcW w:w="1543" w:type="dxa"/>
            <w:gridSpan w:val="2"/>
            <w:tcBorders>
              <w:top w:val="nil"/>
              <w:left w:val="nil"/>
              <w:bottom w:val="nil"/>
              <w:right w:val="nil"/>
            </w:tcBorders>
            <w:shd w:val="clear" w:color="auto" w:fill="auto"/>
            <w:noWrap/>
            <w:vAlign w:val="bottom"/>
            <w:hideMark/>
          </w:tcPr>
          <w:p w14:paraId="04DF26D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171,410 (20.2)</w:t>
            </w:r>
          </w:p>
        </w:tc>
        <w:tc>
          <w:tcPr>
            <w:tcW w:w="1476" w:type="dxa"/>
            <w:tcBorders>
              <w:top w:val="nil"/>
              <w:left w:val="nil"/>
              <w:bottom w:val="nil"/>
              <w:right w:val="nil"/>
            </w:tcBorders>
            <w:shd w:val="clear" w:color="auto" w:fill="auto"/>
            <w:noWrap/>
            <w:vAlign w:val="bottom"/>
            <w:hideMark/>
          </w:tcPr>
          <w:p w14:paraId="7FE1E68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11,469 (17.7)</w:t>
            </w:r>
          </w:p>
        </w:tc>
        <w:tc>
          <w:tcPr>
            <w:tcW w:w="1544" w:type="dxa"/>
            <w:gridSpan w:val="2"/>
            <w:tcBorders>
              <w:top w:val="nil"/>
              <w:left w:val="nil"/>
              <w:bottom w:val="nil"/>
              <w:right w:val="nil"/>
            </w:tcBorders>
            <w:shd w:val="clear" w:color="auto" w:fill="auto"/>
            <w:noWrap/>
            <w:vAlign w:val="bottom"/>
            <w:hideMark/>
          </w:tcPr>
          <w:p w14:paraId="18560D3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180,729 (20.0)</w:t>
            </w:r>
          </w:p>
        </w:tc>
        <w:tc>
          <w:tcPr>
            <w:tcW w:w="1487" w:type="dxa"/>
            <w:tcBorders>
              <w:top w:val="nil"/>
              <w:left w:val="nil"/>
              <w:bottom w:val="nil"/>
              <w:right w:val="nil"/>
            </w:tcBorders>
            <w:shd w:val="clear" w:color="auto" w:fill="auto"/>
            <w:noWrap/>
            <w:vAlign w:val="bottom"/>
            <w:hideMark/>
          </w:tcPr>
          <w:p w14:paraId="3845726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2,150 (23.2)</w:t>
            </w:r>
          </w:p>
        </w:tc>
      </w:tr>
      <w:tr w:rsidR="00A1405D" w:rsidRPr="0011470B" w14:paraId="3E813C05"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33ED5D86" w14:textId="7D1C667B"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Time period</w:t>
            </w:r>
            <w:r w:rsidR="00170EA4" w:rsidRPr="0011470B">
              <w:rPr>
                <w:rFonts w:ascii="Times New Roman" w:eastAsia="Times New Roman" w:hAnsi="Times New Roman" w:cs="Times New Roman"/>
                <w:sz w:val="16"/>
                <w:szCs w:val="16"/>
              </w:rPr>
              <w:t xml:space="preserve"> of births</w:t>
            </w:r>
          </w:p>
        </w:tc>
        <w:tc>
          <w:tcPr>
            <w:tcW w:w="1776" w:type="dxa"/>
            <w:tcBorders>
              <w:top w:val="nil"/>
              <w:left w:val="nil"/>
              <w:bottom w:val="nil"/>
              <w:right w:val="nil"/>
            </w:tcBorders>
            <w:shd w:val="clear" w:color="auto" w:fill="auto"/>
            <w:noWrap/>
            <w:vAlign w:val="bottom"/>
            <w:hideMark/>
          </w:tcPr>
          <w:p w14:paraId="3429A03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1980-1984</w:t>
            </w:r>
          </w:p>
        </w:tc>
        <w:tc>
          <w:tcPr>
            <w:tcW w:w="1541" w:type="dxa"/>
            <w:gridSpan w:val="2"/>
            <w:tcBorders>
              <w:top w:val="nil"/>
              <w:left w:val="nil"/>
              <w:bottom w:val="nil"/>
              <w:right w:val="nil"/>
            </w:tcBorders>
            <w:shd w:val="clear" w:color="auto" w:fill="auto"/>
            <w:noWrap/>
            <w:vAlign w:val="bottom"/>
            <w:hideMark/>
          </w:tcPr>
          <w:p w14:paraId="3BF4433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102,077 (11.2)</w:t>
            </w:r>
          </w:p>
        </w:tc>
        <w:tc>
          <w:tcPr>
            <w:tcW w:w="1541" w:type="dxa"/>
            <w:gridSpan w:val="2"/>
            <w:tcBorders>
              <w:top w:val="nil"/>
              <w:left w:val="nil"/>
              <w:bottom w:val="nil"/>
              <w:right w:val="nil"/>
            </w:tcBorders>
            <w:shd w:val="clear" w:color="auto" w:fill="auto"/>
            <w:noWrap/>
            <w:vAlign w:val="bottom"/>
            <w:hideMark/>
          </w:tcPr>
          <w:p w14:paraId="24C3314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93,776 (10.9)</w:t>
            </w:r>
          </w:p>
        </w:tc>
        <w:tc>
          <w:tcPr>
            <w:tcW w:w="1683" w:type="dxa"/>
            <w:gridSpan w:val="2"/>
            <w:tcBorders>
              <w:top w:val="nil"/>
              <w:left w:val="nil"/>
              <w:bottom w:val="nil"/>
              <w:right w:val="nil"/>
            </w:tcBorders>
            <w:shd w:val="clear" w:color="auto" w:fill="auto"/>
            <w:noWrap/>
            <w:vAlign w:val="bottom"/>
            <w:hideMark/>
          </w:tcPr>
          <w:p w14:paraId="6F474A2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8,301 (14.9)</w:t>
            </w:r>
          </w:p>
        </w:tc>
        <w:tc>
          <w:tcPr>
            <w:tcW w:w="1543" w:type="dxa"/>
            <w:gridSpan w:val="2"/>
            <w:tcBorders>
              <w:top w:val="nil"/>
              <w:left w:val="nil"/>
              <w:bottom w:val="nil"/>
              <w:right w:val="nil"/>
            </w:tcBorders>
            <w:shd w:val="clear" w:color="auto" w:fill="auto"/>
            <w:noWrap/>
            <w:vAlign w:val="bottom"/>
            <w:hideMark/>
          </w:tcPr>
          <w:p w14:paraId="1CF4018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95,308 (11.2)</w:t>
            </w:r>
          </w:p>
        </w:tc>
        <w:tc>
          <w:tcPr>
            <w:tcW w:w="1476" w:type="dxa"/>
            <w:tcBorders>
              <w:top w:val="nil"/>
              <w:left w:val="nil"/>
              <w:bottom w:val="nil"/>
              <w:right w:val="nil"/>
            </w:tcBorders>
            <w:shd w:val="clear" w:color="auto" w:fill="auto"/>
            <w:noWrap/>
            <w:vAlign w:val="bottom"/>
            <w:hideMark/>
          </w:tcPr>
          <w:p w14:paraId="57EB3F3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6,769 (10.5)</w:t>
            </w:r>
          </w:p>
        </w:tc>
        <w:tc>
          <w:tcPr>
            <w:tcW w:w="1544" w:type="dxa"/>
            <w:gridSpan w:val="2"/>
            <w:tcBorders>
              <w:top w:val="nil"/>
              <w:left w:val="nil"/>
              <w:bottom w:val="nil"/>
              <w:right w:val="nil"/>
            </w:tcBorders>
            <w:shd w:val="clear" w:color="auto" w:fill="auto"/>
            <w:noWrap/>
            <w:vAlign w:val="bottom"/>
            <w:hideMark/>
          </w:tcPr>
          <w:p w14:paraId="76E5943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101,279 (11.2)</w:t>
            </w:r>
          </w:p>
        </w:tc>
        <w:tc>
          <w:tcPr>
            <w:tcW w:w="1487" w:type="dxa"/>
            <w:tcBorders>
              <w:top w:val="nil"/>
              <w:left w:val="nil"/>
              <w:bottom w:val="nil"/>
              <w:right w:val="nil"/>
            </w:tcBorders>
            <w:shd w:val="clear" w:color="auto" w:fill="auto"/>
            <w:noWrap/>
            <w:vAlign w:val="bottom"/>
            <w:hideMark/>
          </w:tcPr>
          <w:p w14:paraId="6073333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798 (8.6)</w:t>
            </w:r>
          </w:p>
        </w:tc>
      </w:tr>
      <w:tr w:rsidR="00A1405D" w:rsidRPr="0011470B" w14:paraId="0EB4E0C8"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7EE860A2"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33D0185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1985-1989</w:t>
            </w:r>
          </w:p>
        </w:tc>
        <w:tc>
          <w:tcPr>
            <w:tcW w:w="1541" w:type="dxa"/>
            <w:gridSpan w:val="2"/>
            <w:tcBorders>
              <w:top w:val="nil"/>
              <w:left w:val="nil"/>
              <w:bottom w:val="nil"/>
              <w:right w:val="nil"/>
            </w:tcBorders>
            <w:shd w:val="clear" w:color="auto" w:fill="auto"/>
            <w:noWrap/>
            <w:vAlign w:val="bottom"/>
            <w:hideMark/>
          </w:tcPr>
          <w:p w14:paraId="5143AF2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115,682 (12.7)</w:t>
            </w:r>
          </w:p>
        </w:tc>
        <w:tc>
          <w:tcPr>
            <w:tcW w:w="1541" w:type="dxa"/>
            <w:gridSpan w:val="2"/>
            <w:tcBorders>
              <w:top w:val="nil"/>
              <w:left w:val="nil"/>
              <w:bottom w:val="nil"/>
              <w:right w:val="nil"/>
            </w:tcBorders>
            <w:shd w:val="clear" w:color="auto" w:fill="auto"/>
            <w:noWrap/>
            <w:vAlign w:val="bottom"/>
            <w:hideMark/>
          </w:tcPr>
          <w:p w14:paraId="2CA45A2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106,369 (12.4)</w:t>
            </w:r>
          </w:p>
        </w:tc>
        <w:tc>
          <w:tcPr>
            <w:tcW w:w="1683" w:type="dxa"/>
            <w:gridSpan w:val="2"/>
            <w:tcBorders>
              <w:top w:val="nil"/>
              <w:left w:val="nil"/>
              <w:bottom w:val="nil"/>
              <w:right w:val="nil"/>
            </w:tcBorders>
            <w:shd w:val="clear" w:color="auto" w:fill="auto"/>
            <w:noWrap/>
            <w:vAlign w:val="bottom"/>
            <w:hideMark/>
          </w:tcPr>
          <w:p w14:paraId="3823F10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9,313 (16.8)</w:t>
            </w:r>
          </w:p>
        </w:tc>
        <w:tc>
          <w:tcPr>
            <w:tcW w:w="1543" w:type="dxa"/>
            <w:gridSpan w:val="2"/>
            <w:tcBorders>
              <w:top w:val="nil"/>
              <w:left w:val="nil"/>
              <w:bottom w:val="nil"/>
              <w:right w:val="nil"/>
            </w:tcBorders>
            <w:shd w:val="clear" w:color="auto" w:fill="auto"/>
            <w:noWrap/>
            <w:vAlign w:val="bottom"/>
            <w:hideMark/>
          </w:tcPr>
          <w:p w14:paraId="55E23F0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107,915 (12.7)</w:t>
            </w:r>
          </w:p>
        </w:tc>
        <w:tc>
          <w:tcPr>
            <w:tcW w:w="1476" w:type="dxa"/>
            <w:tcBorders>
              <w:top w:val="nil"/>
              <w:left w:val="nil"/>
              <w:bottom w:val="nil"/>
              <w:right w:val="nil"/>
            </w:tcBorders>
            <w:shd w:val="clear" w:color="auto" w:fill="auto"/>
            <w:noWrap/>
            <w:vAlign w:val="bottom"/>
            <w:hideMark/>
          </w:tcPr>
          <w:p w14:paraId="639802A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7,767 (12.0)</w:t>
            </w:r>
          </w:p>
        </w:tc>
        <w:tc>
          <w:tcPr>
            <w:tcW w:w="1544" w:type="dxa"/>
            <w:gridSpan w:val="2"/>
            <w:tcBorders>
              <w:top w:val="nil"/>
              <w:left w:val="nil"/>
              <w:bottom w:val="nil"/>
              <w:right w:val="nil"/>
            </w:tcBorders>
            <w:shd w:val="clear" w:color="auto" w:fill="auto"/>
            <w:noWrap/>
            <w:vAlign w:val="bottom"/>
            <w:hideMark/>
          </w:tcPr>
          <w:p w14:paraId="59AB5D3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114,719 (12.7)</w:t>
            </w:r>
          </w:p>
        </w:tc>
        <w:tc>
          <w:tcPr>
            <w:tcW w:w="1487" w:type="dxa"/>
            <w:tcBorders>
              <w:top w:val="nil"/>
              <w:left w:val="nil"/>
              <w:bottom w:val="nil"/>
              <w:right w:val="nil"/>
            </w:tcBorders>
            <w:shd w:val="clear" w:color="auto" w:fill="auto"/>
            <w:noWrap/>
            <w:vAlign w:val="bottom"/>
            <w:hideMark/>
          </w:tcPr>
          <w:p w14:paraId="1E250EC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963 (10.4)</w:t>
            </w:r>
          </w:p>
        </w:tc>
      </w:tr>
      <w:tr w:rsidR="00A1405D" w:rsidRPr="0011470B" w14:paraId="36338BDE"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4C200F21"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04F140D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1990-1994</w:t>
            </w:r>
          </w:p>
        </w:tc>
        <w:tc>
          <w:tcPr>
            <w:tcW w:w="1541" w:type="dxa"/>
            <w:gridSpan w:val="2"/>
            <w:tcBorders>
              <w:top w:val="nil"/>
              <w:left w:val="nil"/>
              <w:bottom w:val="nil"/>
              <w:right w:val="nil"/>
            </w:tcBorders>
            <w:shd w:val="clear" w:color="auto" w:fill="auto"/>
            <w:noWrap/>
            <w:vAlign w:val="bottom"/>
            <w:hideMark/>
          </w:tcPr>
          <w:p w14:paraId="3651B93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121,186 (13.3)</w:t>
            </w:r>
          </w:p>
        </w:tc>
        <w:tc>
          <w:tcPr>
            <w:tcW w:w="1541" w:type="dxa"/>
            <w:gridSpan w:val="2"/>
            <w:tcBorders>
              <w:top w:val="nil"/>
              <w:left w:val="nil"/>
              <w:bottom w:val="nil"/>
              <w:right w:val="nil"/>
            </w:tcBorders>
            <w:shd w:val="clear" w:color="auto" w:fill="auto"/>
            <w:noWrap/>
            <w:vAlign w:val="bottom"/>
            <w:hideMark/>
          </w:tcPr>
          <w:p w14:paraId="783A905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112,056 (13.1)</w:t>
            </w:r>
          </w:p>
        </w:tc>
        <w:tc>
          <w:tcPr>
            <w:tcW w:w="1683" w:type="dxa"/>
            <w:gridSpan w:val="2"/>
            <w:tcBorders>
              <w:top w:val="nil"/>
              <w:left w:val="nil"/>
              <w:bottom w:val="nil"/>
              <w:right w:val="nil"/>
            </w:tcBorders>
            <w:shd w:val="clear" w:color="auto" w:fill="auto"/>
            <w:noWrap/>
            <w:vAlign w:val="bottom"/>
            <w:hideMark/>
          </w:tcPr>
          <w:p w14:paraId="79C18B3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9,130 (16.4)</w:t>
            </w:r>
          </w:p>
        </w:tc>
        <w:tc>
          <w:tcPr>
            <w:tcW w:w="1543" w:type="dxa"/>
            <w:gridSpan w:val="2"/>
            <w:tcBorders>
              <w:top w:val="nil"/>
              <w:left w:val="nil"/>
              <w:bottom w:val="nil"/>
              <w:right w:val="nil"/>
            </w:tcBorders>
            <w:shd w:val="clear" w:color="auto" w:fill="auto"/>
            <w:noWrap/>
            <w:vAlign w:val="bottom"/>
            <w:hideMark/>
          </w:tcPr>
          <w:p w14:paraId="11069CD1"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112,924 (13.3)</w:t>
            </w:r>
          </w:p>
        </w:tc>
        <w:tc>
          <w:tcPr>
            <w:tcW w:w="1476" w:type="dxa"/>
            <w:tcBorders>
              <w:top w:val="nil"/>
              <w:left w:val="nil"/>
              <w:bottom w:val="nil"/>
              <w:right w:val="nil"/>
            </w:tcBorders>
            <w:shd w:val="clear" w:color="auto" w:fill="auto"/>
            <w:noWrap/>
            <w:vAlign w:val="bottom"/>
            <w:hideMark/>
          </w:tcPr>
          <w:p w14:paraId="45BABDB1"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8,262 (12.8)</w:t>
            </w:r>
          </w:p>
        </w:tc>
        <w:tc>
          <w:tcPr>
            <w:tcW w:w="1544" w:type="dxa"/>
            <w:gridSpan w:val="2"/>
            <w:tcBorders>
              <w:top w:val="nil"/>
              <w:left w:val="nil"/>
              <w:bottom w:val="nil"/>
              <w:right w:val="nil"/>
            </w:tcBorders>
            <w:shd w:val="clear" w:color="auto" w:fill="auto"/>
            <w:noWrap/>
            <w:vAlign w:val="bottom"/>
            <w:hideMark/>
          </w:tcPr>
          <w:p w14:paraId="280BF8E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120,090 (13.3)</w:t>
            </w:r>
          </w:p>
        </w:tc>
        <w:tc>
          <w:tcPr>
            <w:tcW w:w="1487" w:type="dxa"/>
            <w:tcBorders>
              <w:top w:val="nil"/>
              <w:left w:val="nil"/>
              <w:bottom w:val="nil"/>
              <w:right w:val="nil"/>
            </w:tcBorders>
            <w:shd w:val="clear" w:color="auto" w:fill="auto"/>
            <w:noWrap/>
            <w:vAlign w:val="bottom"/>
            <w:hideMark/>
          </w:tcPr>
          <w:p w14:paraId="6E57B7D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1,096 (11.8)</w:t>
            </w:r>
          </w:p>
        </w:tc>
      </w:tr>
      <w:tr w:rsidR="00A1405D" w:rsidRPr="0011470B" w14:paraId="66896D70"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72898D4D"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21FEB20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1995-1999</w:t>
            </w:r>
          </w:p>
        </w:tc>
        <w:tc>
          <w:tcPr>
            <w:tcW w:w="1541" w:type="dxa"/>
            <w:gridSpan w:val="2"/>
            <w:tcBorders>
              <w:top w:val="nil"/>
              <w:left w:val="nil"/>
              <w:bottom w:val="nil"/>
              <w:right w:val="nil"/>
            </w:tcBorders>
            <w:shd w:val="clear" w:color="auto" w:fill="auto"/>
            <w:noWrap/>
            <w:vAlign w:val="bottom"/>
            <w:hideMark/>
          </w:tcPr>
          <w:p w14:paraId="430024C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121,670 (13.3)</w:t>
            </w:r>
          </w:p>
        </w:tc>
        <w:tc>
          <w:tcPr>
            <w:tcW w:w="1541" w:type="dxa"/>
            <w:gridSpan w:val="2"/>
            <w:tcBorders>
              <w:top w:val="nil"/>
              <w:left w:val="nil"/>
              <w:bottom w:val="nil"/>
              <w:right w:val="nil"/>
            </w:tcBorders>
            <w:shd w:val="clear" w:color="auto" w:fill="auto"/>
            <w:noWrap/>
            <w:vAlign w:val="bottom"/>
            <w:hideMark/>
          </w:tcPr>
          <w:p w14:paraId="77900AF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111,916 (13.1)</w:t>
            </w:r>
          </w:p>
        </w:tc>
        <w:tc>
          <w:tcPr>
            <w:tcW w:w="1683" w:type="dxa"/>
            <w:gridSpan w:val="2"/>
            <w:tcBorders>
              <w:top w:val="nil"/>
              <w:left w:val="nil"/>
              <w:bottom w:val="nil"/>
              <w:right w:val="nil"/>
            </w:tcBorders>
            <w:shd w:val="clear" w:color="auto" w:fill="auto"/>
            <w:noWrap/>
            <w:vAlign w:val="bottom"/>
            <w:hideMark/>
          </w:tcPr>
          <w:p w14:paraId="6C0248D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9,754 (17.6)</w:t>
            </w:r>
          </w:p>
        </w:tc>
        <w:tc>
          <w:tcPr>
            <w:tcW w:w="1543" w:type="dxa"/>
            <w:gridSpan w:val="2"/>
            <w:tcBorders>
              <w:top w:val="nil"/>
              <w:left w:val="nil"/>
              <w:bottom w:val="nil"/>
              <w:right w:val="nil"/>
            </w:tcBorders>
            <w:shd w:val="clear" w:color="auto" w:fill="auto"/>
            <w:noWrap/>
            <w:vAlign w:val="bottom"/>
            <w:hideMark/>
          </w:tcPr>
          <w:p w14:paraId="2EB0BA6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113,113 (13.3)</w:t>
            </w:r>
          </w:p>
        </w:tc>
        <w:tc>
          <w:tcPr>
            <w:tcW w:w="1476" w:type="dxa"/>
            <w:tcBorders>
              <w:top w:val="nil"/>
              <w:left w:val="nil"/>
              <w:bottom w:val="nil"/>
              <w:right w:val="nil"/>
            </w:tcBorders>
            <w:shd w:val="clear" w:color="auto" w:fill="auto"/>
            <w:noWrap/>
            <w:vAlign w:val="bottom"/>
            <w:hideMark/>
          </w:tcPr>
          <w:p w14:paraId="4CEC66C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8,557 (13.2)</w:t>
            </w:r>
          </w:p>
        </w:tc>
        <w:tc>
          <w:tcPr>
            <w:tcW w:w="1544" w:type="dxa"/>
            <w:gridSpan w:val="2"/>
            <w:tcBorders>
              <w:top w:val="nil"/>
              <w:left w:val="nil"/>
              <w:bottom w:val="nil"/>
              <w:right w:val="nil"/>
            </w:tcBorders>
            <w:shd w:val="clear" w:color="auto" w:fill="auto"/>
            <w:noWrap/>
            <w:vAlign w:val="bottom"/>
            <w:hideMark/>
          </w:tcPr>
          <w:p w14:paraId="242F93D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120,415 (13.3)</w:t>
            </w:r>
          </w:p>
        </w:tc>
        <w:tc>
          <w:tcPr>
            <w:tcW w:w="1487" w:type="dxa"/>
            <w:tcBorders>
              <w:top w:val="nil"/>
              <w:left w:val="nil"/>
              <w:bottom w:val="nil"/>
              <w:right w:val="nil"/>
            </w:tcBorders>
            <w:shd w:val="clear" w:color="auto" w:fill="auto"/>
            <w:noWrap/>
            <w:vAlign w:val="bottom"/>
            <w:hideMark/>
          </w:tcPr>
          <w:p w14:paraId="50479E1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1,255 (13.5)</w:t>
            </w:r>
          </w:p>
        </w:tc>
      </w:tr>
      <w:tr w:rsidR="00A1405D" w:rsidRPr="0011470B" w14:paraId="61C7B1B1"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413856A7"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29610CE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2000-2004</w:t>
            </w:r>
          </w:p>
        </w:tc>
        <w:tc>
          <w:tcPr>
            <w:tcW w:w="1541" w:type="dxa"/>
            <w:gridSpan w:val="2"/>
            <w:tcBorders>
              <w:top w:val="nil"/>
              <w:left w:val="nil"/>
              <w:bottom w:val="nil"/>
              <w:right w:val="nil"/>
            </w:tcBorders>
            <w:shd w:val="clear" w:color="auto" w:fill="auto"/>
            <w:noWrap/>
            <w:vAlign w:val="bottom"/>
            <w:hideMark/>
          </w:tcPr>
          <w:p w14:paraId="0B38B14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119,334 (13.1)</w:t>
            </w:r>
          </w:p>
        </w:tc>
        <w:tc>
          <w:tcPr>
            <w:tcW w:w="1541" w:type="dxa"/>
            <w:gridSpan w:val="2"/>
            <w:tcBorders>
              <w:top w:val="nil"/>
              <w:left w:val="nil"/>
              <w:bottom w:val="nil"/>
              <w:right w:val="nil"/>
            </w:tcBorders>
            <w:shd w:val="clear" w:color="auto" w:fill="auto"/>
            <w:noWrap/>
            <w:vAlign w:val="bottom"/>
            <w:hideMark/>
          </w:tcPr>
          <w:p w14:paraId="18F646A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112,340 (13.1)</w:t>
            </w:r>
          </w:p>
        </w:tc>
        <w:tc>
          <w:tcPr>
            <w:tcW w:w="1683" w:type="dxa"/>
            <w:gridSpan w:val="2"/>
            <w:tcBorders>
              <w:top w:val="nil"/>
              <w:left w:val="nil"/>
              <w:bottom w:val="nil"/>
              <w:right w:val="nil"/>
            </w:tcBorders>
            <w:shd w:val="clear" w:color="auto" w:fill="auto"/>
            <w:noWrap/>
            <w:vAlign w:val="bottom"/>
            <w:hideMark/>
          </w:tcPr>
          <w:p w14:paraId="3B00C47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6,994 (12.6)</w:t>
            </w:r>
          </w:p>
        </w:tc>
        <w:tc>
          <w:tcPr>
            <w:tcW w:w="1543" w:type="dxa"/>
            <w:gridSpan w:val="2"/>
            <w:tcBorders>
              <w:top w:val="nil"/>
              <w:left w:val="nil"/>
              <w:bottom w:val="nil"/>
              <w:right w:val="nil"/>
            </w:tcBorders>
            <w:shd w:val="clear" w:color="auto" w:fill="auto"/>
            <w:noWrap/>
            <w:vAlign w:val="bottom"/>
            <w:hideMark/>
          </w:tcPr>
          <w:p w14:paraId="277ED11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110,681 (13.1)</w:t>
            </w:r>
          </w:p>
        </w:tc>
        <w:tc>
          <w:tcPr>
            <w:tcW w:w="1476" w:type="dxa"/>
            <w:tcBorders>
              <w:top w:val="nil"/>
              <w:left w:val="nil"/>
              <w:bottom w:val="nil"/>
              <w:right w:val="nil"/>
            </w:tcBorders>
            <w:shd w:val="clear" w:color="auto" w:fill="auto"/>
            <w:noWrap/>
            <w:vAlign w:val="bottom"/>
            <w:hideMark/>
          </w:tcPr>
          <w:p w14:paraId="4729405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8,653 (13.4)</w:t>
            </w:r>
          </w:p>
        </w:tc>
        <w:tc>
          <w:tcPr>
            <w:tcW w:w="1544" w:type="dxa"/>
            <w:gridSpan w:val="2"/>
            <w:tcBorders>
              <w:top w:val="nil"/>
              <w:left w:val="nil"/>
              <w:bottom w:val="nil"/>
              <w:right w:val="nil"/>
            </w:tcBorders>
            <w:shd w:val="clear" w:color="auto" w:fill="auto"/>
            <w:noWrap/>
            <w:vAlign w:val="bottom"/>
            <w:hideMark/>
          </w:tcPr>
          <w:p w14:paraId="14963EA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117,914 (13.1)</w:t>
            </w:r>
          </w:p>
        </w:tc>
        <w:tc>
          <w:tcPr>
            <w:tcW w:w="1487" w:type="dxa"/>
            <w:tcBorders>
              <w:top w:val="nil"/>
              <w:left w:val="nil"/>
              <w:bottom w:val="nil"/>
              <w:right w:val="nil"/>
            </w:tcBorders>
            <w:shd w:val="clear" w:color="auto" w:fill="auto"/>
            <w:noWrap/>
            <w:vAlign w:val="bottom"/>
            <w:hideMark/>
          </w:tcPr>
          <w:p w14:paraId="62EE0F2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1,420 (15.3)</w:t>
            </w:r>
          </w:p>
        </w:tc>
      </w:tr>
      <w:tr w:rsidR="00A1405D" w:rsidRPr="0011470B" w14:paraId="36FC2193"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44F8B66E"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147B7FB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2005-2009</w:t>
            </w:r>
          </w:p>
        </w:tc>
        <w:tc>
          <w:tcPr>
            <w:tcW w:w="1541" w:type="dxa"/>
            <w:gridSpan w:val="2"/>
            <w:tcBorders>
              <w:top w:val="nil"/>
              <w:left w:val="nil"/>
              <w:bottom w:val="nil"/>
              <w:right w:val="nil"/>
            </w:tcBorders>
            <w:shd w:val="clear" w:color="auto" w:fill="auto"/>
            <w:noWrap/>
            <w:vAlign w:val="bottom"/>
            <w:hideMark/>
          </w:tcPr>
          <w:p w14:paraId="60DF5C9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141,603 (15.5)</w:t>
            </w:r>
          </w:p>
        </w:tc>
        <w:tc>
          <w:tcPr>
            <w:tcW w:w="1541" w:type="dxa"/>
            <w:gridSpan w:val="2"/>
            <w:tcBorders>
              <w:top w:val="nil"/>
              <w:left w:val="nil"/>
              <w:bottom w:val="nil"/>
              <w:right w:val="nil"/>
            </w:tcBorders>
            <w:shd w:val="clear" w:color="auto" w:fill="auto"/>
            <w:noWrap/>
            <w:vAlign w:val="bottom"/>
            <w:hideMark/>
          </w:tcPr>
          <w:p w14:paraId="73EF967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135,926 (15.9)</w:t>
            </w:r>
          </w:p>
        </w:tc>
        <w:tc>
          <w:tcPr>
            <w:tcW w:w="1683" w:type="dxa"/>
            <w:gridSpan w:val="2"/>
            <w:tcBorders>
              <w:top w:val="nil"/>
              <w:left w:val="nil"/>
              <w:bottom w:val="nil"/>
              <w:right w:val="nil"/>
            </w:tcBorders>
            <w:shd w:val="clear" w:color="auto" w:fill="auto"/>
            <w:noWrap/>
            <w:vAlign w:val="bottom"/>
            <w:hideMark/>
          </w:tcPr>
          <w:p w14:paraId="496B76D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5,677 (10.2)</w:t>
            </w:r>
          </w:p>
        </w:tc>
        <w:tc>
          <w:tcPr>
            <w:tcW w:w="1543" w:type="dxa"/>
            <w:gridSpan w:val="2"/>
            <w:tcBorders>
              <w:top w:val="nil"/>
              <w:left w:val="nil"/>
              <w:bottom w:val="nil"/>
              <w:right w:val="nil"/>
            </w:tcBorders>
            <w:shd w:val="clear" w:color="auto" w:fill="auto"/>
            <w:noWrap/>
            <w:vAlign w:val="bottom"/>
            <w:hideMark/>
          </w:tcPr>
          <w:p w14:paraId="3ABB17C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131,018 (15.4)</w:t>
            </w:r>
          </w:p>
        </w:tc>
        <w:tc>
          <w:tcPr>
            <w:tcW w:w="1476" w:type="dxa"/>
            <w:tcBorders>
              <w:top w:val="nil"/>
              <w:left w:val="nil"/>
              <w:bottom w:val="nil"/>
              <w:right w:val="nil"/>
            </w:tcBorders>
            <w:shd w:val="clear" w:color="auto" w:fill="auto"/>
            <w:noWrap/>
            <w:vAlign w:val="bottom"/>
            <w:hideMark/>
          </w:tcPr>
          <w:p w14:paraId="368D23C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10,585 (16.4)</w:t>
            </w:r>
          </w:p>
        </w:tc>
        <w:tc>
          <w:tcPr>
            <w:tcW w:w="1544" w:type="dxa"/>
            <w:gridSpan w:val="2"/>
            <w:tcBorders>
              <w:top w:val="nil"/>
              <w:left w:val="nil"/>
              <w:bottom w:val="nil"/>
              <w:right w:val="nil"/>
            </w:tcBorders>
            <w:shd w:val="clear" w:color="auto" w:fill="auto"/>
            <w:noWrap/>
            <w:vAlign w:val="bottom"/>
            <w:hideMark/>
          </w:tcPr>
          <w:p w14:paraId="5FA2A9B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139,918 (15.5)</w:t>
            </w:r>
          </w:p>
        </w:tc>
        <w:tc>
          <w:tcPr>
            <w:tcW w:w="1487" w:type="dxa"/>
            <w:tcBorders>
              <w:top w:val="nil"/>
              <w:left w:val="nil"/>
              <w:bottom w:val="nil"/>
              <w:right w:val="nil"/>
            </w:tcBorders>
            <w:shd w:val="clear" w:color="auto" w:fill="auto"/>
            <w:noWrap/>
            <w:vAlign w:val="bottom"/>
            <w:hideMark/>
          </w:tcPr>
          <w:p w14:paraId="7E55A73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1,685 (18.2)</w:t>
            </w:r>
          </w:p>
        </w:tc>
      </w:tr>
      <w:tr w:rsidR="00A1405D" w:rsidRPr="0011470B" w14:paraId="04867B15"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01A0DA59"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12E548E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2010-2015</w:t>
            </w:r>
          </w:p>
        </w:tc>
        <w:tc>
          <w:tcPr>
            <w:tcW w:w="1541" w:type="dxa"/>
            <w:gridSpan w:val="2"/>
            <w:tcBorders>
              <w:top w:val="nil"/>
              <w:left w:val="nil"/>
              <w:bottom w:val="nil"/>
              <w:right w:val="nil"/>
            </w:tcBorders>
            <w:shd w:val="clear" w:color="auto" w:fill="auto"/>
            <w:noWrap/>
            <w:vAlign w:val="bottom"/>
            <w:hideMark/>
          </w:tcPr>
          <w:p w14:paraId="012B4F3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191,195 (20.9)</w:t>
            </w:r>
          </w:p>
        </w:tc>
        <w:tc>
          <w:tcPr>
            <w:tcW w:w="1541" w:type="dxa"/>
            <w:gridSpan w:val="2"/>
            <w:tcBorders>
              <w:top w:val="nil"/>
              <w:left w:val="nil"/>
              <w:bottom w:val="nil"/>
              <w:right w:val="nil"/>
            </w:tcBorders>
            <w:shd w:val="clear" w:color="auto" w:fill="auto"/>
            <w:noWrap/>
            <w:vAlign w:val="bottom"/>
            <w:hideMark/>
          </w:tcPr>
          <w:p w14:paraId="758BC3C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184,798 (21.6)</w:t>
            </w:r>
          </w:p>
        </w:tc>
        <w:tc>
          <w:tcPr>
            <w:tcW w:w="1683" w:type="dxa"/>
            <w:gridSpan w:val="2"/>
            <w:tcBorders>
              <w:top w:val="nil"/>
              <w:left w:val="nil"/>
              <w:bottom w:val="nil"/>
              <w:right w:val="nil"/>
            </w:tcBorders>
            <w:shd w:val="clear" w:color="auto" w:fill="auto"/>
            <w:noWrap/>
            <w:vAlign w:val="bottom"/>
            <w:hideMark/>
          </w:tcPr>
          <w:p w14:paraId="0DE22E4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6,397 (11.5)</w:t>
            </w:r>
          </w:p>
        </w:tc>
        <w:tc>
          <w:tcPr>
            <w:tcW w:w="1543" w:type="dxa"/>
            <w:gridSpan w:val="2"/>
            <w:tcBorders>
              <w:top w:val="nil"/>
              <w:left w:val="nil"/>
              <w:bottom w:val="nil"/>
              <w:right w:val="nil"/>
            </w:tcBorders>
            <w:shd w:val="clear" w:color="auto" w:fill="auto"/>
            <w:noWrap/>
            <w:vAlign w:val="bottom"/>
            <w:hideMark/>
          </w:tcPr>
          <w:p w14:paraId="39162EF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177,093 (20.9)</w:t>
            </w:r>
          </w:p>
        </w:tc>
        <w:tc>
          <w:tcPr>
            <w:tcW w:w="1476" w:type="dxa"/>
            <w:tcBorders>
              <w:top w:val="nil"/>
              <w:left w:val="nil"/>
              <w:bottom w:val="nil"/>
              <w:right w:val="nil"/>
            </w:tcBorders>
            <w:shd w:val="clear" w:color="auto" w:fill="auto"/>
            <w:noWrap/>
            <w:vAlign w:val="bottom"/>
            <w:hideMark/>
          </w:tcPr>
          <w:p w14:paraId="2315678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14,102 (21.8)</w:t>
            </w:r>
          </w:p>
        </w:tc>
        <w:tc>
          <w:tcPr>
            <w:tcW w:w="1544" w:type="dxa"/>
            <w:gridSpan w:val="2"/>
            <w:tcBorders>
              <w:top w:val="nil"/>
              <w:left w:val="nil"/>
              <w:bottom w:val="nil"/>
              <w:right w:val="nil"/>
            </w:tcBorders>
            <w:shd w:val="clear" w:color="auto" w:fill="auto"/>
            <w:noWrap/>
            <w:vAlign w:val="bottom"/>
            <w:hideMark/>
          </w:tcPr>
          <w:p w14:paraId="07320BD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189,147 (20.9)</w:t>
            </w:r>
          </w:p>
        </w:tc>
        <w:tc>
          <w:tcPr>
            <w:tcW w:w="1487" w:type="dxa"/>
            <w:tcBorders>
              <w:top w:val="nil"/>
              <w:left w:val="nil"/>
              <w:bottom w:val="nil"/>
              <w:right w:val="nil"/>
            </w:tcBorders>
            <w:shd w:val="clear" w:color="auto" w:fill="auto"/>
            <w:noWrap/>
            <w:vAlign w:val="bottom"/>
            <w:hideMark/>
          </w:tcPr>
          <w:p w14:paraId="25FD613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2,048 (22.1)</w:t>
            </w:r>
          </w:p>
        </w:tc>
      </w:tr>
      <w:tr w:rsidR="00A1405D" w:rsidRPr="0011470B" w14:paraId="73DE5206"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362C85C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Parity</w:t>
            </w:r>
          </w:p>
        </w:tc>
        <w:tc>
          <w:tcPr>
            <w:tcW w:w="1776" w:type="dxa"/>
            <w:tcBorders>
              <w:top w:val="nil"/>
              <w:left w:val="nil"/>
              <w:bottom w:val="nil"/>
              <w:right w:val="nil"/>
            </w:tcBorders>
            <w:shd w:val="clear" w:color="auto" w:fill="auto"/>
            <w:noWrap/>
            <w:vAlign w:val="bottom"/>
            <w:hideMark/>
          </w:tcPr>
          <w:p w14:paraId="6515297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first birth</w:t>
            </w:r>
          </w:p>
        </w:tc>
        <w:tc>
          <w:tcPr>
            <w:tcW w:w="1541" w:type="dxa"/>
            <w:gridSpan w:val="2"/>
            <w:tcBorders>
              <w:top w:val="nil"/>
              <w:left w:val="nil"/>
              <w:bottom w:val="nil"/>
              <w:right w:val="nil"/>
            </w:tcBorders>
            <w:shd w:val="clear" w:color="auto" w:fill="auto"/>
            <w:noWrap/>
            <w:vAlign w:val="bottom"/>
            <w:hideMark/>
          </w:tcPr>
          <w:p w14:paraId="77E5867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368,504 (40.4)</w:t>
            </w:r>
          </w:p>
        </w:tc>
        <w:tc>
          <w:tcPr>
            <w:tcW w:w="1541" w:type="dxa"/>
            <w:gridSpan w:val="2"/>
            <w:tcBorders>
              <w:top w:val="nil"/>
              <w:left w:val="nil"/>
              <w:bottom w:val="nil"/>
              <w:right w:val="nil"/>
            </w:tcBorders>
            <w:shd w:val="clear" w:color="auto" w:fill="auto"/>
            <w:noWrap/>
            <w:vAlign w:val="bottom"/>
            <w:hideMark/>
          </w:tcPr>
          <w:p w14:paraId="3B6445D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335,184 (39.1)</w:t>
            </w:r>
          </w:p>
        </w:tc>
        <w:tc>
          <w:tcPr>
            <w:tcW w:w="1683" w:type="dxa"/>
            <w:gridSpan w:val="2"/>
            <w:tcBorders>
              <w:top w:val="nil"/>
              <w:left w:val="nil"/>
              <w:bottom w:val="nil"/>
              <w:right w:val="nil"/>
            </w:tcBorders>
            <w:shd w:val="clear" w:color="auto" w:fill="auto"/>
            <w:noWrap/>
            <w:vAlign w:val="bottom"/>
            <w:hideMark/>
          </w:tcPr>
          <w:p w14:paraId="10D83561"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33,320 (60.0)</w:t>
            </w:r>
          </w:p>
        </w:tc>
        <w:tc>
          <w:tcPr>
            <w:tcW w:w="1543" w:type="dxa"/>
            <w:gridSpan w:val="2"/>
            <w:tcBorders>
              <w:top w:val="nil"/>
              <w:left w:val="nil"/>
              <w:bottom w:val="nil"/>
              <w:right w:val="nil"/>
            </w:tcBorders>
            <w:shd w:val="clear" w:color="auto" w:fill="auto"/>
            <w:noWrap/>
            <w:vAlign w:val="bottom"/>
            <w:hideMark/>
          </w:tcPr>
          <w:p w14:paraId="51848FC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340,383 (40.1)</w:t>
            </w:r>
          </w:p>
        </w:tc>
        <w:tc>
          <w:tcPr>
            <w:tcW w:w="1476" w:type="dxa"/>
            <w:tcBorders>
              <w:top w:val="nil"/>
              <w:left w:val="nil"/>
              <w:bottom w:val="nil"/>
              <w:right w:val="nil"/>
            </w:tcBorders>
            <w:shd w:val="clear" w:color="auto" w:fill="auto"/>
            <w:noWrap/>
            <w:vAlign w:val="bottom"/>
            <w:hideMark/>
          </w:tcPr>
          <w:p w14:paraId="658C67F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28,121 (43.5)</w:t>
            </w:r>
          </w:p>
        </w:tc>
        <w:tc>
          <w:tcPr>
            <w:tcW w:w="1544" w:type="dxa"/>
            <w:gridSpan w:val="2"/>
            <w:tcBorders>
              <w:top w:val="nil"/>
              <w:left w:val="nil"/>
              <w:bottom w:val="nil"/>
              <w:right w:val="nil"/>
            </w:tcBorders>
            <w:shd w:val="clear" w:color="auto" w:fill="auto"/>
            <w:noWrap/>
            <w:vAlign w:val="bottom"/>
            <w:hideMark/>
          </w:tcPr>
          <w:p w14:paraId="567E0C3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365,310 (40.4)</w:t>
            </w:r>
          </w:p>
        </w:tc>
        <w:tc>
          <w:tcPr>
            <w:tcW w:w="1487" w:type="dxa"/>
            <w:tcBorders>
              <w:top w:val="nil"/>
              <w:left w:val="nil"/>
              <w:bottom w:val="nil"/>
              <w:right w:val="nil"/>
            </w:tcBorders>
            <w:shd w:val="clear" w:color="auto" w:fill="auto"/>
            <w:noWrap/>
            <w:vAlign w:val="bottom"/>
            <w:hideMark/>
          </w:tcPr>
          <w:p w14:paraId="3CA7290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3,194 (34.5)</w:t>
            </w:r>
          </w:p>
        </w:tc>
      </w:tr>
      <w:tr w:rsidR="00A1405D" w:rsidRPr="0011470B" w14:paraId="5B333DA6"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32FDB7E0"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4A83E46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w:t>
            </w:r>
            <w:r w:rsidRPr="0011470B">
              <w:rPr>
                <w:rFonts w:ascii="Times New Roman" w:eastAsia="Times New Roman" w:hAnsi="Times New Roman" w:cs="Times New Roman"/>
                <w:sz w:val="16"/>
                <w:szCs w:val="16"/>
                <w:vertAlign w:val="superscript"/>
              </w:rPr>
              <w:t>nd</w:t>
            </w:r>
            <w:r w:rsidRPr="0011470B">
              <w:rPr>
                <w:rFonts w:ascii="Times New Roman" w:eastAsia="Times New Roman" w:hAnsi="Times New Roman" w:cs="Times New Roman"/>
                <w:sz w:val="16"/>
                <w:szCs w:val="16"/>
              </w:rPr>
              <w:t xml:space="preserve"> birth</w:t>
            </w:r>
          </w:p>
        </w:tc>
        <w:tc>
          <w:tcPr>
            <w:tcW w:w="1541" w:type="dxa"/>
            <w:gridSpan w:val="2"/>
            <w:tcBorders>
              <w:top w:val="nil"/>
              <w:left w:val="nil"/>
              <w:bottom w:val="nil"/>
              <w:right w:val="nil"/>
            </w:tcBorders>
            <w:shd w:val="clear" w:color="auto" w:fill="auto"/>
            <w:noWrap/>
            <w:vAlign w:val="bottom"/>
            <w:hideMark/>
          </w:tcPr>
          <w:p w14:paraId="40DEA0C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309,240 (33.9)</w:t>
            </w:r>
          </w:p>
        </w:tc>
        <w:tc>
          <w:tcPr>
            <w:tcW w:w="1541" w:type="dxa"/>
            <w:gridSpan w:val="2"/>
            <w:tcBorders>
              <w:top w:val="nil"/>
              <w:left w:val="nil"/>
              <w:bottom w:val="nil"/>
              <w:right w:val="nil"/>
            </w:tcBorders>
            <w:shd w:val="clear" w:color="auto" w:fill="auto"/>
            <w:noWrap/>
            <w:vAlign w:val="bottom"/>
            <w:hideMark/>
          </w:tcPr>
          <w:p w14:paraId="37C9FBA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296,667 (34.6)</w:t>
            </w:r>
          </w:p>
        </w:tc>
        <w:tc>
          <w:tcPr>
            <w:tcW w:w="1683" w:type="dxa"/>
            <w:gridSpan w:val="2"/>
            <w:tcBorders>
              <w:top w:val="nil"/>
              <w:left w:val="nil"/>
              <w:bottom w:val="nil"/>
              <w:right w:val="nil"/>
            </w:tcBorders>
            <w:shd w:val="clear" w:color="auto" w:fill="auto"/>
            <w:noWrap/>
            <w:vAlign w:val="bottom"/>
            <w:hideMark/>
          </w:tcPr>
          <w:p w14:paraId="5AC92DC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12,573 (22.6)</w:t>
            </w:r>
          </w:p>
        </w:tc>
        <w:tc>
          <w:tcPr>
            <w:tcW w:w="1543" w:type="dxa"/>
            <w:gridSpan w:val="2"/>
            <w:tcBorders>
              <w:top w:val="nil"/>
              <w:left w:val="nil"/>
              <w:bottom w:val="nil"/>
              <w:right w:val="nil"/>
            </w:tcBorders>
            <w:shd w:val="clear" w:color="auto" w:fill="auto"/>
            <w:noWrap/>
            <w:vAlign w:val="bottom"/>
            <w:hideMark/>
          </w:tcPr>
          <w:p w14:paraId="72EF31B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290,499 (34.3)</w:t>
            </w:r>
          </w:p>
        </w:tc>
        <w:tc>
          <w:tcPr>
            <w:tcW w:w="1476" w:type="dxa"/>
            <w:tcBorders>
              <w:top w:val="nil"/>
              <w:left w:val="nil"/>
              <w:bottom w:val="nil"/>
              <w:right w:val="nil"/>
            </w:tcBorders>
            <w:shd w:val="clear" w:color="auto" w:fill="auto"/>
            <w:noWrap/>
            <w:vAlign w:val="bottom"/>
            <w:hideMark/>
          </w:tcPr>
          <w:p w14:paraId="5D54342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18,741 (29.0)</w:t>
            </w:r>
          </w:p>
        </w:tc>
        <w:tc>
          <w:tcPr>
            <w:tcW w:w="1544" w:type="dxa"/>
            <w:gridSpan w:val="2"/>
            <w:tcBorders>
              <w:top w:val="nil"/>
              <w:left w:val="nil"/>
              <w:bottom w:val="nil"/>
              <w:right w:val="nil"/>
            </w:tcBorders>
            <w:shd w:val="clear" w:color="auto" w:fill="auto"/>
            <w:noWrap/>
            <w:vAlign w:val="bottom"/>
            <w:hideMark/>
          </w:tcPr>
          <w:p w14:paraId="0262301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305,887 (33.9)</w:t>
            </w:r>
          </w:p>
        </w:tc>
        <w:tc>
          <w:tcPr>
            <w:tcW w:w="1487" w:type="dxa"/>
            <w:tcBorders>
              <w:top w:val="nil"/>
              <w:left w:val="nil"/>
              <w:bottom w:val="nil"/>
              <w:right w:val="nil"/>
            </w:tcBorders>
            <w:shd w:val="clear" w:color="auto" w:fill="auto"/>
            <w:noWrap/>
            <w:vAlign w:val="bottom"/>
            <w:hideMark/>
          </w:tcPr>
          <w:p w14:paraId="0BDA928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3,353 (36.2)</w:t>
            </w:r>
          </w:p>
        </w:tc>
      </w:tr>
      <w:tr w:rsidR="00A1405D" w:rsidRPr="0011470B" w14:paraId="7F2BA16E"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57D0F185"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05CE5F4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w:t>
            </w:r>
            <w:r w:rsidRPr="0011470B">
              <w:rPr>
                <w:rFonts w:ascii="Times New Roman" w:eastAsia="Times New Roman" w:hAnsi="Times New Roman" w:cs="Times New Roman"/>
                <w:sz w:val="16"/>
                <w:szCs w:val="16"/>
                <w:vertAlign w:val="superscript"/>
              </w:rPr>
              <w:t>rd</w:t>
            </w:r>
            <w:r w:rsidRPr="0011470B">
              <w:rPr>
                <w:rFonts w:ascii="Times New Roman" w:eastAsia="Times New Roman" w:hAnsi="Times New Roman" w:cs="Times New Roman"/>
                <w:sz w:val="16"/>
                <w:szCs w:val="16"/>
              </w:rPr>
              <w:t xml:space="preserve"> birth</w:t>
            </w:r>
          </w:p>
        </w:tc>
        <w:tc>
          <w:tcPr>
            <w:tcW w:w="1541" w:type="dxa"/>
            <w:gridSpan w:val="2"/>
            <w:tcBorders>
              <w:top w:val="nil"/>
              <w:left w:val="nil"/>
              <w:bottom w:val="nil"/>
              <w:right w:val="nil"/>
            </w:tcBorders>
            <w:shd w:val="clear" w:color="auto" w:fill="auto"/>
            <w:noWrap/>
            <w:vAlign w:val="bottom"/>
            <w:hideMark/>
          </w:tcPr>
          <w:p w14:paraId="5929BFB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148,061 (16.2)</w:t>
            </w:r>
          </w:p>
        </w:tc>
        <w:tc>
          <w:tcPr>
            <w:tcW w:w="1541" w:type="dxa"/>
            <w:gridSpan w:val="2"/>
            <w:tcBorders>
              <w:top w:val="nil"/>
              <w:left w:val="nil"/>
              <w:bottom w:val="nil"/>
              <w:right w:val="nil"/>
            </w:tcBorders>
            <w:shd w:val="clear" w:color="auto" w:fill="auto"/>
            <w:noWrap/>
            <w:vAlign w:val="bottom"/>
            <w:hideMark/>
          </w:tcPr>
          <w:p w14:paraId="31ADC88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142,184 (16.6)</w:t>
            </w:r>
          </w:p>
        </w:tc>
        <w:tc>
          <w:tcPr>
            <w:tcW w:w="1683" w:type="dxa"/>
            <w:gridSpan w:val="2"/>
            <w:tcBorders>
              <w:top w:val="nil"/>
              <w:left w:val="nil"/>
              <w:bottom w:val="nil"/>
              <w:right w:val="nil"/>
            </w:tcBorders>
            <w:shd w:val="clear" w:color="auto" w:fill="auto"/>
            <w:noWrap/>
            <w:vAlign w:val="bottom"/>
            <w:hideMark/>
          </w:tcPr>
          <w:p w14:paraId="72F270C1"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5,877 (10.6)</w:t>
            </w:r>
          </w:p>
        </w:tc>
        <w:tc>
          <w:tcPr>
            <w:tcW w:w="1543" w:type="dxa"/>
            <w:gridSpan w:val="2"/>
            <w:tcBorders>
              <w:top w:val="nil"/>
              <w:left w:val="nil"/>
              <w:bottom w:val="nil"/>
              <w:right w:val="nil"/>
            </w:tcBorders>
            <w:shd w:val="clear" w:color="auto" w:fill="auto"/>
            <w:noWrap/>
            <w:vAlign w:val="bottom"/>
            <w:hideMark/>
          </w:tcPr>
          <w:p w14:paraId="59DC7F2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138,329 (16.3)</w:t>
            </w:r>
          </w:p>
        </w:tc>
        <w:tc>
          <w:tcPr>
            <w:tcW w:w="1476" w:type="dxa"/>
            <w:tcBorders>
              <w:top w:val="nil"/>
              <w:left w:val="nil"/>
              <w:bottom w:val="nil"/>
              <w:right w:val="nil"/>
            </w:tcBorders>
            <w:shd w:val="clear" w:color="auto" w:fill="auto"/>
            <w:noWrap/>
            <w:vAlign w:val="bottom"/>
            <w:hideMark/>
          </w:tcPr>
          <w:p w14:paraId="7B07738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9,732 (15.0)</w:t>
            </w:r>
          </w:p>
        </w:tc>
        <w:tc>
          <w:tcPr>
            <w:tcW w:w="1544" w:type="dxa"/>
            <w:gridSpan w:val="2"/>
            <w:tcBorders>
              <w:top w:val="nil"/>
              <w:left w:val="nil"/>
              <w:bottom w:val="nil"/>
              <w:right w:val="nil"/>
            </w:tcBorders>
            <w:shd w:val="clear" w:color="auto" w:fill="auto"/>
            <w:noWrap/>
            <w:vAlign w:val="bottom"/>
            <w:hideMark/>
          </w:tcPr>
          <w:p w14:paraId="67E8EDB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146,491 (16.2)</w:t>
            </w:r>
          </w:p>
        </w:tc>
        <w:tc>
          <w:tcPr>
            <w:tcW w:w="1487" w:type="dxa"/>
            <w:tcBorders>
              <w:top w:val="nil"/>
              <w:left w:val="nil"/>
              <w:bottom w:val="nil"/>
              <w:right w:val="nil"/>
            </w:tcBorders>
            <w:shd w:val="clear" w:color="auto" w:fill="auto"/>
            <w:noWrap/>
            <w:vAlign w:val="bottom"/>
            <w:hideMark/>
          </w:tcPr>
          <w:p w14:paraId="6DF5863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1,570 (16.9)</w:t>
            </w:r>
          </w:p>
        </w:tc>
      </w:tr>
      <w:tr w:rsidR="00A1405D" w:rsidRPr="0011470B" w14:paraId="629D4FB8"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47DD000E"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0458061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&gt;=4 birth</w:t>
            </w:r>
          </w:p>
        </w:tc>
        <w:tc>
          <w:tcPr>
            <w:tcW w:w="1541" w:type="dxa"/>
            <w:gridSpan w:val="2"/>
            <w:tcBorders>
              <w:top w:val="nil"/>
              <w:left w:val="nil"/>
              <w:bottom w:val="nil"/>
              <w:right w:val="nil"/>
            </w:tcBorders>
            <w:shd w:val="clear" w:color="auto" w:fill="auto"/>
            <w:noWrap/>
            <w:vAlign w:val="bottom"/>
            <w:hideMark/>
          </w:tcPr>
          <w:p w14:paraId="3FEF1EA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86,869 (9.5)</w:t>
            </w:r>
          </w:p>
        </w:tc>
        <w:tc>
          <w:tcPr>
            <w:tcW w:w="1541" w:type="dxa"/>
            <w:gridSpan w:val="2"/>
            <w:tcBorders>
              <w:top w:val="nil"/>
              <w:left w:val="nil"/>
              <w:bottom w:val="nil"/>
              <w:right w:val="nil"/>
            </w:tcBorders>
            <w:shd w:val="clear" w:color="auto" w:fill="auto"/>
            <w:noWrap/>
            <w:vAlign w:val="bottom"/>
            <w:hideMark/>
          </w:tcPr>
          <w:p w14:paraId="537825F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83,086 (9.7)</w:t>
            </w:r>
          </w:p>
        </w:tc>
        <w:tc>
          <w:tcPr>
            <w:tcW w:w="1683" w:type="dxa"/>
            <w:gridSpan w:val="2"/>
            <w:tcBorders>
              <w:top w:val="nil"/>
              <w:left w:val="nil"/>
              <w:bottom w:val="nil"/>
              <w:right w:val="nil"/>
            </w:tcBorders>
            <w:shd w:val="clear" w:color="auto" w:fill="auto"/>
            <w:noWrap/>
            <w:vAlign w:val="bottom"/>
            <w:hideMark/>
          </w:tcPr>
          <w:p w14:paraId="4355562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3,783 (6.8)</w:t>
            </w:r>
          </w:p>
        </w:tc>
        <w:tc>
          <w:tcPr>
            <w:tcW w:w="1543" w:type="dxa"/>
            <w:gridSpan w:val="2"/>
            <w:tcBorders>
              <w:top w:val="nil"/>
              <w:left w:val="nil"/>
              <w:bottom w:val="nil"/>
              <w:right w:val="nil"/>
            </w:tcBorders>
            <w:shd w:val="clear" w:color="auto" w:fill="auto"/>
            <w:noWrap/>
            <w:vAlign w:val="bottom"/>
            <w:hideMark/>
          </w:tcPr>
          <w:p w14:paraId="3BD65BA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78,773 (9.3)</w:t>
            </w:r>
          </w:p>
        </w:tc>
        <w:tc>
          <w:tcPr>
            <w:tcW w:w="1476" w:type="dxa"/>
            <w:tcBorders>
              <w:top w:val="nil"/>
              <w:left w:val="nil"/>
              <w:bottom w:val="nil"/>
              <w:right w:val="nil"/>
            </w:tcBorders>
            <w:shd w:val="clear" w:color="auto" w:fill="auto"/>
            <w:noWrap/>
            <w:vAlign w:val="bottom"/>
            <w:hideMark/>
          </w:tcPr>
          <w:p w14:paraId="2986CE7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8,096 (12.5)</w:t>
            </w:r>
          </w:p>
        </w:tc>
        <w:tc>
          <w:tcPr>
            <w:tcW w:w="1544" w:type="dxa"/>
            <w:gridSpan w:val="2"/>
            <w:tcBorders>
              <w:top w:val="nil"/>
              <w:left w:val="nil"/>
              <w:bottom w:val="nil"/>
              <w:right w:val="nil"/>
            </w:tcBorders>
            <w:shd w:val="clear" w:color="auto" w:fill="auto"/>
            <w:noWrap/>
            <w:vAlign w:val="bottom"/>
            <w:hideMark/>
          </w:tcPr>
          <w:p w14:paraId="33AB78E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85,721 (9.5)</w:t>
            </w:r>
          </w:p>
        </w:tc>
        <w:tc>
          <w:tcPr>
            <w:tcW w:w="1487" w:type="dxa"/>
            <w:tcBorders>
              <w:top w:val="nil"/>
              <w:left w:val="nil"/>
              <w:bottom w:val="nil"/>
              <w:right w:val="nil"/>
            </w:tcBorders>
            <w:shd w:val="clear" w:color="auto" w:fill="auto"/>
            <w:noWrap/>
            <w:vAlign w:val="bottom"/>
            <w:hideMark/>
          </w:tcPr>
          <w:p w14:paraId="544B2A2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1,148 (12.4)</w:t>
            </w:r>
          </w:p>
        </w:tc>
      </w:tr>
      <w:tr w:rsidR="00A1405D" w:rsidRPr="0011470B" w14:paraId="0A9F2575"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4808241A"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7B5DE69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Missing</w:t>
            </w:r>
          </w:p>
        </w:tc>
        <w:tc>
          <w:tcPr>
            <w:tcW w:w="1541" w:type="dxa"/>
            <w:gridSpan w:val="2"/>
            <w:tcBorders>
              <w:top w:val="nil"/>
              <w:left w:val="nil"/>
              <w:bottom w:val="nil"/>
              <w:right w:val="nil"/>
            </w:tcBorders>
            <w:shd w:val="clear" w:color="auto" w:fill="auto"/>
            <w:noWrap/>
            <w:vAlign w:val="bottom"/>
            <w:hideMark/>
          </w:tcPr>
          <w:p w14:paraId="5C6507D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73 (0.0)</w:t>
            </w:r>
          </w:p>
        </w:tc>
        <w:tc>
          <w:tcPr>
            <w:tcW w:w="1541" w:type="dxa"/>
            <w:gridSpan w:val="2"/>
            <w:tcBorders>
              <w:top w:val="nil"/>
              <w:left w:val="nil"/>
              <w:bottom w:val="nil"/>
              <w:right w:val="nil"/>
            </w:tcBorders>
            <w:shd w:val="clear" w:color="auto" w:fill="auto"/>
            <w:noWrap/>
            <w:vAlign w:val="bottom"/>
            <w:hideMark/>
          </w:tcPr>
          <w:p w14:paraId="2AEA0DF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60 (0.0)</w:t>
            </w:r>
          </w:p>
        </w:tc>
        <w:tc>
          <w:tcPr>
            <w:tcW w:w="1683" w:type="dxa"/>
            <w:gridSpan w:val="2"/>
            <w:tcBorders>
              <w:top w:val="nil"/>
              <w:left w:val="nil"/>
              <w:bottom w:val="nil"/>
              <w:right w:val="nil"/>
            </w:tcBorders>
            <w:shd w:val="clear" w:color="auto" w:fill="auto"/>
            <w:noWrap/>
            <w:vAlign w:val="bottom"/>
            <w:hideMark/>
          </w:tcPr>
          <w:p w14:paraId="7027385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13 (0.0)</w:t>
            </w:r>
          </w:p>
        </w:tc>
        <w:tc>
          <w:tcPr>
            <w:tcW w:w="1543" w:type="dxa"/>
            <w:gridSpan w:val="2"/>
            <w:tcBorders>
              <w:top w:val="nil"/>
              <w:left w:val="nil"/>
              <w:bottom w:val="nil"/>
              <w:right w:val="nil"/>
            </w:tcBorders>
            <w:shd w:val="clear" w:color="auto" w:fill="auto"/>
            <w:noWrap/>
            <w:vAlign w:val="bottom"/>
            <w:hideMark/>
          </w:tcPr>
          <w:p w14:paraId="2BA9397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68 (0.0)</w:t>
            </w:r>
          </w:p>
        </w:tc>
        <w:tc>
          <w:tcPr>
            <w:tcW w:w="1476" w:type="dxa"/>
            <w:tcBorders>
              <w:top w:val="nil"/>
              <w:left w:val="nil"/>
              <w:bottom w:val="nil"/>
              <w:right w:val="nil"/>
            </w:tcBorders>
            <w:shd w:val="clear" w:color="auto" w:fill="auto"/>
            <w:noWrap/>
            <w:vAlign w:val="bottom"/>
            <w:hideMark/>
          </w:tcPr>
          <w:p w14:paraId="160F998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5 (0.0)</w:t>
            </w:r>
          </w:p>
        </w:tc>
        <w:tc>
          <w:tcPr>
            <w:tcW w:w="1544" w:type="dxa"/>
            <w:gridSpan w:val="2"/>
            <w:tcBorders>
              <w:top w:val="nil"/>
              <w:left w:val="nil"/>
              <w:bottom w:val="nil"/>
              <w:right w:val="nil"/>
            </w:tcBorders>
            <w:shd w:val="clear" w:color="auto" w:fill="auto"/>
            <w:noWrap/>
            <w:vAlign w:val="bottom"/>
            <w:hideMark/>
          </w:tcPr>
          <w:p w14:paraId="6F81821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73 (0.0)</w:t>
            </w:r>
          </w:p>
        </w:tc>
        <w:tc>
          <w:tcPr>
            <w:tcW w:w="1487" w:type="dxa"/>
            <w:tcBorders>
              <w:top w:val="nil"/>
              <w:left w:val="nil"/>
              <w:bottom w:val="nil"/>
              <w:right w:val="nil"/>
            </w:tcBorders>
            <w:shd w:val="clear" w:color="auto" w:fill="auto"/>
            <w:noWrap/>
            <w:vAlign w:val="bottom"/>
            <w:hideMark/>
          </w:tcPr>
          <w:p w14:paraId="5668B97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0 (0.0)</w:t>
            </w:r>
          </w:p>
        </w:tc>
      </w:tr>
      <w:tr w:rsidR="00A1405D" w:rsidRPr="0011470B" w14:paraId="31A38A3F"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166CA13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MAR</w:t>
            </w:r>
          </w:p>
        </w:tc>
        <w:tc>
          <w:tcPr>
            <w:tcW w:w="1776" w:type="dxa"/>
            <w:tcBorders>
              <w:top w:val="nil"/>
              <w:left w:val="nil"/>
              <w:bottom w:val="nil"/>
              <w:right w:val="nil"/>
            </w:tcBorders>
            <w:shd w:val="clear" w:color="auto" w:fill="auto"/>
            <w:noWrap/>
            <w:vAlign w:val="bottom"/>
            <w:hideMark/>
          </w:tcPr>
          <w:p w14:paraId="60719F2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No</w:t>
            </w:r>
          </w:p>
        </w:tc>
        <w:tc>
          <w:tcPr>
            <w:tcW w:w="1541" w:type="dxa"/>
            <w:gridSpan w:val="2"/>
            <w:tcBorders>
              <w:top w:val="nil"/>
              <w:left w:val="nil"/>
              <w:bottom w:val="nil"/>
              <w:right w:val="nil"/>
            </w:tcBorders>
            <w:shd w:val="clear" w:color="auto" w:fill="auto"/>
            <w:noWrap/>
            <w:vAlign w:val="bottom"/>
            <w:hideMark/>
          </w:tcPr>
          <w:p w14:paraId="01F3BC1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890,327 (97.5)</w:t>
            </w:r>
          </w:p>
        </w:tc>
        <w:tc>
          <w:tcPr>
            <w:tcW w:w="1541" w:type="dxa"/>
            <w:gridSpan w:val="2"/>
            <w:tcBorders>
              <w:top w:val="nil"/>
              <w:left w:val="nil"/>
              <w:bottom w:val="nil"/>
              <w:right w:val="nil"/>
            </w:tcBorders>
            <w:shd w:val="clear" w:color="auto" w:fill="auto"/>
            <w:noWrap/>
            <w:vAlign w:val="bottom"/>
            <w:hideMark/>
          </w:tcPr>
          <w:p w14:paraId="7E8484A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836,231 (97.6)</w:t>
            </w:r>
          </w:p>
        </w:tc>
        <w:tc>
          <w:tcPr>
            <w:tcW w:w="1683" w:type="dxa"/>
            <w:gridSpan w:val="2"/>
            <w:tcBorders>
              <w:top w:val="nil"/>
              <w:left w:val="nil"/>
              <w:bottom w:val="nil"/>
              <w:right w:val="nil"/>
            </w:tcBorders>
            <w:shd w:val="clear" w:color="auto" w:fill="auto"/>
            <w:noWrap/>
            <w:vAlign w:val="bottom"/>
            <w:hideMark/>
          </w:tcPr>
          <w:p w14:paraId="3CE26FB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54,096 (97.4)</w:t>
            </w:r>
          </w:p>
        </w:tc>
        <w:tc>
          <w:tcPr>
            <w:tcW w:w="1543" w:type="dxa"/>
            <w:gridSpan w:val="2"/>
            <w:tcBorders>
              <w:top w:val="nil"/>
              <w:left w:val="nil"/>
              <w:bottom w:val="nil"/>
              <w:right w:val="nil"/>
            </w:tcBorders>
            <w:shd w:val="clear" w:color="auto" w:fill="auto"/>
            <w:noWrap/>
            <w:vAlign w:val="bottom"/>
            <w:hideMark/>
          </w:tcPr>
          <w:p w14:paraId="55E37C2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828,059 (97.6)</w:t>
            </w:r>
          </w:p>
        </w:tc>
        <w:tc>
          <w:tcPr>
            <w:tcW w:w="1476" w:type="dxa"/>
            <w:tcBorders>
              <w:top w:val="nil"/>
              <w:left w:val="nil"/>
              <w:bottom w:val="nil"/>
              <w:right w:val="nil"/>
            </w:tcBorders>
            <w:shd w:val="clear" w:color="auto" w:fill="auto"/>
            <w:noWrap/>
            <w:vAlign w:val="bottom"/>
            <w:hideMark/>
          </w:tcPr>
          <w:p w14:paraId="131E5CA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62,268 (96.2)</w:t>
            </w:r>
          </w:p>
        </w:tc>
        <w:tc>
          <w:tcPr>
            <w:tcW w:w="1544" w:type="dxa"/>
            <w:gridSpan w:val="2"/>
            <w:tcBorders>
              <w:top w:val="nil"/>
              <w:left w:val="nil"/>
              <w:bottom w:val="nil"/>
              <w:right w:val="nil"/>
            </w:tcBorders>
            <w:shd w:val="clear" w:color="auto" w:fill="auto"/>
            <w:noWrap/>
            <w:vAlign w:val="bottom"/>
            <w:hideMark/>
          </w:tcPr>
          <w:p w14:paraId="0ED62C6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881,544 (97.6)</w:t>
            </w:r>
          </w:p>
        </w:tc>
        <w:tc>
          <w:tcPr>
            <w:tcW w:w="1487" w:type="dxa"/>
            <w:tcBorders>
              <w:top w:val="nil"/>
              <w:left w:val="nil"/>
              <w:bottom w:val="nil"/>
              <w:right w:val="nil"/>
            </w:tcBorders>
            <w:shd w:val="clear" w:color="auto" w:fill="auto"/>
            <w:noWrap/>
            <w:vAlign w:val="bottom"/>
            <w:hideMark/>
          </w:tcPr>
          <w:p w14:paraId="4971E67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8,783 (94.8)</w:t>
            </w:r>
          </w:p>
        </w:tc>
      </w:tr>
      <w:tr w:rsidR="00A1405D" w:rsidRPr="0011470B" w14:paraId="7B0109DA"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69FB6801"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6CD1D56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Yes</w:t>
            </w:r>
          </w:p>
        </w:tc>
        <w:tc>
          <w:tcPr>
            <w:tcW w:w="1541" w:type="dxa"/>
            <w:gridSpan w:val="2"/>
            <w:tcBorders>
              <w:top w:val="nil"/>
              <w:left w:val="nil"/>
              <w:bottom w:val="nil"/>
              <w:right w:val="nil"/>
            </w:tcBorders>
            <w:shd w:val="clear" w:color="auto" w:fill="auto"/>
            <w:noWrap/>
            <w:vAlign w:val="bottom"/>
            <w:hideMark/>
          </w:tcPr>
          <w:p w14:paraId="48F42DC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22,420 (2.5)</w:t>
            </w:r>
          </w:p>
        </w:tc>
        <w:tc>
          <w:tcPr>
            <w:tcW w:w="1541" w:type="dxa"/>
            <w:gridSpan w:val="2"/>
            <w:tcBorders>
              <w:top w:val="nil"/>
              <w:left w:val="nil"/>
              <w:bottom w:val="nil"/>
              <w:right w:val="nil"/>
            </w:tcBorders>
            <w:shd w:val="clear" w:color="auto" w:fill="auto"/>
            <w:noWrap/>
            <w:vAlign w:val="bottom"/>
            <w:hideMark/>
          </w:tcPr>
          <w:p w14:paraId="5A8DEE9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20,950 (2.4)</w:t>
            </w:r>
          </w:p>
        </w:tc>
        <w:tc>
          <w:tcPr>
            <w:tcW w:w="1683" w:type="dxa"/>
            <w:gridSpan w:val="2"/>
            <w:tcBorders>
              <w:top w:val="nil"/>
              <w:left w:val="nil"/>
              <w:bottom w:val="nil"/>
              <w:right w:val="nil"/>
            </w:tcBorders>
            <w:shd w:val="clear" w:color="auto" w:fill="auto"/>
            <w:noWrap/>
            <w:vAlign w:val="bottom"/>
            <w:hideMark/>
          </w:tcPr>
          <w:p w14:paraId="1207A80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1,470 (2.6)</w:t>
            </w:r>
          </w:p>
        </w:tc>
        <w:tc>
          <w:tcPr>
            <w:tcW w:w="1543" w:type="dxa"/>
            <w:gridSpan w:val="2"/>
            <w:tcBorders>
              <w:top w:val="nil"/>
              <w:left w:val="nil"/>
              <w:bottom w:val="nil"/>
              <w:right w:val="nil"/>
            </w:tcBorders>
            <w:shd w:val="clear" w:color="auto" w:fill="auto"/>
            <w:noWrap/>
            <w:vAlign w:val="bottom"/>
            <w:hideMark/>
          </w:tcPr>
          <w:p w14:paraId="4AC691E0"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19,993 (2.4)</w:t>
            </w:r>
          </w:p>
        </w:tc>
        <w:tc>
          <w:tcPr>
            <w:tcW w:w="1476" w:type="dxa"/>
            <w:tcBorders>
              <w:top w:val="nil"/>
              <w:left w:val="nil"/>
              <w:bottom w:val="nil"/>
              <w:right w:val="nil"/>
            </w:tcBorders>
            <w:shd w:val="clear" w:color="auto" w:fill="auto"/>
            <w:noWrap/>
            <w:vAlign w:val="bottom"/>
            <w:hideMark/>
          </w:tcPr>
          <w:p w14:paraId="3ED71D1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2,427 (3.8)</w:t>
            </w:r>
          </w:p>
        </w:tc>
        <w:tc>
          <w:tcPr>
            <w:tcW w:w="1544" w:type="dxa"/>
            <w:gridSpan w:val="2"/>
            <w:tcBorders>
              <w:top w:val="nil"/>
              <w:left w:val="nil"/>
              <w:bottom w:val="nil"/>
              <w:right w:val="nil"/>
            </w:tcBorders>
            <w:shd w:val="clear" w:color="auto" w:fill="auto"/>
            <w:noWrap/>
            <w:vAlign w:val="bottom"/>
            <w:hideMark/>
          </w:tcPr>
          <w:p w14:paraId="5D839F3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21,938 (2.4)</w:t>
            </w:r>
          </w:p>
        </w:tc>
        <w:tc>
          <w:tcPr>
            <w:tcW w:w="1487" w:type="dxa"/>
            <w:tcBorders>
              <w:top w:val="nil"/>
              <w:left w:val="nil"/>
              <w:bottom w:val="nil"/>
              <w:right w:val="nil"/>
            </w:tcBorders>
            <w:shd w:val="clear" w:color="auto" w:fill="auto"/>
            <w:noWrap/>
            <w:vAlign w:val="bottom"/>
            <w:hideMark/>
          </w:tcPr>
          <w:p w14:paraId="1D810DF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482 (5.2)</w:t>
            </w:r>
          </w:p>
        </w:tc>
      </w:tr>
      <w:tr w:rsidR="00A1405D" w:rsidRPr="0011470B" w14:paraId="4F4D1DD9" w14:textId="77777777" w:rsidTr="0011470B">
        <w:trPr>
          <w:gridAfter w:val="1"/>
          <w:wAfter w:w="296" w:type="dxa"/>
          <w:trHeight w:val="309"/>
        </w:trPr>
        <w:tc>
          <w:tcPr>
            <w:tcW w:w="2127" w:type="dxa"/>
            <w:tcBorders>
              <w:top w:val="nil"/>
              <w:left w:val="nil"/>
              <w:bottom w:val="nil"/>
              <w:right w:val="nil"/>
            </w:tcBorders>
            <w:shd w:val="clear" w:color="auto" w:fill="auto"/>
            <w:vAlign w:val="bottom"/>
            <w:hideMark/>
          </w:tcPr>
          <w:p w14:paraId="71E3E39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Smoking during pregnancy</w:t>
            </w:r>
          </w:p>
        </w:tc>
        <w:tc>
          <w:tcPr>
            <w:tcW w:w="1776" w:type="dxa"/>
            <w:tcBorders>
              <w:top w:val="nil"/>
              <w:left w:val="nil"/>
              <w:bottom w:val="nil"/>
              <w:right w:val="nil"/>
            </w:tcBorders>
            <w:shd w:val="clear" w:color="auto" w:fill="auto"/>
            <w:noWrap/>
            <w:vAlign w:val="bottom"/>
            <w:hideMark/>
          </w:tcPr>
          <w:p w14:paraId="4E9EC0D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No</w:t>
            </w:r>
          </w:p>
        </w:tc>
        <w:tc>
          <w:tcPr>
            <w:tcW w:w="1541" w:type="dxa"/>
            <w:gridSpan w:val="2"/>
            <w:tcBorders>
              <w:top w:val="nil"/>
              <w:left w:val="nil"/>
              <w:bottom w:val="nil"/>
              <w:right w:val="nil"/>
            </w:tcBorders>
            <w:shd w:val="clear" w:color="auto" w:fill="auto"/>
            <w:noWrap/>
            <w:vAlign w:val="bottom"/>
            <w:hideMark/>
          </w:tcPr>
          <w:p w14:paraId="3B58DFB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427,544 (46.8)</w:t>
            </w:r>
          </w:p>
        </w:tc>
        <w:tc>
          <w:tcPr>
            <w:tcW w:w="1541" w:type="dxa"/>
            <w:gridSpan w:val="2"/>
            <w:tcBorders>
              <w:top w:val="nil"/>
              <w:left w:val="nil"/>
              <w:bottom w:val="nil"/>
              <w:right w:val="nil"/>
            </w:tcBorders>
            <w:shd w:val="clear" w:color="auto" w:fill="auto"/>
            <w:noWrap/>
            <w:vAlign w:val="bottom"/>
            <w:hideMark/>
          </w:tcPr>
          <w:p w14:paraId="5B8BEAC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407,502 (47.5)</w:t>
            </w:r>
          </w:p>
        </w:tc>
        <w:tc>
          <w:tcPr>
            <w:tcW w:w="1683" w:type="dxa"/>
            <w:gridSpan w:val="2"/>
            <w:tcBorders>
              <w:top w:val="nil"/>
              <w:left w:val="nil"/>
              <w:bottom w:val="nil"/>
              <w:right w:val="nil"/>
            </w:tcBorders>
            <w:shd w:val="clear" w:color="auto" w:fill="auto"/>
            <w:noWrap/>
            <w:vAlign w:val="bottom"/>
            <w:hideMark/>
          </w:tcPr>
          <w:p w14:paraId="21BB29C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20,042 (36.1)</w:t>
            </w:r>
          </w:p>
        </w:tc>
        <w:tc>
          <w:tcPr>
            <w:tcW w:w="1543" w:type="dxa"/>
            <w:gridSpan w:val="2"/>
            <w:tcBorders>
              <w:top w:val="nil"/>
              <w:left w:val="nil"/>
              <w:bottom w:val="nil"/>
              <w:right w:val="nil"/>
            </w:tcBorders>
            <w:shd w:val="clear" w:color="auto" w:fill="auto"/>
            <w:noWrap/>
            <w:vAlign w:val="bottom"/>
            <w:hideMark/>
          </w:tcPr>
          <w:p w14:paraId="243E0AA3"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398,541 (47.0)</w:t>
            </w:r>
          </w:p>
        </w:tc>
        <w:tc>
          <w:tcPr>
            <w:tcW w:w="1476" w:type="dxa"/>
            <w:tcBorders>
              <w:top w:val="nil"/>
              <w:left w:val="nil"/>
              <w:bottom w:val="nil"/>
              <w:right w:val="nil"/>
            </w:tcBorders>
            <w:shd w:val="clear" w:color="auto" w:fill="auto"/>
            <w:noWrap/>
            <w:vAlign w:val="bottom"/>
            <w:hideMark/>
          </w:tcPr>
          <w:p w14:paraId="7B2ADF2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29,003 (44.8)</w:t>
            </w:r>
          </w:p>
        </w:tc>
        <w:tc>
          <w:tcPr>
            <w:tcW w:w="1544" w:type="dxa"/>
            <w:gridSpan w:val="2"/>
            <w:tcBorders>
              <w:top w:val="nil"/>
              <w:left w:val="nil"/>
              <w:bottom w:val="nil"/>
              <w:right w:val="nil"/>
            </w:tcBorders>
            <w:shd w:val="clear" w:color="auto" w:fill="auto"/>
            <w:noWrap/>
            <w:vAlign w:val="bottom"/>
            <w:hideMark/>
          </w:tcPr>
          <w:p w14:paraId="36C020D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422,696 (46.8)</w:t>
            </w:r>
          </w:p>
        </w:tc>
        <w:tc>
          <w:tcPr>
            <w:tcW w:w="1487" w:type="dxa"/>
            <w:tcBorders>
              <w:top w:val="nil"/>
              <w:left w:val="nil"/>
              <w:bottom w:val="nil"/>
              <w:right w:val="nil"/>
            </w:tcBorders>
            <w:shd w:val="clear" w:color="auto" w:fill="auto"/>
            <w:noWrap/>
            <w:vAlign w:val="bottom"/>
            <w:hideMark/>
          </w:tcPr>
          <w:p w14:paraId="03B8457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4,848 (52.3)</w:t>
            </w:r>
          </w:p>
        </w:tc>
      </w:tr>
      <w:tr w:rsidR="00A1405D" w:rsidRPr="0011470B" w14:paraId="144E2DAB"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5C7EFC33"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0E9E1FB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Yes</w:t>
            </w:r>
          </w:p>
        </w:tc>
        <w:tc>
          <w:tcPr>
            <w:tcW w:w="1541" w:type="dxa"/>
            <w:gridSpan w:val="2"/>
            <w:tcBorders>
              <w:top w:val="nil"/>
              <w:left w:val="nil"/>
              <w:bottom w:val="nil"/>
              <w:right w:val="nil"/>
            </w:tcBorders>
            <w:shd w:val="clear" w:color="auto" w:fill="auto"/>
            <w:noWrap/>
            <w:vAlign w:val="bottom"/>
            <w:hideMark/>
          </w:tcPr>
          <w:p w14:paraId="6333C4F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80,709 (8.8)</w:t>
            </w:r>
          </w:p>
        </w:tc>
        <w:tc>
          <w:tcPr>
            <w:tcW w:w="1541" w:type="dxa"/>
            <w:gridSpan w:val="2"/>
            <w:tcBorders>
              <w:top w:val="nil"/>
              <w:left w:val="nil"/>
              <w:bottom w:val="nil"/>
              <w:right w:val="nil"/>
            </w:tcBorders>
            <w:shd w:val="clear" w:color="auto" w:fill="auto"/>
            <w:noWrap/>
            <w:vAlign w:val="bottom"/>
            <w:hideMark/>
          </w:tcPr>
          <w:p w14:paraId="5417F98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77,470 (9.0)</w:t>
            </w:r>
          </w:p>
        </w:tc>
        <w:tc>
          <w:tcPr>
            <w:tcW w:w="1683" w:type="dxa"/>
            <w:gridSpan w:val="2"/>
            <w:tcBorders>
              <w:top w:val="nil"/>
              <w:left w:val="nil"/>
              <w:bottom w:val="nil"/>
              <w:right w:val="nil"/>
            </w:tcBorders>
            <w:shd w:val="clear" w:color="auto" w:fill="auto"/>
            <w:noWrap/>
            <w:vAlign w:val="bottom"/>
            <w:hideMark/>
          </w:tcPr>
          <w:p w14:paraId="36CC293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3,239 (5.8)</w:t>
            </w:r>
          </w:p>
        </w:tc>
        <w:tc>
          <w:tcPr>
            <w:tcW w:w="1543" w:type="dxa"/>
            <w:gridSpan w:val="2"/>
            <w:tcBorders>
              <w:top w:val="nil"/>
              <w:left w:val="nil"/>
              <w:bottom w:val="nil"/>
              <w:right w:val="nil"/>
            </w:tcBorders>
            <w:shd w:val="clear" w:color="auto" w:fill="auto"/>
            <w:noWrap/>
            <w:vAlign w:val="bottom"/>
            <w:hideMark/>
          </w:tcPr>
          <w:p w14:paraId="51565B9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72,495 (8.5)</w:t>
            </w:r>
          </w:p>
        </w:tc>
        <w:tc>
          <w:tcPr>
            <w:tcW w:w="1476" w:type="dxa"/>
            <w:tcBorders>
              <w:top w:val="nil"/>
              <w:left w:val="nil"/>
              <w:bottom w:val="nil"/>
              <w:right w:val="nil"/>
            </w:tcBorders>
            <w:shd w:val="clear" w:color="auto" w:fill="auto"/>
            <w:noWrap/>
            <w:vAlign w:val="bottom"/>
            <w:hideMark/>
          </w:tcPr>
          <w:p w14:paraId="7905125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8,214 (12.7)</w:t>
            </w:r>
          </w:p>
        </w:tc>
        <w:tc>
          <w:tcPr>
            <w:tcW w:w="1544" w:type="dxa"/>
            <w:gridSpan w:val="2"/>
            <w:tcBorders>
              <w:top w:val="nil"/>
              <w:left w:val="nil"/>
              <w:bottom w:val="nil"/>
              <w:right w:val="nil"/>
            </w:tcBorders>
            <w:shd w:val="clear" w:color="auto" w:fill="auto"/>
            <w:noWrap/>
            <w:vAlign w:val="bottom"/>
            <w:hideMark/>
          </w:tcPr>
          <w:p w14:paraId="529E5772"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79,752 (8.8)</w:t>
            </w:r>
          </w:p>
        </w:tc>
        <w:tc>
          <w:tcPr>
            <w:tcW w:w="1487" w:type="dxa"/>
            <w:tcBorders>
              <w:top w:val="nil"/>
              <w:left w:val="nil"/>
              <w:bottom w:val="nil"/>
              <w:right w:val="nil"/>
            </w:tcBorders>
            <w:shd w:val="clear" w:color="auto" w:fill="auto"/>
            <w:noWrap/>
            <w:vAlign w:val="bottom"/>
            <w:hideMark/>
          </w:tcPr>
          <w:p w14:paraId="1F8D8C5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957 (10.3)</w:t>
            </w:r>
          </w:p>
        </w:tc>
      </w:tr>
      <w:tr w:rsidR="00A1405D" w:rsidRPr="0011470B" w14:paraId="66FC76A0" w14:textId="77777777" w:rsidTr="0011470B">
        <w:trPr>
          <w:gridAfter w:val="1"/>
          <w:wAfter w:w="296" w:type="dxa"/>
          <w:trHeight w:val="262"/>
        </w:trPr>
        <w:tc>
          <w:tcPr>
            <w:tcW w:w="2127" w:type="dxa"/>
            <w:tcBorders>
              <w:top w:val="nil"/>
              <w:left w:val="nil"/>
              <w:bottom w:val="nil"/>
              <w:right w:val="nil"/>
            </w:tcBorders>
            <w:shd w:val="clear" w:color="auto" w:fill="auto"/>
            <w:noWrap/>
            <w:vAlign w:val="bottom"/>
            <w:hideMark/>
          </w:tcPr>
          <w:p w14:paraId="163AABDA"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nil"/>
              <w:right w:val="nil"/>
            </w:tcBorders>
            <w:shd w:val="clear" w:color="auto" w:fill="auto"/>
            <w:noWrap/>
            <w:vAlign w:val="bottom"/>
            <w:hideMark/>
          </w:tcPr>
          <w:p w14:paraId="63DF7C8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Missing</w:t>
            </w:r>
          </w:p>
        </w:tc>
        <w:tc>
          <w:tcPr>
            <w:tcW w:w="1541" w:type="dxa"/>
            <w:gridSpan w:val="2"/>
            <w:tcBorders>
              <w:top w:val="nil"/>
              <w:left w:val="nil"/>
              <w:bottom w:val="nil"/>
              <w:right w:val="nil"/>
            </w:tcBorders>
            <w:shd w:val="clear" w:color="auto" w:fill="auto"/>
            <w:noWrap/>
            <w:vAlign w:val="bottom"/>
            <w:hideMark/>
          </w:tcPr>
          <w:p w14:paraId="0FB9E319"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404,494 (44.3)</w:t>
            </w:r>
          </w:p>
        </w:tc>
        <w:tc>
          <w:tcPr>
            <w:tcW w:w="1541" w:type="dxa"/>
            <w:gridSpan w:val="2"/>
            <w:tcBorders>
              <w:top w:val="nil"/>
              <w:left w:val="nil"/>
              <w:bottom w:val="nil"/>
              <w:right w:val="nil"/>
            </w:tcBorders>
            <w:shd w:val="clear" w:color="auto" w:fill="auto"/>
            <w:noWrap/>
            <w:vAlign w:val="bottom"/>
            <w:hideMark/>
          </w:tcPr>
          <w:p w14:paraId="694A008F"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372,209 (43.4)</w:t>
            </w:r>
          </w:p>
        </w:tc>
        <w:tc>
          <w:tcPr>
            <w:tcW w:w="1683" w:type="dxa"/>
            <w:gridSpan w:val="2"/>
            <w:tcBorders>
              <w:top w:val="nil"/>
              <w:left w:val="nil"/>
              <w:bottom w:val="nil"/>
              <w:right w:val="nil"/>
            </w:tcBorders>
            <w:shd w:val="clear" w:color="auto" w:fill="auto"/>
            <w:noWrap/>
            <w:vAlign w:val="bottom"/>
            <w:hideMark/>
          </w:tcPr>
          <w:p w14:paraId="57045CE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32,285 (58.1)</w:t>
            </w:r>
          </w:p>
        </w:tc>
        <w:tc>
          <w:tcPr>
            <w:tcW w:w="1543" w:type="dxa"/>
            <w:gridSpan w:val="2"/>
            <w:tcBorders>
              <w:top w:val="nil"/>
              <w:left w:val="nil"/>
              <w:bottom w:val="nil"/>
              <w:right w:val="nil"/>
            </w:tcBorders>
            <w:shd w:val="clear" w:color="auto" w:fill="auto"/>
            <w:noWrap/>
            <w:vAlign w:val="bottom"/>
            <w:hideMark/>
          </w:tcPr>
          <w:p w14:paraId="5D6D7D9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377,016 (44.5)</w:t>
            </w:r>
          </w:p>
        </w:tc>
        <w:tc>
          <w:tcPr>
            <w:tcW w:w="1476" w:type="dxa"/>
            <w:tcBorders>
              <w:top w:val="nil"/>
              <w:left w:val="nil"/>
              <w:bottom w:val="nil"/>
              <w:right w:val="nil"/>
            </w:tcBorders>
            <w:shd w:val="clear" w:color="auto" w:fill="auto"/>
            <w:noWrap/>
            <w:vAlign w:val="bottom"/>
            <w:hideMark/>
          </w:tcPr>
          <w:p w14:paraId="4C77B1A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27,478 (42.5)</w:t>
            </w:r>
          </w:p>
        </w:tc>
        <w:tc>
          <w:tcPr>
            <w:tcW w:w="1544" w:type="dxa"/>
            <w:gridSpan w:val="2"/>
            <w:tcBorders>
              <w:top w:val="nil"/>
              <w:left w:val="nil"/>
              <w:bottom w:val="nil"/>
              <w:right w:val="nil"/>
            </w:tcBorders>
            <w:shd w:val="clear" w:color="auto" w:fill="auto"/>
            <w:noWrap/>
            <w:vAlign w:val="bottom"/>
            <w:hideMark/>
          </w:tcPr>
          <w:p w14:paraId="26E6CBB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401,034 (44.4)</w:t>
            </w:r>
          </w:p>
        </w:tc>
        <w:tc>
          <w:tcPr>
            <w:tcW w:w="1487" w:type="dxa"/>
            <w:tcBorders>
              <w:top w:val="nil"/>
              <w:left w:val="nil"/>
              <w:bottom w:val="nil"/>
              <w:right w:val="nil"/>
            </w:tcBorders>
            <w:shd w:val="clear" w:color="auto" w:fill="auto"/>
            <w:noWrap/>
            <w:vAlign w:val="bottom"/>
            <w:hideMark/>
          </w:tcPr>
          <w:p w14:paraId="7F226EA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3,460 (37.3)</w:t>
            </w:r>
          </w:p>
        </w:tc>
      </w:tr>
      <w:tr w:rsidR="00A1405D" w:rsidRPr="0011470B" w14:paraId="437D0434" w14:textId="77777777" w:rsidTr="00856925">
        <w:trPr>
          <w:gridAfter w:val="1"/>
          <w:wAfter w:w="296" w:type="dxa"/>
          <w:trHeight w:val="262"/>
        </w:trPr>
        <w:tc>
          <w:tcPr>
            <w:tcW w:w="2127" w:type="dxa"/>
            <w:tcBorders>
              <w:top w:val="nil"/>
              <w:left w:val="nil"/>
              <w:right w:val="nil"/>
            </w:tcBorders>
            <w:shd w:val="clear" w:color="auto" w:fill="auto"/>
            <w:noWrap/>
            <w:vAlign w:val="bottom"/>
            <w:hideMark/>
          </w:tcPr>
          <w:p w14:paraId="7E5FD68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Ethnicity (race)</w:t>
            </w:r>
          </w:p>
        </w:tc>
        <w:tc>
          <w:tcPr>
            <w:tcW w:w="1776" w:type="dxa"/>
            <w:tcBorders>
              <w:top w:val="nil"/>
              <w:left w:val="nil"/>
              <w:right w:val="nil"/>
            </w:tcBorders>
            <w:shd w:val="clear" w:color="auto" w:fill="auto"/>
            <w:noWrap/>
            <w:vAlign w:val="bottom"/>
            <w:hideMark/>
          </w:tcPr>
          <w:p w14:paraId="3DB5E34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Caucasian</w:t>
            </w:r>
          </w:p>
        </w:tc>
        <w:tc>
          <w:tcPr>
            <w:tcW w:w="1541" w:type="dxa"/>
            <w:gridSpan w:val="2"/>
            <w:tcBorders>
              <w:top w:val="nil"/>
              <w:left w:val="nil"/>
              <w:right w:val="nil"/>
            </w:tcBorders>
            <w:shd w:val="clear" w:color="auto" w:fill="auto"/>
            <w:noWrap/>
            <w:vAlign w:val="bottom"/>
            <w:hideMark/>
          </w:tcPr>
          <w:p w14:paraId="05DD7D9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759,584 (83.2%)</w:t>
            </w:r>
          </w:p>
        </w:tc>
        <w:tc>
          <w:tcPr>
            <w:tcW w:w="1541" w:type="dxa"/>
            <w:gridSpan w:val="2"/>
            <w:tcBorders>
              <w:top w:val="nil"/>
              <w:left w:val="nil"/>
              <w:right w:val="nil"/>
            </w:tcBorders>
            <w:shd w:val="clear" w:color="auto" w:fill="auto"/>
            <w:noWrap/>
            <w:vAlign w:val="bottom"/>
            <w:hideMark/>
          </w:tcPr>
          <w:p w14:paraId="1D28501E"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711,676 (83.0%)</w:t>
            </w:r>
          </w:p>
        </w:tc>
        <w:tc>
          <w:tcPr>
            <w:tcW w:w="1683" w:type="dxa"/>
            <w:gridSpan w:val="2"/>
            <w:tcBorders>
              <w:top w:val="nil"/>
              <w:left w:val="nil"/>
              <w:right w:val="nil"/>
            </w:tcBorders>
            <w:shd w:val="clear" w:color="auto" w:fill="auto"/>
            <w:noWrap/>
            <w:vAlign w:val="bottom"/>
            <w:hideMark/>
          </w:tcPr>
          <w:p w14:paraId="2E965A3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47,908 (86.2%)</w:t>
            </w:r>
          </w:p>
        </w:tc>
        <w:tc>
          <w:tcPr>
            <w:tcW w:w="1543" w:type="dxa"/>
            <w:gridSpan w:val="2"/>
            <w:tcBorders>
              <w:top w:val="nil"/>
              <w:left w:val="nil"/>
              <w:right w:val="nil"/>
            </w:tcBorders>
            <w:shd w:val="clear" w:color="auto" w:fill="auto"/>
            <w:noWrap/>
            <w:vAlign w:val="bottom"/>
            <w:hideMark/>
          </w:tcPr>
          <w:p w14:paraId="590F456C"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709,573 (83.7%)</w:t>
            </w:r>
          </w:p>
        </w:tc>
        <w:tc>
          <w:tcPr>
            <w:tcW w:w="1476" w:type="dxa"/>
            <w:tcBorders>
              <w:top w:val="nil"/>
              <w:left w:val="nil"/>
              <w:right w:val="nil"/>
            </w:tcBorders>
            <w:shd w:val="clear" w:color="auto" w:fill="auto"/>
            <w:noWrap/>
            <w:vAlign w:val="bottom"/>
            <w:hideMark/>
          </w:tcPr>
          <w:p w14:paraId="39E7137B"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50,011 (77.3%)</w:t>
            </w:r>
          </w:p>
        </w:tc>
        <w:tc>
          <w:tcPr>
            <w:tcW w:w="1544" w:type="dxa"/>
            <w:gridSpan w:val="2"/>
            <w:tcBorders>
              <w:top w:val="nil"/>
              <w:left w:val="nil"/>
              <w:right w:val="nil"/>
            </w:tcBorders>
            <w:shd w:val="clear" w:color="auto" w:fill="auto"/>
            <w:noWrap/>
            <w:vAlign w:val="bottom"/>
            <w:hideMark/>
          </w:tcPr>
          <w:p w14:paraId="70E327F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751,884 (83.2%)</w:t>
            </w:r>
          </w:p>
        </w:tc>
        <w:tc>
          <w:tcPr>
            <w:tcW w:w="1487" w:type="dxa"/>
            <w:tcBorders>
              <w:top w:val="nil"/>
              <w:left w:val="nil"/>
              <w:right w:val="nil"/>
            </w:tcBorders>
            <w:shd w:val="clear" w:color="auto" w:fill="auto"/>
            <w:noWrap/>
            <w:vAlign w:val="bottom"/>
            <w:hideMark/>
          </w:tcPr>
          <w:p w14:paraId="5580A66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7,700 (83.1%)</w:t>
            </w:r>
          </w:p>
        </w:tc>
      </w:tr>
      <w:tr w:rsidR="00A1405D" w:rsidRPr="0011470B" w14:paraId="398AC4D2" w14:textId="77777777" w:rsidTr="00856925">
        <w:trPr>
          <w:gridAfter w:val="1"/>
          <w:wAfter w:w="296" w:type="dxa"/>
          <w:trHeight w:val="262"/>
        </w:trPr>
        <w:tc>
          <w:tcPr>
            <w:tcW w:w="2127" w:type="dxa"/>
            <w:tcBorders>
              <w:top w:val="nil"/>
              <w:left w:val="nil"/>
              <w:bottom w:val="single" w:sz="4" w:space="0" w:color="auto"/>
              <w:right w:val="nil"/>
            </w:tcBorders>
            <w:shd w:val="clear" w:color="auto" w:fill="auto"/>
            <w:noWrap/>
            <w:vAlign w:val="bottom"/>
            <w:hideMark/>
          </w:tcPr>
          <w:p w14:paraId="2E17149C" w14:textId="77777777" w:rsidR="00C5115E" w:rsidRPr="0011470B" w:rsidRDefault="00C5115E" w:rsidP="00F1710B">
            <w:pPr>
              <w:spacing w:after="0" w:line="240" w:lineRule="auto"/>
              <w:rPr>
                <w:rFonts w:ascii="Times New Roman" w:eastAsia="Times New Roman" w:hAnsi="Times New Roman" w:cs="Times New Roman"/>
                <w:sz w:val="16"/>
                <w:szCs w:val="16"/>
              </w:rPr>
            </w:pPr>
          </w:p>
        </w:tc>
        <w:tc>
          <w:tcPr>
            <w:tcW w:w="1776" w:type="dxa"/>
            <w:tcBorders>
              <w:top w:val="nil"/>
              <w:left w:val="nil"/>
              <w:bottom w:val="single" w:sz="4" w:space="0" w:color="auto"/>
              <w:right w:val="nil"/>
            </w:tcBorders>
            <w:shd w:val="clear" w:color="auto" w:fill="auto"/>
            <w:noWrap/>
            <w:vAlign w:val="bottom"/>
            <w:hideMark/>
          </w:tcPr>
          <w:p w14:paraId="467E76B8"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Non-Caucasian</w:t>
            </w:r>
          </w:p>
        </w:tc>
        <w:tc>
          <w:tcPr>
            <w:tcW w:w="1541" w:type="dxa"/>
            <w:gridSpan w:val="2"/>
            <w:tcBorders>
              <w:top w:val="nil"/>
              <w:left w:val="nil"/>
              <w:bottom w:val="single" w:sz="4" w:space="0" w:color="auto"/>
              <w:right w:val="nil"/>
            </w:tcBorders>
            <w:shd w:val="clear" w:color="auto" w:fill="auto"/>
            <w:noWrap/>
            <w:vAlign w:val="bottom"/>
            <w:hideMark/>
          </w:tcPr>
          <w:p w14:paraId="7C9D46B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153,163 (16.8%)</w:t>
            </w:r>
          </w:p>
        </w:tc>
        <w:tc>
          <w:tcPr>
            <w:tcW w:w="1541" w:type="dxa"/>
            <w:gridSpan w:val="2"/>
            <w:tcBorders>
              <w:top w:val="nil"/>
              <w:left w:val="nil"/>
              <w:bottom w:val="single" w:sz="4" w:space="0" w:color="auto"/>
              <w:right w:val="nil"/>
            </w:tcBorders>
            <w:shd w:val="clear" w:color="auto" w:fill="auto"/>
            <w:noWrap/>
            <w:vAlign w:val="bottom"/>
            <w:hideMark/>
          </w:tcPr>
          <w:p w14:paraId="38AE941A"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145,505 (17.0%)</w:t>
            </w:r>
          </w:p>
        </w:tc>
        <w:tc>
          <w:tcPr>
            <w:tcW w:w="1683" w:type="dxa"/>
            <w:gridSpan w:val="2"/>
            <w:tcBorders>
              <w:top w:val="nil"/>
              <w:left w:val="nil"/>
              <w:bottom w:val="single" w:sz="4" w:space="0" w:color="auto"/>
              <w:right w:val="nil"/>
            </w:tcBorders>
            <w:shd w:val="clear" w:color="auto" w:fill="auto"/>
            <w:noWrap/>
            <w:vAlign w:val="bottom"/>
            <w:hideMark/>
          </w:tcPr>
          <w:p w14:paraId="1C747726"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7,658 (13.8%)</w:t>
            </w:r>
          </w:p>
        </w:tc>
        <w:tc>
          <w:tcPr>
            <w:tcW w:w="1543" w:type="dxa"/>
            <w:gridSpan w:val="2"/>
            <w:tcBorders>
              <w:top w:val="nil"/>
              <w:left w:val="nil"/>
              <w:bottom w:val="single" w:sz="4" w:space="0" w:color="auto"/>
              <w:right w:val="nil"/>
            </w:tcBorders>
            <w:shd w:val="clear" w:color="auto" w:fill="auto"/>
            <w:noWrap/>
            <w:vAlign w:val="bottom"/>
            <w:hideMark/>
          </w:tcPr>
          <w:p w14:paraId="3B0BAE25"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138,479 (16.3%)</w:t>
            </w:r>
          </w:p>
        </w:tc>
        <w:tc>
          <w:tcPr>
            <w:tcW w:w="1476" w:type="dxa"/>
            <w:tcBorders>
              <w:top w:val="nil"/>
              <w:left w:val="nil"/>
              <w:bottom w:val="single" w:sz="4" w:space="0" w:color="auto"/>
              <w:right w:val="nil"/>
            </w:tcBorders>
            <w:shd w:val="clear" w:color="auto" w:fill="auto"/>
            <w:noWrap/>
            <w:vAlign w:val="bottom"/>
            <w:hideMark/>
          </w:tcPr>
          <w:p w14:paraId="4A2483E7"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14,684 (22.7%)</w:t>
            </w:r>
          </w:p>
        </w:tc>
        <w:tc>
          <w:tcPr>
            <w:tcW w:w="1544" w:type="dxa"/>
            <w:gridSpan w:val="2"/>
            <w:tcBorders>
              <w:top w:val="nil"/>
              <w:left w:val="nil"/>
              <w:bottom w:val="single" w:sz="4" w:space="0" w:color="auto"/>
              <w:right w:val="nil"/>
            </w:tcBorders>
            <w:shd w:val="clear" w:color="auto" w:fill="auto"/>
            <w:noWrap/>
            <w:vAlign w:val="bottom"/>
            <w:hideMark/>
          </w:tcPr>
          <w:p w14:paraId="75E5132D"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151,598 (16.8%)</w:t>
            </w:r>
          </w:p>
        </w:tc>
        <w:tc>
          <w:tcPr>
            <w:tcW w:w="1487" w:type="dxa"/>
            <w:tcBorders>
              <w:top w:val="nil"/>
              <w:left w:val="nil"/>
              <w:bottom w:val="single" w:sz="4" w:space="0" w:color="auto"/>
              <w:right w:val="nil"/>
            </w:tcBorders>
            <w:shd w:val="clear" w:color="auto" w:fill="auto"/>
            <w:noWrap/>
            <w:vAlign w:val="bottom"/>
            <w:hideMark/>
          </w:tcPr>
          <w:p w14:paraId="701D9284" w14:textId="77777777" w:rsidR="00C5115E" w:rsidRPr="0011470B" w:rsidRDefault="00C5115E" w:rsidP="00F1710B">
            <w:pPr>
              <w:spacing w:after="0" w:line="240" w:lineRule="auto"/>
              <w:rPr>
                <w:rFonts w:ascii="Times New Roman" w:eastAsia="Times New Roman" w:hAnsi="Times New Roman" w:cs="Times New Roman"/>
                <w:sz w:val="16"/>
                <w:szCs w:val="16"/>
              </w:rPr>
            </w:pPr>
            <w:r w:rsidRPr="0011470B">
              <w:rPr>
                <w:rFonts w:ascii="Times New Roman" w:eastAsia="Times New Roman" w:hAnsi="Times New Roman" w:cs="Times New Roman"/>
                <w:sz w:val="16"/>
                <w:szCs w:val="16"/>
              </w:rPr>
              <w:t>1,565 (16.9%)</w:t>
            </w:r>
          </w:p>
        </w:tc>
      </w:tr>
    </w:tbl>
    <w:p w14:paraId="73BDEC0D" w14:textId="77777777" w:rsidR="00C5115E" w:rsidRPr="00D864FE" w:rsidRDefault="00C5115E" w:rsidP="00C5115E">
      <w:pPr>
        <w:rPr>
          <w:rFonts w:ascii="Times New Roman" w:hAnsi="Times New Roman" w:cs="Times New Roman"/>
          <w:sz w:val="18"/>
          <w:szCs w:val="18"/>
        </w:rPr>
      </w:pPr>
      <w:r w:rsidRPr="00D864FE">
        <w:rPr>
          <w:rFonts w:ascii="Times New Roman" w:hAnsi="Times New Roman" w:cs="Times New Roman"/>
          <w:sz w:val="18"/>
          <w:szCs w:val="18"/>
        </w:rPr>
        <w:t>PE: preeclampsia; PP: placenta previa; PTB: Preterm birth; MAR: Medically Assisted Reproduction; SES: Socio-economic status</w:t>
      </w:r>
    </w:p>
    <w:p w14:paraId="4FF64DAC" w14:textId="77777777" w:rsidR="00CA747B" w:rsidRPr="00D864FE" w:rsidRDefault="00CA747B" w:rsidP="00C5115E">
      <w:pPr>
        <w:rPr>
          <w:rFonts w:ascii="Times New Roman" w:hAnsi="Times New Roman" w:cs="Times New Roman"/>
          <w:sz w:val="20"/>
          <w:szCs w:val="20"/>
        </w:rPr>
      </w:pPr>
    </w:p>
    <w:p w14:paraId="67E0559C" w14:textId="46D1525B" w:rsidR="00C5115E" w:rsidRPr="00D864FE" w:rsidRDefault="00C5115E" w:rsidP="00C5115E">
      <w:pPr>
        <w:spacing w:line="240" w:lineRule="auto"/>
        <w:jc w:val="both"/>
        <w:rPr>
          <w:rFonts w:ascii="Times New Roman" w:hAnsi="Times New Roman" w:cs="Times New Roman"/>
          <w:b/>
          <w:bCs/>
        </w:rPr>
      </w:pPr>
      <w:r w:rsidRPr="00D864FE">
        <w:rPr>
          <w:rFonts w:ascii="Times New Roman" w:hAnsi="Times New Roman" w:cs="Times New Roman"/>
          <w:b/>
          <w:bCs/>
        </w:rPr>
        <w:t xml:space="preserve">Table </w:t>
      </w:r>
      <w:r w:rsidR="00ED0B21" w:rsidRPr="00D864FE">
        <w:rPr>
          <w:rFonts w:ascii="Times New Roman" w:hAnsi="Times New Roman" w:cs="Times New Roman"/>
          <w:b/>
          <w:bCs/>
        </w:rPr>
        <w:t>S</w:t>
      </w:r>
      <w:r w:rsidRPr="00D864FE">
        <w:rPr>
          <w:rFonts w:ascii="Times New Roman" w:hAnsi="Times New Roman" w:cs="Times New Roman"/>
          <w:b/>
          <w:bCs/>
        </w:rPr>
        <w:t xml:space="preserve">2. Crude and adjusted Risk ratio (RR) and 95 % CI for each adverse pregnancy outcome for women with endometriosis according to different scenarios (sensitivity analyses) among singleton births in WA, 1980-2015 </w:t>
      </w:r>
    </w:p>
    <w:tbl>
      <w:tblPr>
        <w:tblW w:w="18795" w:type="dxa"/>
        <w:tblLook w:val="04A0" w:firstRow="1" w:lastRow="0" w:firstColumn="1" w:lastColumn="0" w:noHBand="0" w:noVBand="1"/>
      </w:tblPr>
      <w:tblGrid>
        <w:gridCol w:w="1843"/>
        <w:gridCol w:w="1206"/>
        <w:gridCol w:w="1346"/>
        <w:gridCol w:w="1398"/>
        <w:gridCol w:w="1418"/>
        <w:gridCol w:w="1368"/>
        <w:gridCol w:w="1277"/>
        <w:gridCol w:w="1277"/>
        <w:gridCol w:w="1277"/>
        <w:gridCol w:w="1277"/>
        <w:gridCol w:w="1277"/>
        <w:gridCol w:w="1277"/>
        <w:gridCol w:w="1277"/>
        <w:gridCol w:w="1277"/>
      </w:tblGrid>
      <w:tr w:rsidR="00A1405D" w:rsidRPr="00D864FE" w14:paraId="04983626" w14:textId="0A5E17C8" w:rsidTr="0096231C">
        <w:trPr>
          <w:gridAfter w:val="5"/>
          <w:wAfter w:w="6385" w:type="dxa"/>
          <w:trHeight w:val="327"/>
        </w:trPr>
        <w:tc>
          <w:tcPr>
            <w:tcW w:w="1843" w:type="dxa"/>
            <w:tcBorders>
              <w:top w:val="single" w:sz="8" w:space="0" w:color="000000" w:themeColor="text1"/>
              <w:left w:val="nil"/>
              <w:bottom w:val="single" w:sz="8" w:space="0" w:color="auto"/>
              <w:right w:val="nil"/>
            </w:tcBorders>
            <w:shd w:val="clear" w:color="auto" w:fill="auto"/>
            <w:noWrap/>
            <w:vAlign w:val="center"/>
            <w:hideMark/>
          </w:tcPr>
          <w:p w14:paraId="24413C2F"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eastAsia="Times New Roman" w:hAnsi="Times New Roman" w:cs="Times New Roman"/>
                <w:b/>
                <w:bCs/>
                <w:sz w:val="18"/>
                <w:szCs w:val="18"/>
              </w:rPr>
              <w:t>VARIABLES</w:t>
            </w:r>
          </w:p>
        </w:tc>
        <w:tc>
          <w:tcPr>
            <w:tcW w:w="1206" w:type="dxa"/>
            <w:tcBorders>
              <w:top w:val="single" w:sz="8" w:space="0" w:color="000000" w:themeColor="text1"/>
              <w:left w:val="nil"/>
              <w:bottom w:val="single" w:sz="8" w:space="0" w:color="auto"/>
              <w:right w:val="nil"/>
            </w:tcBorders>
            <w:shd w:val="clear" w:color="auto" w:fill="auto"/>
            <w:noWrap/>
            <w:vAlign w:val="center"/>
            <w:hideMark/>
          </w:tcPr>
          <w:p w14:paraId="75AE89DF"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eastAsia="Times New Roman" w:hAnsi="Times New Roman" w:cs="Times New Roman"/>
                <w:b/>
                <w:bCs/>
                <w:sz w:val="18"/>
                <w:szCs w:val="18"/>
              </w:rPr>
              <w:t xml:space="preserve">Unadjusted </w:t>
            </w:r>
          </w:p>
        </w:tc>
        <w:tc>
          <w:tcPr>
            <w:tcW w:w="1346" w:type="dxa"/>
            <w:tcBorders>
              <w:top w:val="single" w:sz="8" w:space="0" w:color="000000" w:themeColor="text1"/>
              <w:left w:val="nil"/>
              <w:bottom w:val="single" w:sz="8" w:space="0" w:color="auto"/>
              <w:right w:val="nil"/>
            </w:tcBorders>
            <w:shd w:val="clear" w:color="auto" w:fill="auto"/>
            <w:vAlign w:val="center"/>
            <w:hideMark/>
          </w:tcPr>
          <w:p w14:paraId="43EC360F"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eastAsia="Times New Roman" w:hAnsi="Times New Roman" w:cs="Times New Roman"/>
                <w:b/>
                <w:bCs/>
                <w:sz w:val="18"/>
                <w:szCs w:val="18"/>
              </w:rPr>
              <w:t>Model 1</w:t>
            </w:r>
          </w:p>
        </w:tc>
        <w:tc>
          <w:tcPr>
            <w:tcW w:w="1398" w:type="dxa"/>
            <w:tcBorders>
              <w:top w:val="single" w:sz="8" w:space="0" w:color="000000" w:themeColor="text1"/>
              <w:left w:val="nil"/>
              <w:bottom w:val="single" w:sz="8" w:space="0" w:color="auto"/>
              <w:right w:val="nil"/>
            </w:tcBorders>
            <w:shd w:val="clear" w:color="auto" w:fill="auto"/>
            <w:vAlign w:val="center"/>
            <w:hideMark/>
          </w:tcPr>
          <w:p w14:paraId="57E2B5A4"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eastAsia="Times New Roman" w:hAnsi="Times New Roman" w:cs="Times New Roman"/>
                <w:b/>
                <w:bCs/>
                <w:sz w:val="18"/>
                <w:szCs w:val="18"/>
              </w:rPr>
              <w:t>Model 2</w:t>
            </w:r>
          </w:p>
        </w:tc>
        <w:tc>
          <w:tcPr>
            <w:tcW w:w="1418" w:type="dxa"/>
            <w:tcBorders>
              <w:top w:val="single" w:sz="8" w:space="0" w:color="000000" w:themeColor="text1"/>
              <w:left w:val="nil"/>
              <w:bottom w:val="single" w:sz="8" w:space="0" w:color="auto"/>
              <w:right w:val="nil"/>
            </w:tcBorders>
            <w:shd w:val="clear" w:color="auto" w:fill="auto"/>
            <w:vAlign w:val="center"/>
            <w:hideMark/>
          </w:tcPr>
          <w:p w14:paraId="2F5F2667"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eastAsia="Times New Roman" w:hAnsi="Times New Roman" w:cs="Times New Roman"/>
                <w:b/>
                <w:bCs/>
                <w:sz w:val="18"/>
                <w:szCs w:val="18"/>
              </w:rPr>
              <w:t>Model 3</w:t>
            </w:r>
          </w:p>
        </w:tc>
        <w:tc>
          <w:tcPr>
            <w:tcW w:w="1368" w:type="dxa"/>
            <w:tcBorders>
              <w:top w:val="single" w:sz="8" w:space="0" w:color="000000" w:themeColor="text1"/>
              <w:left w:val="nil"/>
              <w:bottom w:val="single" w:sz="8" w:space="0" w:color="auto"/>
              <w:right w:val="nil"/>
            </w:tcBorders>
            <w:shd w:val="clear" w:color="auto" w:fill="auto"/>
            <w:vAlign w:val="center"/>
            <w:hideMark/>
          </w:tcPr>
          <w:p w14:paraId="7050FE61"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eastAsia="Times New Roman" w:hAnsi="Times New Roman" w:cs="Times New Roman"/>
                <w:b/>
                <w:bCs/>
                <w:sz w:val="18"/>
                <w:szCs w:val="18"/>
              </w:rPr>
              <w:t>Model 4</w:t>
            </w:r>
          </w:p>
        </w:tc>
        <w:tc>
          <w:tcPr>
            <w:tcW w:w="1277" w:type="dxa"/>
            <w:tcBorders>
              <w:top w:val="single" w:sz="8" w:space="0" w:color="000000" w:themeColor="text1"/>
              <w:left w:val="nil"/>
              <w:bottom w:val="single" w:sz="8" w:space="0" w:color="auto"/>
              <w:right w:val="nil"/>
            </w:tcBorders>
            <w:shd w:val="clear" w:color="auto" w:fill="auto"/>
            <w:vAlign w:val="center"/>
            <w:hideMark/>
          </w:tcPr>
          <w:p w14:paraId="6E3BBB95"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eastAsia="Times New Roman" w:hAnsi="Times New Roman" w:cs="Times New Roman"/>
                <w:b/>
                <w:bCs/>
                <w:sz w:val="18"/>
                <w:szCs w:val="18"/>
              </w:rPr>
              <w:t>Model 5</w:t>
            </w:r>
          </w:p>
        </w:tc>
        <w:tc>
          <w:tcPr>
            <w:tcW w:w="1277" w:type="dxa"/>
            <w:tcBorders>
              <w:top w:val="single" w:sz="8" w:space="0" w:color="000000" w:themeColor="text1"/>
              <w:left w:val="nil"/>
              <w:bottom w:val="single" w:sz="8" w:space="0" w:color="auto"/>
              <w:right w:val="nil"/>
            </w:tcBorders>
          </w:tcPr>
          <w:p w14:paraId="550F2ABC" w14:textId="138CE110"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eastAsia="Times New Roman" w:hAnsi="Times New Roman" w:cs="Times New Roman"/>
                <w:b/>
                <w:bCs/>
                <w:sz w:val="18"/>
                <w:szCs w:val="18"/>
              </w:rPr>
              <w:t>Model 6</w:t>
            </w:r>
          </w:p>
        </w:tc>
        <w:tc>
          <w:tcPr>
            <w:tcW w:w="1277" w:type="dxa"/>
            <w:tcBorders>
              <w:top w:val="single" w:sz="8" w:space="0" w:color="000000" w:themeColor="text1"/>
              <w:left w:val="nil"/>
              <w:bottom w:val="single" w:sz="8" w:space="0" w:color="auto"/>
              <w:right w:val="nil"/>
            </w:tcBorders>
          </w:tcPr>
          <w:p w14:paraId="43636B6A" w14:textId="411142A8"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eastAsia="Times New Roman" w:hAnsi="Times New Roman" w:cs="Times New Roman"/>
                <w:b/>
                <w:bCs/>
                <w:sz w:val="18"/>
                <w:szCs w:val="18"/>
              </w:rPr>
              <w:t>Model 7</w:t>
            </w:r>
          </w:p>
        </w:tc>
      </w:tr>
      <w:tr w:rsidR="00A1405D" w:rsidRPr="00D864FE" w14:paraId="5F7F4236" w14:textId="1038DAF9" w:rsidTr="0096231C">
        <w:trPr>
          <w:gridAfter w:val="5"/>
          <w:wAfter w:w="6385" w:type="dxa"/>
          <w:trHeight w:val="437"/>
        </w:trPr>
        <w:tc>
          <w:tcPr>
            <w:tcW w:w="1843" w:type="dxa"/>
            <w:tcBorders>
              <w:top w:val="single" w:sz="8" w:space="0" w:color="auto"/>
              <w:left w:val="nil"/>
              <w:bottom w:val="single" w:sz="4" w:space="0" w:color="auto"/>
              <w:right w:val="nil"/>
            </w:tcBorders>
            <w:shd w:val="clear" w:color="auto" w:fill="auto"/>
            <w:noWrap/>
            <w:vAlign w:val="center"/>
          </w:tcPr>
          <w:p w14:paraId="5E61FC63" w14:textId="77777777" w:rsidR="0096231C" w:rsidRPr="00D864FE" w:rsidRDefault="0096231C" w:rsidP="004A3C0D">
            <w:pPr>
              <w:spacing w:after="0" w:line="240" w:lineRule="auto"/>
              <w:rPr>
                <w:rFonts w:ascii="Times New Roman" w:eastAsia="Times New Roman" w:hAnsi="Times New Roman" w:cs="Times New Roman"/>
                <w:b/>
                <w:bCs/>
                <w:sz w:val="18"/>
                <w:szCs w:val="18"/>
              </w:rPr>
            </w:pPr>
          </w:p>
        </w:tc>
        <w:tc>
          <w:tcPr>
            <w:tcW w:w="1206" w:type="dxa"/>
            <w:tcBorders>
              <w:top w:val="single" w:sz="8" w:space="0" w:color="auto"/>
              <w:left w:val="nil"/>
              <w:bottom w:val="single" w:sz="4" w:space="0" w:color="auto"/>
              <w:right w:val="nil"/>
            </w:tcBorders>
            <w:shd w:val="clear" w:color="auto" w:fill="auto"/>
            <w:noWrap/>
            <w:vAlign w:val="center"/>
          </w:tcPr>
          <w:p w14:paraId="701C3EB9"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hAnsi="Times New Roman" w:cs="Times New Roman"/>
                <w:b/>
                <w:bCs/>
                <w:sz w:val="20"/>
                <w:szCs w:val="20"/>
              </w:rPr>
              <w:t>Crude RR (95 % CI)</w:t>
            </w:r>
          </w:p>
        </w:tc>
        <w:tc>
          <w:tcPr>
            <w:tcW w:w="1346" w:type="dxa"/>
            <w:tcBorders>
              <w:top w:val="single" w:sz="8" w:space="0" w:color="auto"/>
              <w:left w:val="nil"/>
              <w:bottom w:val="single" w:sz="4" w:space="0" w:color="auto"/>
              <w:right w:val="nil"/>
            </w:tcBorders>
            <w:shd w:val="clear" w:color="auto" w:fill="auto"/>
            <w:vAlign w:val="center"/>
          </w:tcPr>
          <w:p w14:paraId="069F3A78"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hAnsi="Times New Roman" w:cs="Times New Roman"/>
                <w:b/>
                <w:bCs/>
                <w:sz w:val="20"/>
                <w:szCs w:val="20"/>
              </w:rPr>
              <w:t xml:space="preserve">Adjusted RR (95 % CI) </w:t>
            </w:r>
            <w:r w:rsidRPr="00D864FE">
              <w:rPr>
                <w:rFonts w:ascii="Times New Roman" w:hAnsi="Times New Roman" w:cs="Times New Roman"/>
                <w:b/>
                <w:bCs/>
                <w:sz w:val="20"/>
                <w:szCs w:val="20"/>
                <w:vertAlign w:val="superscript"/>
              </w:rPr>
              <w:t>a</w:t>
            </w:r>
          </w:p>
        </w:tc>
        <w:tc>
          <w:tcPr>
            <w:tcW w:w="1398" w:type="dxa"/>
            <w:tcBorders>
              <w:top w:val="single" w:sz="8" w:space="0" w:color="auto"/>
              <w:left w:val="nil"/>
              <w:bottom w:val="single" w:sz="4" w:space="0" w:color="auto"/>
              <w:right w:val="nil"/>
            </w:tcBorders>
            <w:shd w:val="clear" w:color="auto" w:fill="auto"/>
            <w:vAlign w:val="center"/>
          </w:tcPr>
          <w:p w14:paraId="2592B96E"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hAnsi="Times New Roman" w:cs="Times New Roman"/>
                <w:b/>
                <w:bCs/>
                <w:sz w:val="20"/>
                <w:szCs w:val="20"/>
              </w:rPr>
              <w:t xml:space="preserve">Adjusted RR (95 % CI) </w:t>
            </w:r>
            <w:r w:rsidRPr="00D864FE">
              <w:rPr>
                <w:rFonts w:ascii="Times New Roman" w:hAnsi="Times New Roman" w:cs="Times New Roman"/>
                <w:b/>
                <w:bCs/>
                <w:sz w:val="20"/>
                <w:szCs w:val="20"/>
                <w:vertAlign w:val="superscript"/>
              </w:rPr>
              <w:t>b</w:t>
            </w:r>
          </w:p>
        </w:tc>
        <w:tc>
          <w:tcPr>
            <w:tcW w:w="1418" w:type="dxa"/>
            <w:tcBorders>
              <w:top w:val="single" w:sz="8" w:space="0" w:color="auto"/>
              <w:left w:val="nil"/>
              <w:bottom w:val="single" w:sz="4" w:space="0" w:color="auto"/>
              <w:right w:val="nil"/>
            </w:tcBorders>
            <w:shd w:val="clear" w:color="auto" w:fill="auto"/>
            <w:vAlign w:val="center"/>
          </w:tcPr>
          <w:p w14:paraId="08E06E68"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hAnsi="Times New Roman" w:cs="Times New Roman"/>
                <w:b/>
                <w:bCs/>
                <w:sz w:val="20"/>
                <w:szCs w:val="20"/>
              </w:rPr>
              <w:t xml:space="preserve">Adjusted RR (95 % CI) </w:t>
            </w:r>
            <w:r w:rsidRPr="00D864FE">
              <w:rPr>
                <w:rFonts w:ascii="Times New Roman" w:hAnsi="Times New Roman" w:cs="Times New Roman"/>
                <w:b/>
                <w:bCs/>
                <w:sz w:val="20"/>
                <w:szCs w:val="20"/>
                <w:vertAlign w:val="superscript"/>
              </w:rPr>
              <w:t>c</w:t>
            </w:r>
          </w:p>
        </w:tc>
        <w:tc>
          <w:tcPr>
            <w:tcW w:w="1368" w:type="dxa"/>
            <w:tcBorders>
              <w:top w:val="single" w:sz="8" w:space="0" w:color="auto"/>
              <w:left w:val="nil"/>
              <w:bottom w:val="single" w:sz="4" w:space="0" w:color="auto"/>
              <w:right w:val="nil"/>
            </w:tcBorders>
            <w:shd w:val="clear" w:color="auto" w:fill="auto"/>
            <w:vAlign w:val="center"/>
          </w:tcPr>
          <w:p w14:paraId="24F83D29"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hAnsi="Times New Roman" w:cs="Times New Roman"/>
                <w:b/>
                <w:bCs/>
                <w:sz w:val="20"/>
                <w:szCs w:val="20"/>
              </w:rPr>
              <w:t xml:space="preserve">Adjusted RR (95 % CI) </w:t>
            </w:r>
            <w:r w:rsidRPr="00D864FE">
              <w:rPr>
                <w:rFonts w:ascii="Times New Roman" w:hAnsi="Times New Roman" w:cs="Times New Roman"/>
                <w:b/>
                <w:bCs/>
                <w:sz w:val="20"/>
                <w:szCs w:val="20"/>
                <w:vertAlign w:val="superscript"/>
              </w:rPr>
              <w:t>d</w:t>
            </w:r>
          </w:p>
        </w:tc>
        <w:tc>
          <w:tcPr>
            <w:tcW w:w="1277" w:type="dxa"/>
            <w:tcBorders>
              <w:top w:val="single" w:sz="8" w:space="0" w:color="auto"/>
              <w:left w:val="nil"/>
              <w:bottom w:val="single" w:sz="4" w:space="0" w:color="auto"/>
              <w:right w:val="nil"/>
            </w:tcBorders>
            <w:shd w:val="clear" w:color="auto" w:fill="auto"/>
            <w:vAlign w:val="center"/>
          </w:tcPr>
          <w:p w14:paraId="624F1C45" w14:textId="77777777" w:rsidR="0096231C" w:rsidRPr="00D864FE" w:rsidRDefault="0096231C" w:rsidP="004A3C0D">
            <w:pPr>
              <w:spacing w:after="0" w:line="240" w:lineRule="auto"/>
              <w:rPr>
                <w:rFonts w:ascii="Times New Roman" w:hAnsi="Times New Roman" w:cs="Times New Roman"/>
                <w:b/>
                <w:bCs/>
                <w:sz w:val="20"/>
                <w:szCs w:val="20"/>
              </w:rPr>
            </w:pPr>
            <w:r w:rsidRPr="00D864FE">
              <w:rPr>
                <w:rFonts w:ascii="Times New Roman" w:hAnsi="Times New Roman" w:cs="Times New Roman"/>
                <w:b/>
                <w:bCs/>
                <w:sz w:val="20"/>
                <w:szCs w:val="20"/>
              </w:rPr>
              <w:t xml:space="preserve">Adjusted RR </w:t>
            </w:r>
          </w:p>
          <w:p w14:paraId="0FFC5CC2" w14:textId="77777777" w:rsidR="0096231C" w:rsidRPr="00D864FE" w:rsidRDefault="0096231C" w:rsidP="004A3C0D">
            <w:pPr>
              <w:spacing w:after="0" w:line="240" w:lineRule="auto"/>
              <w:rPr>
                <w:rFonts w:ascii="Times New Roman" w:eastAsia="Times New Roman" w:hAnsi="Times New Roman" w:cs="Times New Roman"/>
                <w:b/>
                <w:bCs/>
                <w:sz w:val="18"/>
                <w:szCs w:val="18"/>
              </w:rPr>
            </w:pPr>
            <w:r w:rsidRPr="00D864FE">
              <w:rPr>
                <w:rFonts w:ascii="Times New Roman" w:hAnsi="Times New Roman" w:cs="Times New Roman"/>
                <w:b/>
                <w:bCs/>
                <w:sz w:val="20"/>
                <w:szCs w:val="20"/>
              </w:rPr>
              <w:t xml:space="preserve">(95 % CI) </w:t>
            </w:r>
            <w:r w:rsidRPr="00D864FE">
              <w:rPr>
                <w:rFonts w:ascii="Times New Roman" w:hAnsi="Times New Roman" w:cs="Times New Roman"/>
                <w:b/>
                <w:bCs/>
                <w:sz w:val="20"/>
                <w:szCs w:val="20"/>
                <w:vertAlign w:val="superscript"/>
              </w:rPr>
              <w:t>e</w:t>
            </w:r>
          </w:p>
        </w:tc>
        <w:tc>
          <w:tcPr>
            <w:tcW w:w="1277" w:type="dxa"/>
            <w:tcBorders>
              <w:top w:val="single" w:sz="8" w:space="0" w:color="auto"/>
              <w:left w:val="nil"/>
              <w:bottom w:val="single" w:sz="4" w:space="0" w:color="auto"/>
              <w:right w:val="nil"/>
            </w:tcBorders>
          </w:tcPr>
          <w:p w14:paraId="0A670E51" w14:textId="77777777" w:rsidR="0096231C" w:rsidRPr="00D864FE" w:rsidRDefault="0096231C" w:rsidP="004A3C0D">
            <w:pPr>
              <w:spacing w:after="0" w:line="240" w:lineRule="auto"/>
              <w:rPr>
                <w:rFonts w:ascii="Times New Roman" w:hAnsi="Times New Roman" w:cs="Times New Roman"/>
                <w:b/>
                <w:bCs/>
                <w:sz w:val="20"/>
                <w:szCs w:val="20"/>
              </w:rPr>
            </w:pPr>
            <w:r w:rsidRPr="00D864FE">
              <w:rPr>
                <w:rFonts w:ascii="Times New Roman" w:hAnsi="Times New Roman" w:cs="Times New Roman"/>
                <w:b/>
                <w:bCs/>
                <w:sz w:val="20"/>
                <w:szCs w:val="20"/>
              </w:rPr>
              <w:t xml:space="preserve">Adjusted RR </w:t>
            </w:r>
          </w:p>
          <w:p w14:paraId="4F98B1D0" w14:textId="3C1CCBD1" w:rsidR="0096231C" w:rsidRPr="00D864FE" w:rsidRDefault="0096231C" w:rsidP="004A3C0D">
            <w:pPr>
              <w:spacing w:after="0" w:line="240" w:lineRule="auto"/>
              <w:rPr>
                <w:rFonts w:ascii="Times New Roman" w:hAnsi="Times New Roman" w:cs="Times New Roman"/>
                <w:b/>
                <w:bCs/>
                <w:sz w:val="20"/>
                <w:szCs w:val="20"/>
              </w:rPr>
            </w:pPr>
            <w:r w:rsidRPr="00D864FE">
              <w:rPr>
                <w:rFonts w:ascii="Times New Roman" w:hAnsi="Times New Roman" w:cs="Times New Roman"/>
                <w:b/>
                <w:bCs/>
                <w:sz w:val="20"/>
                <w:szCs w:val="20"/>
              </w:rPr>
              <w:t>(95 % CI)</w:t>
            </w:r>
            <w:r w:rsidRPr="00D864FE">
              <w:rPr>
                <w:rFonts w:ascii="Times New Roman" w:hAnsi="Times New Roman" w:cs="Times New Roman"/>
                <w:b/>
                <w:bCs/>
                <w:sz w:val="20"/>
                <w:szCs w:val="20"/>
                <w:vertAlign w:val="superscript"/>
              </w:rPr>
              <w:t xml:space="preserve"> f </w:t>
            </w:r>
          </w:p>
        </w:tc>
        <w:tc>
          <w:tcPr>
            <w:tcW w:w="1277" w:type="dxa"/>
            <w:tcBorders>
              <w:top w:val="single" w:sz="8" w:space="0" w:color="auto"/>
              <w:left w:val="nil"/>
              <w:bottom w:val="single" w:sz="4" w:space="0" w:color="auto"/>
              <w:right w:val="nil"/>
            </w:tcBorders>
          </w:tcPr>
          <w:p w14:paraId="4E370943" w14:textId="77777777" w:rsidR="0096231C" w:rsidRPr="00D864FE" w:rsidRDefault="0096231C" w:rsidP="004A3C0D">
            <w:pPr>
              <w:spacing w:after="0" w:line="240" w:lineRule="auto"/>
              <w:rPr>
                <w:rFonts w:ascii="Times New Roman" w:hAnsi="Times New Roman" w:cs="Times New Roman"/>
                <w:b/>
                <w:bCs/>
                <w:sz w:val="20"/>
                <w:szCs w:val="20"/>
              </w:rPr>
            </w:pPr>
            <w:r w:rsidRPr="00D864FE">
              <w:rPr>
                <w:rFonts w:ascii="Times New Roman" w:hAnsi="Times New Roman" w:cs="Times New Roman"/>
                <w:b/>
                <w:bCs/>
                <w:sz w:val="20"/>
                <w:szCs w:val="20"/>
              </w:rPr>
              <w:t xml:space="preserve">Adjusted RR </w:t>
            </w:r>
          </w:p>
          <w:p w14:paraId="449CE64B" w14:textId="6F6331C8" w:rsidR="0096231C" w:rsidRPr="00D864FE" w:rsidRDefault="0096231C" w:rsidP="004A3C0D">
            <w:pPr>
              <w:spacing w:after="0" w:line="240" w:lineRule="auto"/>
              <w:rPr>
                <w:rFonts w:ascii="Times New Roman" w:hAnsi="Times New Roman" w:cs="Times New Roman"/>
                <w:b/>
                <w:bCs/>
                <w:sz w:val="20"/>
                <w:szCs w:val="20"/>
              </w:rPr>
            </w:pPr>
            <w:r w:rsidRPr="00D864FE">
              <w:rPr>
                <w:rFonts w:ascii="Times New Roman" w:hAnsi="Times New Roman" w:cs="Times New Roman"/>
                <w:b/>
                <w:bCs/>
                <w:sz w:val="20"/>
                <w:szCs w:val="20"/>
              </w:rPr>
              <w:t xml:space="preserve">(95 % CI) </w:t>
            </w:r>
            <w:r w:rsidRPr="00D864FE">
              <w:rPr>
                <w:rFonts w:ascii="Times New Roman" w:hAnsi="Times New Roman" w:cs="Times New Roman"/>
                <w:b/>
                <w:bCs/>
                <w:sz w:val="20"/>
                <w:szCs w:val="20"/>
                <w:vertAlign w:val="superscript"/>
              </w:rPr>
              <w:t>g</w:t>
            </w:r>
          </w:p>
        </w:tc>
      </w:tr>
      <w:tr w:rsidR="00A1405D" w:rsidRPr="00D864FE" w14:paraId="3B4FABBA" w14:textId="2E3037D5" w:rsidTr="0096231C">
        <w:trPr>
          <w:gridAfter w:val="5"/>
          <w:wAfter w:w="6385" w:type="dxa"/>
          <w:trHeight w:val="261"/>
        </w:trPr>
        <w:tc>
          <w:tcPr>
            <w:tcW w:w="9856" w:type="dxa"/>
            <w:gridSpan w:val="7"/>
            <w:tcBorders>
              <w:top w:val="single" w:sz="4" w:space="0" w:color="auto"/>
              <w:left w:val="nil"/>
              <w:bottom w:val="single" w:sz="8" w:space="0" w:color="auto"/>
              <w:right w:val="nil"/>
            </w:tcBorders>
            <w:shd w:val="clear" w:color="auto" w:fill="auto"/>
            <w:noWrap/>
            <w:vAlign w:val="center"/>
            <w:hideMark/>
          </w:tcPr>
          <w:p w14:paraId="301BF340" w14:textId="77777777" w:rsidR="0096231C" w:rsidRPr="00D864FE" w:rsidRDefault="0096231C" w:rsidP="004A3C0D">
            <w:pPr>
              <w:spacing w:after="0" w:line="240" w:lineRule="auto"/>
              <w:jc w:val="center"/>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Preeclampsia</w:t>
            </w:r>
          </w:p>
        </w:tc>
        <w:tc>
          <w:tcPr>
            <w:tcW w:w="1277" w:type="dxa"/>
            <w:tcBorders>
              <w:top w:val="single" w:sz="4" w:space="0" w:color="auto"/>
              <w:left w:val="nil"/>
              <w:bottom w:val="single" w:sz="8" w:space="0" w:color="auto"/>
              <w:right w:val="nil"/>
            </w:tcBorders>
          </w:tcPr>
          <w:p w14:paraId="35D638FA" w14:textId="77777777" w:rsidR="0096231C" w:rsidRPr="00D864FE" w:rsidRDefault="0096231C" w:rsidP="004A3C0D">
            <w:pPr>
              <w:spacing w:after="0" w:line="240" w:lineRule="auto"/>
              <w:jc w:val="center"/>
              <w:rPr>
                <w:rFonts w:ascii="Times New Roman" w:eastAsia="Times New Roman" w:hAnsi="Times New Roman" w:cs="Times New Roman"/>
                <w:b/>
                <w:bCs/>
                <w:sz w:val="20"/>
                <w:szCs w:val="20"/>
              </w:rPr>
            </w:pPr>
          </w:p>
        </w:tc>
        <w:tc>
          <w:tcPr>
            <w:tcW w:w="1277" w:type="dxa"/>
            <w:tcBorders>
              <w:top w:val="single" w:sz="4" w:space="0" w:color="auto"/>
              <w:left w:val="nil"/>
              <w:bottom w:val="single" w:sz="8" w:space="0" w:color="auto"/>
              <w:right w:val="nil"/>
            </w:tcBorders>
          </w:tcPr>
          <w:p w14:paraId="5D8FD8DD" w14:textId="77777777" w:rsidR="0096231C" w:rsidRPr="00D864FE" w:rsidRDefault="0096231C" w:rsidP="004A3C0D">
            <w:pPr>
              <w:spacing w:after="0" w:line="240" w:lineRule="auto"/>
              <w:jc w:val="center"/>
              <w:rPr>
                <w:rFonts w:ascii="Times New Roman" w:eastAsia="Times New Roman" w:hAnsi="Times New Roman" w:cs="Times New Roman"/>
                <w:b/>
                <w:bCs/>
                <w:sz w:val="20"/>
                <w:szCs w:val="20"/>
              </w:rPr>
            </w:pPr>
          </w:p>
        </w:tc>
      </w:tr>
      <w:tr w:rsidR="00A1405D" w:rsidRPr="00D864FE" w14:paraId="1D8CFDD2" w14:textId="2DDDE862" w:rsidTr="0096231C">
        <w:trPr>
          <w:gridAfter w:val="5"/>
          <w:wAfter w:w="6385" w:type="dxa"/>
          <w:trHeight w:val="261"/>
        </w:trPr>
        <w:tc>
          <w:tcPr>
            <w:tcW w:w="1843" w:type="dxa"/>
            <w:tcBorders>
              <w:top w:val="single" w:sz="8" w:space="0" w:color="auto"/>
              <w:left w:val="nil"/>
              <w:bottom w:val="nil"/>
              <w:right w:val="nil"/>
            </w:tcBorders>
            <w:shd w:val="clear" w:color="auto" w:fill="auto"/>
            <w:noWrap/>
            <w:vAlign w:val="center"/>
            <w:hideMark/>
          </w:tcPr>
          <w:p w14:paraId="7A7BD15D" w14:textId="77777777" w:rsidR="0096231C" w:rsidRPr="00D864FE" w:rsidRDefault="0096231C" w:rsidP="0096231C">
            <w:pPr>
              <w:spacing w:after="0" w:line="240" w:lineRule="auto"/>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Endometriosis</w:t>
            </w:r>
          </w:p>
        </w:tc>
        <w:tc>
          <w:tcPr>
            <w:tcW w:w="1206" w:type="dxa"/>
            <w:tcBorders>
              <w:top w:val="single" w:sz="8" w:space="0" w:color="auto"/>
              <w:left w:val="nil"/>
              <w:bottom w:val="nil"/>
              <w:right w:val="nil"/>
            </w:tcBorders>
            <w:shd w:val="clear" w:color="auto" w:fill="auto"/>
            <w:noWrap/>
            <w:vAlign w:val="center"/>
            <w:hideMark/>
          </w:tcPr>
          <w:p w14:paraId="7B1BD1F8"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1.24</w:t>
            </w:r>
          </w:p>
        </w:tc>
        <w:tc>
          <w:tcPr>
            <w:tcW w:w="1346" w:type="dxa"/>
            <w:tcBorders>
              <w:top w:val="single" w:sz="8" w:space="0" w:color="auto"/>
              <w:left w:val="nil"/>
              <w:bottom w:val="nil"/>
              <w:right w:val="nil"/>
            </w:tcBorders>
            <w:shd w:val="clear" w:color="auto" w:fill="auto"/>
            <w:noWrap/>
            <w:vAlign w:val="center"/>
            <w:hideMark/>
          </w:tcPr>
          <w:p w14:paraId="75531A97"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1.18</w:t>
            </w:r>
          </w:p>
        </w:tc>
        <w:tc>
          <w:tcPr>
            <w:tcW w:w="1398" w:type="dxa"/>
            <w:tcBorders>
              <w:top w:val="single" w:sz="8" w:space="0" w:color="auto"/>
              <w:left w:val="nil"/>
              <w:bottom w:val="nil"/>
              <w:right w:val="nil"/>
            </w:tcBorders>
            <w:shd w:val="clear" w:color="auto" w:fill="auto"/>
            <w:noWrap/>
            <w:vAlign w:val="center"/>
            <w:hideMark/>
          </w:tcPr>
          <w:p w14:paraId="10300AAB"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1.14</w:t>
            </w:r>
          </w:p>
        </w:tc>
        <w:tc>
          <w:tcPr>
            <w:tcW w:w="1418" w:type="dxa"/>
            <w:tcBorders>
              <w:top w:val="single" w:sz="8" w:space="0" w:color="auto"/>
              <w:left w:val="nil"/>
              <w:bottom w:val="nil"/>
              <w:right w:val="nil"/>
            </w:tcBorders>
            <w:shd w:val="clear" w:color="auto" w:fill="auto"/>
            <w:noWrap/>
            <w:vAlign w:val="center"/>
            <w:hideMark/>
          </w:tcPr>
          <w:p w14:paraId="1E1606AF"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1.24</w:t>
            </w:r>
          </w:p>
        </w:tc>
        <w:tc>
          <w:tcPr>
            <w:tcW w:w="1368" w:type="dxa"/>
            <w:tcBorders>
              <w:top w:val="single" w:sz="8" w:space="0" w:color="auto"/>
              <w:left w:val="nil"/>
              <w:bottom w:val="nil"/>
              <w:right w:val="nil"/>
            </w:tcBorders>
            <w:shd w:val="clear" w:color="auto" w:fill="auto"/>
            <w:noWrap/>
            <w:vAlign w:val="center"/>
            <w:hideMark/>
          </w:tcPr>
          <w:p w14:paraId="4E0B22C4"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1.37</w:t>
            </w:r>
          </w:p>
        </w:tc>
        <w:tc>
          <w:tcPr>
            <w:tcW w:w="1277" w:type="dxa"/>
            <w:tcBorders>
              <w:top w:val="single" w:sz="8" w:space="0" w:color="auto"/>
              <w:left w:val="nil"/>
              <w:bottom w:val="nil"/>
              <w:right w:val="nil"/>
            </w:tcBorders>
            <w:shd w:val="clear" w:color="auto" w:fill="auto"/>
            <w:noWrap/>
          </w:tcPr>
          <w:p w14:paraId="1C41A614" w14:textId="03ACBFD2"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1.13</w:t>
            </w:r>
          </w:p>
        </w:tc>
        <w:tc>
          <w:tcPr>
            <w:tcW w:w="1277" w:type="dxa"/>
            <w:tcBorders>
              <w:top w:val="single" w:sz="8" w:space="0" w:color="auto"/>
              <w:left w:val="nil"/>
              <w:bottom w:val="nil"/>
              <w:right w:val="nil"/>
            </w:tcBorders>
          </w:tcPr>
          <w:p w14:paraId="1A9A44E9" w14:textId="15478C72"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 xml:space="preserve">1.47 </w:t>
            </w:r>
          </w:p>
        </w:tc>
        <w:tc>
          <w:tcPr>
            <w:tcW w:w="1277" w:type="dxa"/>
            <w:tcBorders>
              <w:top w:val="single" w:sz="8" w:space="0" w:color="auto"/>
              <w:left w:val="nil"/>
              <w:bottom w:val="nil"/>
              <w:right w:val="nil"/>
            </w:tcBorders>
            <w:vAlign w:val="center"/>
          </w:tcPr>
          <w:p w14:paraId="7A1FBA90" w14:textId="4B8A7930"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1.14</w:t>
            </w:r>
          </w:p>
        </w:tc>
      </w:tr>
      <w:tr w:rsidR="00A1405D" w:rsidRPr="00D864FE" w14:paraId="0A45498C" w14:textId="21EB223D" w:rsidTr="0096231C">
        <w:trPr>
          <w:gridAfter w:val="5"/>
          <w:wAfter w:w="6385" w:type="dxa"/>
          <w:trHeight w:val="261"/>
        </w:trPr>
        <w:tc>
          <w:tcPr>
            <w:tcW w:w="1843" w:type="dxa"/>
            <w:tcBorders>
              <w:top w:val="nil"/>
              <w:left w:val="nil"/>
              <w:bottom w:val="single" w:sz="8" w:space="0" w:color="auto"/>
              <w:right w:val="nil"/>
            </w:tcBorders>
            <w:shd w:val="clear" w:color="auto" w:fill="auto"/>
            <w:noWrap/>
            <w:vAlign w:val="bottom"/>
            <w:hideMark/>
          </w:tcPr>
          <w:p w14:paraId="44F22FBD"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p>
        </w:tc>
        <w:tc>
          <w:tcPr>
            <w:tcW w:w="1206" w:type="dxa"/>
            <w:tcBorders>
              <w:top w:val="nil"/>
              <w:left w:val="nil"/>
              <w:bottom w:val="single" w:sz="8" w:space="0" w:color="auto"/>
              <w:right w:val="nil"/>
            </w:tcBorders>
            <w:shd w:val="clear" w:color="auto" w:fill="auto"/>
            <w:noWrap/>
            <w:vAlign w:val="center"/>
            <w:hideMark/>
          </w:tcPr>
          <w:p w14:paraId="1A1E4652"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(1.18 - 1.31)</w:t>
            </w:r>
          </w:p>
        </w:tc>
        <w:tc>
          <w:tcPr>
            <w:tcW w:w="1346" w:type="dxa"/>
            <w:tcBorders>
              <w:top w:val="nil"/>
              <w:left w:val="nil"/>
              <w:bottom w:val="single" w:sz="8" w:space="0" w:color="auto"/>
              <w:right w:val="nil"/>
            </w:tcBorders>
            <w:shd w:val="clear" w:color="auto" w:fill="auto"/>
            <w:noWrap/>
            <w:vAlign w:val="center"/>
            <w:hideMark/>
          </w:tcPr>
          <w:p w14:paraId="167C7768"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(1.11 - 1.26)</w:t>
            </w:r>
          </w:p>
        </w:tc>
        <w:tc>
          <w:tcPr>
            <w:tcW w:w="1398" w:type="dxa"/>
            <w:tcBorders>
              <w:top w:val="nil"/>
              <w:left w:val="nil"/>
              <w:bottom w:val="single" w:sz="8" w:space="0" w:color="auto"/>
              <w:right w:val="nil"/>
            </w:tcBorders>
            <w:shd w:val="clear" w:color="auto" w:fill="auto"/>
            <w:noWrap/>
            <w:vAlign w:val="center"/>
            <w:hideMark/>
          </w:tcPr>
          <w:p w14:paraId="3FFD8C6D" w14:textId="77777777" w:rsidR="0096231C" w:rsidRPr="00D864FE" w:rsidRDefault="0096231C" w:rsidP="0096231C">
            <w:pPr>
              <w:spacing w:after="0" w:line="240" w:lineRule="auto"/>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(1.06 - 1.23)</w:t>
            </w:r>
          </w:p>
        </w:tc>
        <w:tc>
          <w:tcPr>
            <w:tcW w:w="1418" w:type="dxa"/>
            <w:tcBorders>
              <w:top w:val="nil"/>
              <w:left w:val="nil"/>
              <w:bottom w:val="single" w:sz="8" w:space="0" w:color="auto"/>
              <w:right w:val="nil"/>
            </w:tcBorders>
            <w:shd w:val="clear" w:color="auto" w:fill="auto"/>
            <w:noWrap/>
            <w:vAlign w:val="center"/>
            <w:hideMark/>
          </w:tcPr>
          <w:p w14:paraId="7D00FB8C"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(1.14 - 1.35)</w:t>
            </w:r>
          </w:p>
        </w:tc>
        <w:tc>
          <w:tcPr>
            <w:tcW w:w="1368" w:type="dxa"/>
            <w:tcBorders>
              <w:top w:val="nil"/>
              <w:left w:val="nil"/>
              <w:bottom w:val="single" w:sz="8" w:space="0" w:color="auto"/>
              <w:right w:val="nil"/>
            </w:tcBorders>
            <w:shd w:val="clear" w:color="auto" w:fill="auto"/>
            <w:noWrap/>
            <w:vAlign w:val="center"/>
            <w:hideMark/>
          </w:tcPr>
          <w:p w14:paraId="29BF34C7"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(1.09 - 1.72)</w:t>
            </w:r>
          </w:p>
        </w:tc>
        <w:tc>
          <w:tcPr>
            <w:tcW w:w="1277" w:type="dxa"/>
            <w:tcBorders>
              <w:top w:val="nil"/>
              <w:left w:val="nil"/>
              <w:bottom w:val="single" w:sz="8" w:space="0" w:color="auto"/>
              <w:right w:val="nil"/>
            </w:tcBorders>
            <w:shd w:val="clear" w:color="auto" w:fill="auto"/>
            <w:noWrap/>
          </w:tcPr>
          <w:p w14:paraId="27588724" w14:textId="74E3AAE2" w:rsidR="0096231C" w:rsidRPr="00D864FE" w:rsidRDefault="0096231C" w:rsidP="0096231C">
            <w:pPr>
              <w:spacing w:after="0" w:line="240" w:lineRule="auto"/>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(1.00 – 1.27)</w:t>
            </w:r>
          </w:p>
        </w:tc>
        <w:tc>
          <w:tcPr>
            <w:tcW w:w="1277" w:type="dxa"/>
            <w:tcBorders>
              <w:top w:val="nil"/>
              <w:left w:val="nil"/>
              <w:bottom w:val="single" w:sz="8" w:space="0" w:color="auto"/>
              <w:right w:val="nil"/>
            </w:tcBorders>
          </w:tcPr>
          <w:p w14:paraId="124A43C7" w14:textId="5D1F8627" w:rsidR="0096231C" w:rsidRPr="00D864FE" w:rsidRDefault="0096231C" w:rsidP="0096231C">
            <w:pPr>
              <w:spacing w:after="0" w:line="240" w:lineRule="auto"/>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(1.15- 1.88)</w:t>
            </w:r>
          </w:p>
        </w:tc>
        <w:tc>
          <w:tcPr>
            <w:tcW w:w="1277" w:type="dxa"/>
            <w:tcBorders>
              <w:top w:val="nil"/>
              <w:left w:val="nil"/>
              <w:bottom w:val="single" w:sz="8" w:space="0" w:color="auto"/>
              <w:right w:val="nil"/>
            </w:tcBorders>
            <w:vAlign w:val="center"/>
          </w:tcPr>
          <w:p w14:paraId="5D79D232" w14:textId="1A57FDE2" w:rsidR="0096231C" w:rsidRPr="00D864FE" w:rsidRDefault="0096231C" w:rsidP="0096231C">
            <w:pPr>
              <w:spacing w:after="0" w:line="240" w:lineRule="auto"/>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(1.03- 1.26)</w:t>
            </w:r>
          </w:p>
        </w:tc>
      </w:tr>
      <w:tr w:rsidR="00A1405D" w:rsidRPr="00D864FE" w14:paraId="23C303EF" w14:textId="3CB3799B" w:rsidTr="0096231C">
        <w:trPr>
          <w:trHeight w:val="261"/>
        </w:trPr>
        <w:tc>
          <w:tcPr>
            <w:tcW w:w="9856" w:type="dxa"/>
            <w:gridSpan w:val="7"/>
            <w:tcBorders>
              <w:top w:val="single" w:sz="8" w:space="0" w:color="auto"/>
              <w:left w:val="nil"/>
              <w:bottom w:val="single" w:sz="8" w:space="0" w:color="auto"/>
              <w:right w:val="nil"/>
            </w:tcBorders>
            <w:shd w:val="clear" w:color="auto" w:fill="auto"/>
            <w:noWrap/>
            <w:vAlign w:val="center"/>
            <w:hideMark/>
          </w:tcPr>
          <w:p w14:paraId="1F232EB1" w14:textId="77777777" w:rsidR="0096231C" w:rsidRPr="00D864FE" w:rsidRDefault="0096231C" w:rsidP="0096231C">
            <w:pPr>
              <w:spacing w:after="0" w:line="240" w:lineRule="auto"/>
              <w:jc w:val="center"/>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Preterm birth </w:t>
            </w:r>
          </w:p>
        </w:tc>
        <w:tc>
          <w:tcPr>
            <w:tcW w:w="1277" w:type="dxa"/>
            <w:tcBorders>
              <w:top w:val="single" w:sz="8" w:space="0" w:color="auto"/>
              <w:left w:val="nil"/>
              <w:bottom w:val="single" w:sz="8" w:space="0" w:color="auto"/>
              <w:right w:val="nil"/>
            </w:tcBorders>
          </w:tcPr>
          <w:p w14:paraId="115F8894" w14:textId="77777777" w:rsidR="0096231C" w:rsidRPr="00D864FE" w:rsidRDefault="0096231C" w:rsidP="0096231C">
            <w:pPr>
              <w:spacing w:after="0" w:line="240" w:lineRule="auto"/>
              <w:jc w:val="center"/>
              <w:rPr>
                <w:rFonts w:ascii="Times New Roman" w:eastAsia="Times New Roman" w:hAnsi="Times New Roman" w:cs="Times New Roman"/>
                <w:b/>
                <w:bCs/>
                <w:sz w:val="20"/>
                <w:szCs w:val="20"/>
              </w:rPr>
            </w:pPr>
          </w:p>
        </w:tc>
        <w:tc>
          <w:tcPr>
            <w:tcW w:w="1277" w:type="dxa"/>
            <w:tcBorders>
              <w:top w:val="single" w:sz="8" w:space="0" w:color="auto"/>
              <w:left w:val="nil"/>
              <w:bottom w:val="single" w:sz="8" w:space="0" w:color="auto"/>
              <w:right w:val="nil"/>
            </w:tcBorders>
          </w:tcPr>
          <w:p w14:paraId="21939FED" w14:textId="77777777" w:rsidR="0096231C" w:rsidRPr="00D864FE" w:rsidRDefault="0096231C" w:rsidP="0096231C">
            <w:pPr>
              <w:spacing w:after="0" w:line="240" w:lineRule="auto"/>
              <w:jc w:val="center"/>
              <w:rPr>
                <w:rFonts w:ascii="Times New Roman" w:eastAsia="Times New Roman" w:hAnsi="Times New Roman" w:cs="Times New Roman"/>
                <w:b/>
                <w:bCs/>
                <w:sz w:val="20"/>
                <w:szCs w:val="20"/>
              </w:rPr>
            </w:pPr>
          </w:p>
        </w:tc>
        <w:tc>
          <w:tcPr>
            <w:tcW w:w="1277" w:type="dxa"/>
          </w:tcPr>
          <w:p w14:paraId="173C6405" w14:textId="77777777" w:rsidR="0096231C" w:rsidRPr="00D864FE" w:rsidRDefault="0096231C" w:rsidP="0096231C">
            <w:pPr>
              <w:rPr>
                <w:rFonts w:ascii="Times New Roman" w:hAnsi="Times New Roman" w:cs="Times New Roman"/>
              </w:rPr>
            </w:pPr>
          </w:p>
        </w:tc>
        <w:tc>
          <w:tcPr>
            <w:tcW w:w="1277" w:type="dxa"/>
          </w:tcPr>
          <w:p w14:paraId="02D5CA25" w14:textId="77777777" w:rsidR="0096231C" w:rsidRPr="00D864FE" w:rsidRDefault="0096231C" w:rsidP="0096231C">
            <w:pPr>
              <w:rPr>
                <w:rFonts w:ascii="Times New Roman" w:hAnsi="Times New Roman" w:cs="Times New Roman"/>
              </w:rPr>
            </w:pPr>
          </w:p>
        </w:tc>
        <w:tc>
          <w:tcPr>
            <w:tcW w:w="1277" w:type="dxa"/>
          </w:tcPr>
          <w:p w14:paraId="5EB89501" w14:textId="77777777" w:rsidR="0096231C" w:rsidRPr="00D864FE" w:rsidRDefault="0096231C" w:rsidP="0096231C">
            <w:pPr>
              <w:rPr>
                <w:rFonts w:ascii="Times New Roman" w:hAnsi="Times New Roman" w:cs="Times New Roman"/>
              </w:rPr>
            </w:pPr>
          </w:p>
        </w:tc>
        <w:tc>
          <w:tcPr>
            <w:tcW w:w="1277" w:type="dxa"/>
          </w:tcPr>
          <w:p w14:paraId="6A391D9B" w14:textId="77777777" w:rsidR="0096231C" w:rsidRPr="00D864FE" w:rsidRDefault="0096231C" w:rsidP="0096231C">
            <w:pPr>
              <w:rPr>
                <w:rFonts w:ascii="Times New Roman" w:hAnsi="Times New Roman" w:cs="Times New Roman"/>
              </w:rPr>
            </w:pPr>
          </w:p>
        </w:tc>
        <w:tc>
          <w:tcPr>
            <w:tcW w:w="1277" w:type="dxa"/>
          </w:tcPr>
          <w:p w14:paraId="4C4CF31E" w14:textId="77777777" w:rsidR="0096231C" w:rsidRPr="00D864FE" w:rsidRDefault="0096231C" w:rsidP="0096231C">
            <w:pPr>
              <w:rPr>
                <w:rFonts w:ascii="Times New Roman" w:hAnsi="Times New Roman" w:cs="Times New Roman"/>
              </w:rPr>
            </w:pPr>
          </w:p>
        </w:tc>
      </w:tr>
      <w:tr w:rsidR="00A1405D" w:rsidRPr="00D864FE" w14:paraId="7B60C7B5" w14:textId="66E9CEA2" w:rsidTr="0096231C">
        <w:trPr>
          <w:gridAfter w:val="5"/>
          <w:wAfter w:w="6385" w:type="dxa"/>
          <w:trHeight w:val="261"/>
        </w:trPr>
        <w:tc>
          <w:tcPr>
            <w:tcW w:w="1843" w:type="dxa"/>
            <w:tcBorders>
              <w:top w:val="single" w:sz="8" w:space="0" w:color="auto"/>
              <w:left w:val="nil"/>
              <w:bottom w:val="nil"/>
              <w:right w:val="nil"/>
            </w:tcBorders>
            <w:shd w:val="clear" w:color="auto" w:fill="auto"/>
            <w:noWrap/>
            <w:vAlign w:val="center"/>
            <w:hideMark/>
          </w:tcPr>
          <w:p w14:paraId="0B7AB42E" w14:textId="77777777" w:rsidR="0096231C" w:rsidRPr="00D864FE" w:rsidRDefault="0096231C" w:rsidP="0096231C">
            <w:pPr>
              <w:spacing w:after="0" w:line="240" w:lineRule="auto"/>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Endometriosis</w:t>
            </w:r>
          </w:p>
        </w:tc>
        <w:tc>
          <w:tcPr>
            <w:tcW w:w="1206" w:type="dxa"/>
            <w:tcBorders>
              <w:top w:val="single" w:sz="8" w:space="0" w:color="auto"/>
              <w:left w:val="nil"/>
              <w:bottom w:val="nil"/>
              <w:right w:val="nil"/>
            </w:tcBorders>
            <w:shd w:val="clear" w:color="auto" w:fill="auto"/>
            <w:noWrap/>
            <w:vAlign w:val="center"/>
            <w:hideMark/>
          </w:tcPr>
          <w:p w14:paraId="7D5EFFB4"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1.45</w:t>
            </w:r>
          </w:p>
        </w:tc>
        <w:tc>
          <w:tcPr>
            <w:tcW w:w="1346" w:type="dxa"/>
            <w:tcBorders>
              <w:top w:val="single" w:sz="8" w:space="0" w:color="auto"/>
              <w:left w:val="nil"/>
              <w:bottom w:val="nil"/>
              <w:right w:val="nil"/>
            </w:tcBorders>
            <w:shd w:val="clear" w:color="auto" w:fill="auto"/>
            <w:noWrap/>
            <w:vAlign w:val="center"/>
            <w:hideMark/>
          </w:tcPr>
          <w:p w14:paraId="4084A908"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1.45</w:t>
            </w:r>
          </w:p>
        </w:tc>
        <w:tc>
          <w:tcPr>
            <w:tcW w:w="1398" w:type="dxa"/>
            <w:tcBorders>
              <w:top w:val="single" w:sz="8" w:space="0" w:color="auto"/>
              <w:left w:val="nil"/>
              <w:bottom w:val="nil"/>
              <w:right w:val="nil"/>
            </w:tcBorders>
            <w:shd w:val="clear" w:color="auto" w:fill="auto"/>
            <w:noWrap/>
            <w:vAlign w:val="center"/>
            <w:hideMark/>
          </w:tcPr>
          <w:p w14:paraId="3C556F7F"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1.32</w:t>
            </w:r>
          </w:p>
        </w:tc>
        <w:tc>
          <w:tcPr>
            <w:tcW w:w="1418" w:type="dxa"/>
            <w:tcBorders>
              <w:top w:val="single" w:sz="8" w:space="0" w:color="auto"/>
              <w:left w:val="nil"/>
              <w:bottom w:val="nil"/>
              <w:right w:val="nil"/>
            </w:tcBorders>
            <w:shd w:val="clear" w:color="auto" w:fill="auto"/>
            <w:noWrap/>
            <w:vAlign w:val="center"/>
            <w:hideMark/>
          </w:tcPr>
          <w:p w14:paraId="34A341F0"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1.56</w:t>
            </w:r>
          </w:p>
        </w:tc>
        <w:tc>
          <w:tcPr>
            <w:tcW w:w="1368" w:type="dxa"/>
            <w:tcBorders>
              <w:top w:val="single" w:sz="8" w:space="0" w:color="auto"/>
              <w:left w:val="nil"/>
              <w:bottom w:val="nil"/>
              <w:right w:val="nil"/>
            </w:tcBorders>
            <w:shd w:val="clear" w:color="auto" w:fill="auto"/>
            <w:noWrap/>
            <w:vAlign w:val="center"/>
            <w:hideMark/>
          </w:tcPr>
          <w:p w14:paraId="7625761E"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1.61</w:t>
            </w:r>
          </w:p>
        </w:tc>
        <w:tc>
          <w:tcPr>
            <w:tcW w:w="1277" w:type="dxa"/>
            <w:tcBorders>
              <w:top w:val="single" w:sz="8" w:space="0" w:color="auto"/>
              <w:left w:val="nil"/>
              <w:bottom w:val="nil"/>
              <w:right w:val="nil"/>
            </w:tcBorders>
            <w:shd w:val="clear" w:color="auto" w:fill="auto"/>
            <w:noWrap/>
          </w:tcPr>
          <w:p w14:paraId="16314640" w14:textId="2C31B6C6"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 xml:space="preserve">1.62 </w:t>
            </w:r>
          </w:p>
        </w:tc>
        <w:tc>
          <w:tcPr>
            <w:tcW w:w="1277" w:type="dxa"/>
            <w:tcBorders>
              <w:top w:val="single" w:sz="8" w:space="0" w:color="auto"/>
              <w:left w:val="nil"/>
              <w:bottom w:val="nil"/>
              <w:right w:val="nil"/>
            </w:tcBorders>
          </w:tcPr>
          <w:p w14:paraId="48C37216" w14:textId="0A3DA040"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1.95</w:t>
            </w:r>
          </w:p>
        </w:tc>
        <w:tc>
          <w:tcPr>
            <w:tcW w:w="1277" w:type="dxa"/>
            <w:tcBorders>
              <w:top w:val="single" w:sz="8" w:space="0" w:color="auto"/>
              <w:left w:val="nil"/>
              <w:bottom w:val="nil"/>
              <w:right w:val="nil"/>
            </w:tcBorders>
            <w:vAlign w:val="center"/>
          </w:tcPr>
          <w:p w14:paraId="7916A857" w14:textId="3F17AE80"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1.57</w:t>
            </w:r>
          </w:p>
        </w:tc>
      </w:tr>
      <w:tr w:rsidR="00A1405D" w:rsidRPr="00D864FE" w14:paraId="5F25C925" w14:textId="0AD71527" w:rsidTr="0096231C">
        <w:trPr>
          <w:gridAfter w:val="5"/>
          <w:wAfter w:w="6385" w:type="dxa"/>
          <w:trHeight w:val="261"/>
        </w:trPr>
        <w:tc>
          <w:tcPr>
            <w:tcW w:w="1843" w:type="dxa"/>
            <w:tcBorders>
              <w:top w:val="nil"/>
              <w:left w:val="nil"/>
              <w:bottom w:val="single" w:sz="8" w:space="0" w:color="auto"/>
              <w:right w:val="nil"/>
            </w:tcBorders>
            <w:shd w:val="clear" w:color="auto" w:fill="auto"/>
            <w:noWrap/>
            <w:vAlign w:val="bottom"/>
            <w:hideMark/>
          </w:tcPr>
          <w:p w14:paraId="4ADA6F60"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p>
        </w:tc>
        <w:tc>
          <w:tcPr>
            <w:tcW w:w="1206" w:type="dxa"/>
            <w:tcBorders>
              <w:top w:val="nil"/>
              <w:left w:val="nil"/>
              <w:bottom w:val="single" w:sz="8" w:space="0" w:color="auto"/>
              <w:right w:val="nil"/>
            </w:tcBorders>
            <w:shd w:val="clear" w:color="auto" w:fill="auto"/>
            <w:noWrap/>
            <w:vAlign w:val="center"/>
            <w:hideMark/>
          </w:tcPr>
          <w:p w14:paraId="38EFA332"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(1.37 - 1.54)</w:t>
            </w:r>
          </w:p>
        </w:tc>
        <w:tc>
          <w:tcPr>
            <w:tcW w:w="1346" w:type="dxa"/>
            <w:tcBorders>
              <w:top w:val="nil"/>
              <w:left w:val="nil"/>
              <w:bottom w:val="single" w:sz="8" w:space="0" w:color="auto"/>
              <w:right w:val="nil"/>
            </w:tcBorders>
            <w:shd w:val="clear" w:color="auto" w:fill="auto"/>
            <w:noWrap/>
            <w:vAlign w:val="center"/>
            <w:hideMark/>
          </w:tcPr>
          <w:p w14:paraId="5C548F87"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(1.37 - 1.54)</w:t>
            </w:r>
          </w:p>
        </w:tc>
        <w:tc>
          <w:tcPr>
            <w:tcW w:w="1398" w:type="dxa"/>
            <w:tcBorders>
              <w:top w:val="nil"/>
              <w:left w:val="nil"/>
              <w:bottom w:val="single" w:sz="8" w:space="0" w:color="auto"/>
              <w:right w:val="nil"/>
            </w:tcBorders>
            <w:shd w:val="clear" w:color="auto" w:fill="auto"/>
            <w:noWrap/>
            <w:vAlign w:val="center"/>
            <w:hideMark/>
          </w:tcPr>
          <w:p w14:paraId="33130A22"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(1.22 - 1.42)</w:t>
            </w:r>
          </w:p>
        </w:tc>
        <w:tc>
          <w:tcPr>
            <w:tcW w:w="1418" w:type="dxa"/>
            <w:tcBorders>
              <w:top w:val="nil"/>
              <w:left w:val="nil"/>
              <w:bottom w:val="single" w:sz="8" w:space="0" w:color="auto"/>
              <w:right w:val="nil"/>
            </w:tcBorders>
            <w:shd w:val="clear" w:color="auto" w:fill="auto"/>
            <w:noWrap/>
            <w:vAlign w:val="center"/>
            <w:hideMark/>
          </w:tcPr>
          <w:p w14:paraId="7C7876E4"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(1.44 - 1.68)</w:t>
            </w:r>
          </w:p>
        </w:tc>
        <w:tc>
          <w:tcPr>
            <w:tcW w:w="1368" w:type="dxa"/>
            <w:tcBorders>
              <w:top w:val="nil"/>
              <w:left w:val="nil"/>
              <w:bottom w:val="single" w:sz="8" w:space="0" w:color="auto"/>
              <w:right w:val="nil"/>
            </w:tcBorders>
            <w:shd w:val="clear" w:color="auto" w:fill="auto"/>
            <w:noWrap/>
            <w:vAlign w:val="center"/>
            <w:hideMark/>
          </w:tcPr>
          <w:p w14:paraId="3476000A"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(1.39- 1.86)</w:t>
            </w:r>
          </w:p>
        </w:tc>
        <w:tc>
          <w:tcPr>
            <w:tcW w:w="1277" w:type="dxa"/>
            <w:tcBorders>
              <w:top w:val="nil"/>
              <w:left w:val="nil"/>
              <w:bottom w:val="single" w:sz="8" w:space="0" w:color="auto"/>
              <w:right w:val="nil"/>
            </w:tcBorders>
            <w:shd w:val="clear" w:color="auto" w:fill="auto"/>
            <w:noWrap/>
          </w:tcPr>
          <w:p w14:paraId="2DEC592C" w14:textId="79397450"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(1.48 – 1.76)</w:t>
            </w:r>
          </w:p>
        </w:tc>
        <w:tc>
          <w:tcPr>
            <w:tcW w:w="1277" w:type="dxa"/>
            <w:tcBorders>
              <w:top w:val="nil"/>
              <w:left w:val="nil"/>
              <w:bottom w:val="single" w:sz="8" w:space="0" w:color="auto"/>
              <w:right w:val="nil"/>
            </w:tcBorders>
          </w:tcPr>
          <w:p w14:paraId="65F9497D" w14:textId="2C3022B1"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(1.61 – 2.36)</w:t>
            </w:r>
          </w:p>
        </w:tc>
        <w:tc>
          <w:tcPr>
            <w:tcW w:w="1277" w:type="dxa"/>
            <w:tcBorders>
              <w:top w:val="nil"/>
              <w:left w:val="nil"/>
              <w:bottom w:val="single" w:sz="8" w:space="0" w:color="auto"/>
              <w:right w:val="nil"/>
            </w:tcBorders>
            <w:vAlign w:val="center"/>
          </w:tcPr>
          <w:p w14:paraId="766392F7" w14:textId="0A8E2DDC"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(1.45 - 1.69)</w:t>
            </w:r>
          </w:p>
        </w:tc>
      </w:tr>
      <w:tr w:rsidR="00A1405D" w:rsidRPr="00D864FE" w14:paraId="3F3B4227" w14:textId="0B81FDBC" w:rsidTr="0096231C">
        <w:trPr>
          <w:trHeight w:val="261"/>
        </w:trPr>
        <w:tc>
          <w:tcPr>
            <w:tcW w:w="9856" w:type="dxa"/>
            <w:gridSpan w:val="7"/>
            <w:tcBorders>
              <w:top w:val="single" w:sz="8" w:space="0" w:color="auto"/>
              <w:left w:val="nil"/>
              <w:bottom w:val="single" w:sz="8" w:space="0" w:color="auto"/>
            </w:tcBorders>
            <w:shd w:val="clear" w:color="auto" w:fill="auto"/>
            <w:noWrap/>
            <w:vAlign w:val="center"/>
            <w:hideMark/>
          </w:tcPr>
          <w:p w14:paraId="47A27A51" w14:textId="77777777" w:rsidR="0096231C" w:rsidRPr="00D864FE" w:rsidRDefault="0096231C" w:rsidP="0096231C">
            <w:pPr>
              <w:spacing w:after="0" w:line="240" w:lineRule="auto"/>
              <w:jc w:val="center"/>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Placenta previa</w:t>
            </w:r>
          </w:p>
        </w:tc>
        <w:tc>
          <w:tcPr>
            <w:tcW w:w="1277" w:type="dxa"/>
            <w:tcBorders>
              <w:top w:val="single" w:sz="8" w:space="0" w:color="auto"/>
              <w:left w:val="nil"/>
              <w:bottom w:val="single" w:sz="8" w:space="0" w:color="auto"/>
            </w:tcBorders>
          </w:tcPr>
          <w:p w14:paraId="633CB930" w14:textId="77777777" w:rsidR="0096231C" w:rsidRPr="00D864FE" w:rsidRDefault="0096231C" w:rsidP="0096231C">
            <w:pPr>
              <w:spacing w:after="0" w:line="240" w:lineRule="auto"/>
              <w:jc w:val="center"/>
              <w:rPr>
                <w:rFonts w:ascii="Times New Roman" w:eastAsia="Times New Roman" w:hAnsi="Times New Roman" w:cs="Times New Roman"/>
                <w:b/>
                <w:bCs/>
                <w:sz w:val="20"/>
                <w:szCs w:val="20"/>
              </w:rPr>
            </w:pPr>
          </w:p>
        </w:tc>
        <w:tc>
          <w:tcPr>
            <w:tcW w:w="1277" w:type="dxa"/>
            <w:tcBorders>
              <w:top w:val="single" w:sz="8" w:space="0" w:color="auto"/>
              <w:left w:val="nil"/>
              <w:bottom w:val="single" w:sz="8" w:space="0" w:color="auto"/>
            </w:tcBorders>
          </w:tcPr>
          <w:p w14:paraId="757600E6" w14:textId="77777777" w:rsidR="0096231C" w:rsidRPr="00D864FE" w:rsidRDefault="0096231C" w:rsidP="0096231C">
            <w:pPr>
              <w:spacing w:after="0" w:line="240" w:lineRule="auto"/>
              <w:jc w:val="center"/>
              <w:rPr>
                <w:rFonts w:ascii="Times New Roman" w:eastAsia="Times New Roman" w:hAnsi="Times New Roman" w:cs="Times New Roman"/>
                <w:b/>
                <w:bCs/>
                <w:sz w:val="20"/>
                <w:szCs w:val="20"/>
              </w:rPr>
            </w:pPr>
          </w:p>
        </w:tc>
        <w:tc>
          <w:tcPr>
            <w:tcW w:w="1277" w:type="dxa"/>
          </w:tcPr>
          <w:p w14:paraId="65297AED" w14:textId="77777777" w:rsidR="0096231C" w:rsidRPr="00D864FE" w:rsidRDefault="0096231C" w:rsidP="0096231C">
            <w:pPr>
              <w:rPr>
                <w:rFonts w:ascii="Times New Roman" w:hAnsi="Times New Roman" w:cs="Times New Roman"/>
              </w:rPr>
            </w:pPr>
          </w:p>
        </w:tc>
        <w:tc>
          <w:tcPr>
            <w:tcW w:w="1277" w:type="dxa"/>
          </w:tcPr>
          <w:p w14:paraId="035DC991" w14:textId="77777777" w:rsidR="0096231C" w:rsidRPr="00D864FE" w:rsidRDefault="0096231C" w:rsidP="0096231C">
            <w:pPr>
              <w:rPr>
                <w:rFonts w:ascii="Times New Roman" w:hAnsi="Times New Roman" w:cs="Times New Roman"/>
              </w:rPr>
            </w:pPr>
          </w:p>
        </w:tc>
        <w:tc>
          <w:tcPr>
            <w:tcW w:w="1277" w:type="dxa"/>
          </w:tcPr>
          <w:p w14:paraId="400A6FA1" w14:textId="77777777" w:rsidR="0096231C" w:rsidRPr="00D864FE" w:rsidRDefault="0096231C" w:rsidP="0096231C">
            <w:pPr>
              <w:rPr>
                <w:rFonts w:ascii="Times New Roman" w:hAnsi="Times New Roman" w:cs="Times New Roman"/>
              </w:rPr>
            </w:pPr>
          </w:p>
        </w:tc>
        <w:tc>
          <w:tcPr>
            <w:tcW w:w="1277" w:type="dxa"/>
          </w:tcPr>
          <w:p w14:paraId="6B6956EA" w14:textId="77777777" w:rsidR="0096231C" w:rsidRPr="00D864FE" w:rsidRDefault="0096231C" w:rsidP="0096231C">
            <w:pPr>
              <w:rPr>
                <w:rFonts w:ascii="Times New Roman" w:hAnsi="Times New Roman" w:cs="Times New Roman"/>
              </w:rPr>
            </w:pPr>
          </w:p>
        </w:tc>
        <w:tc>
          <w:tcPr>
            <w:tcW w:w="1277" w:type="dxa"/>
          </w:tcPr>
          <w:p w14:paraId="14EFBA3D" w14:textId="77777777" w:rsidR="0096231C" w:rsidRPr="00D864FE" w:rsidRDefault="0096231C" w:rsidP="0096231C">
            <w:pPr>
              <w:rPr>
                <w:rFonts w:ascii="Times New Roman" w:hAnsi="Times New Roman" w:cs="Times New Roman"/>
              </w:rPr>
            </w:pPr>
          </w:p>
        </w:tc>
      </w:tr>
      <w:tr w:rsidR="00A1405D" w:rsidRPr="00D864FE" w14:paraId="4EA25176" w14:textId="6C220928" w:rsidTr="0096231C">
        <w:trPr>
          <w:gridAfter w:val="5"/>
          <w:wAfter w:w="6385" w:type="dxa"/>
          <w:trHeight w:val="261"/>
        </w:trPr>
        <w:tc>
          <w:tcPr>
            <w:tcW w:w="1843" w:type="dxa"/>
            <w:tcBorders>
              <w:top w:val="single" w:sz="8" w:space="0" w:color="auto"/>
              <w:left w:val="nil"/>
              <w:right w:val="nil"/>
            </w:tcBorders>
            <w:shd w:val="clear" w:color="auto" w:fill="auto"/>
            <w:noWrap/>
            <w:vAlign w:val="center"/>
            <w:hideMark/>
          </w:tcPr>
          <w:p w14:paraId="5F65AC01" w14:textId="77777777" w:rsidR="0096231C" w:rsidRPr="00D864FE" w:rsidRDefault="0096231C" w:rsidP="0096231C">
            <w:pPr>
              <w:spacing w:after="0" w:line="240" w:lineRule="auto"/>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Endometriosis</w:t>
            </w:r>
          </w:p>
        </w:tc>
        <w:tc>
          <w:tcPr>
            <w:tcW w:w="1206" w:type="dxa"/>
            <w:tcBorders>
              <w:top w:val="single" w:sz="8" w:space="0" w:color="auto"/>
              <w:left w:val="nil"/>
              <w:right w:val="nil"/>
            </w:tcBorders>
            <w:shd w:val="clear" w:color="auto" w:fill="auto"/>
            <w:noWrap/>
            <w:vAlign w:val="center"/>
            <w:hideMark/>
          </w:tcPr>
          <w:p w14:paraId="5A849A66"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1.88</w:t>
            </w:r>
          </w:p>
        </w:tc>
        <w:tc>
          <w:tcPr>
            <w:tcW w:w="1346" w:type="dxa"/>
            <w:tcBorders>
              <w:top w:val="single" w:sz="8" w:space="0" w:color="auto"/>
              <w:left w:val="nil"/>
              <w:right w:val="nil"/>
            </w:tcBorders>
            <w:shd w:val="clear" w:color="auto" w:fill="auto"/>
            <w:noWrap/>
            <w:vAlign w:val="center"/>
            <w:hideMark/>
          </w:tcPr>
          <w:p w14:paraId="2C241472"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1.60</w:t>
            </w:r>
          </w:p>
        </w:tc>
        <w:tc>
          <w:tcPr>
            <w:tcW w:w="1398" w:type="dxa"/>
            <w:tcBorders>
              <w:top w:val="single" w:sz="8" w:space="0" w:color="auto"/>
              <w:left w:val="nil"/>
              <w:right w:val="nil"/>
            </w:tcBorders>
            <w:shd w:val="clear" w:color="auto" w:fill="auto"/>
            <w:noWrap/>
            <w:vAlign w:val="center"/>
            <w:hideMark/>
          </w:tcPr>
          <w:p w14:paraId="7F3127A3"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1.69</w:t>
            </w:r>
          </w:p>
        </w:tc>
        <w:tc>
          <w:tcPr>
            <w:tcW w:w="1418" w:type="dxa"/>
            <w:tcBorders>
              <w:top w:val="single" w:sz="8" w:space="0" w:color="auto"/>
              <w:left w:val="nil"/>
              <w:right w:val="nil"/>
            </w:tcBorders>
            <w:shd w:val="clear" w:color="auto" w:fill="auto"/>
            <w:noWrap/>
            <w:vAlign w:val="center"/>
            <w:hideMark/>
          </w:tcPr>
          <w:p w14:paraId="1BCA8A55"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1.85</w:t>
            </w:r>
          </w:p>
        </w:tc>
        <w:tc>
          <w:tcPr>
            <w:tcW w:w="1368" w:type="dxa"/>
            <w:tcBorders>
              <w:top w:val="single" w:sz="8" w:space="0" w:color="auto"/>
              <w:left w:val="nil"/>
              <w:right w:val="nil"/>
            </w:tcBorders>
            <w:shd w:val="clear" w:color="auto" w:fill="auto"/>
            <w:noWrap/>
            <w:vAlign w:val="center"/>
            <w:hideMark/>
          </w:tcPr>
          <w:p w14:paraId="4429AAEE"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1.59</w:t>
            </w:r>
          </w:p>
        </w:tc>
        <w:tc>
          <w:tcPr>
            <w:tcW w:w="1277" w:type="dxa"/>
            <w:tcBorders>
              <w:top w:val="single" w:sz="8" w:space="0" w:color="auto"/>
              <w:left w:val="nil"/>
              <w:right w:val="nil"/>
            </w:tcBorders>
            <w:shd w:val="clear" w:color="auto" w:fill="auto"/>
            <w:noWrap/>
          </w:tcPr>
          <w:p w14:paraId="0D8F5451" w14:textId="433850A2"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 xml:space="preserve">1.63 </w:t>
            </w:r>
          </w:p>
        </w:tc>
        <w:tc>
          <w:tcPr>
            <w:tcW w:w="1277" w:type="dxa"/>
            <w:tcBorders>
              <w:top w:val="single" w:sz="8" w:space="0" w:color="auto"/>
              <w:left w:val="nil"/>
              <w:right w:val="nil"/>
            </w:tcBorders>
          </w:tcPr>
          <w:p w14:paraId="0260D7F1" w14:textId="627A39FB"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2.15</w:t>
            </w:r>
          </w:p>
        </w:tc>
        <w:tc>
          <w:tcPr>
            <w:tcW w:w="1277" w:type="dxa"/>
            <w:tcBorders>
              <w:top w:val="single" w:sz="8" w:space="0" w:color="auto"/>
              <w:left w:val="nil"/>
              <w:right w:val="nil"/>
            </w:tcBorders>
            <w:vAlign w:val="center"/>
          </w:tcPr>
          <w:p w14:paraId="04E368DD" w14:textId="4BC87EB1"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1.67</w:t>
            </w:r>
          </w:p>
        </w:tc>
      </w:tr>
      <w:tr w:rsidR="00A1405D" w:rsidRPr="00D864FE" w14:paraId="01B06BEB" w14:textId="0134B80A" w:rsidTr="0096231C">
        <w:trPr>
          <w:gridAfter w:val="5"/>
          <w:wAfter w:w="6385" w:type="dxa"/>
          <w:trHeight w:val="270"/>
        </w:trPr>
        <w:tc>
          <w:tcPr>
            <w:tcW w:w="1843" w:type="dxa"/>
            <w:tcBorders>
              <w:top w:val="nil"/>
              <w:left w:val="nil"/>
              <w:bottom w:val="single" w:sz="8" w:space="0" w:color="auto"/>
              <w:right w:val="nil"/>
            </w:tcBorders>
            <w:shd w:val="clear" w:color="auto" w:fill="auto"/>
            <w:noWrap/>
            <w:vAlign w:val="bottom"/>
            <w:hideMark/>
          </w:tcPr>
          <w:p w14:paraId="441BF1E3"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p>
        </w:tc>
        <w:tc>
          <w:tcPr>
            <w:tcW w:w="1206" w:type="dxa"/>
            <w:tcBorders>
              <w:top w:val="nil"/>
              <w:left w:val="nil"/>
              <w:bottom w:val="single" w:sz="8" w:space="0" w:color="auto"/>
              <w:right w:val="nil"/>
            </w:tcBorders>
            <w:shd w:val="clear" w:color="auto" w:fill="auto"/>
            <w:noWrap/>
            <w:vAlign w:val="center"/>
            <w:hideMark/>
          </w:tcPr>
          <w:p w14:paraId="7F1B5905"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(1.69 - 2.08)</w:t>
            </w:r>
          </w:p>
        </w:tc>
        <w:tc>
          <w:tcPr>
            <w:tcW w:w="1346" w:type="dxa"/>
            <w:tcBorders>
              <w:top w:val="nil"/>
              <w:left w:val="nil"/>
              <w:bottom w:val="single" w:sz="8" w:space="0" w:color="auto"/>
              <w:right w:val="nil"/>
            </w:tcBorders>
            <w:shd w:val="clear" w:color="auto" w:fill="auto"/>
            <w:noWrap/>
            <w:vAlign w:val="center"/>
            <w:hideMark/>
          </w:tcPr>
          <w:p w14:paraId="57330090"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(1.42 - 1.79)</w:t>
            </w:r>
          </w:p>
        </w:tc>
        <w:tc>
          <w:tcPr>
            <w:tcW w:w="1398" w:type="dxa"/>
            <w:tcBorders>
              <w:top w:val="nil"/>
              <w:left w:val="nil"/>
              <w:bottom w:val="single" w:sz="8" w:space="0" w:color="auto"/>
              <w:right w:val="nil"/>
            </w:tcBorders>
            <w:shd w:val="clear" w:color="auto" w:fill="auto"/>
            <w:noWrap/>
            <w:vAlign w:val="center"/>
            <w:hideMark/>
          </w:tcPr>
          <w:p w14:paraId="5AA975F1"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(1.39 - 2.05)</w:t>
            </w:r>
          </w:p>
        </w:tc>
        <w:tc>
          <w:tcPr>
            <w:tcW w:w="1418" w:type="dxa"/>
            <w:tcBorders>
              <w:top w:val="nil"/>
              <w:left w:val="nil"/>
              <w:bottom w:val="single" w:sz="8" w:space="0" w:color="auto"/>
              <w:right w:val="nil"/>
            </w:tcBorders>
            <w:shd w:val="clear" w:color="auto" w:fill="auto"/>
            <w:noWrap/>
            <w:vAlign w:val="center"/>
            <w:hideMark/>
          </w:tcPr>
          <w:p w14:paraId="321E9264"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(1.60 - 2.15)</w:t>
            </w:r>
          </w:p>
        </w:tc>
        <w:tc>
          <w:tcPr>
            <w:tcW w:w="1368" w:type="dxa"/>
            <w:tcBorders>
              <w:top w:val="nil"/>
              <w:left w:val="nil"/>
              <w:bottom w:val="single" w:sz="8" w:space="0" w:color="auto"/>
              <w:right w:val="nil"/>
            </w:tcBorders>
            <w:shd w:val="clear" w:color="auto" w:fill="auto"/>
            <w:noWrap/>
            <w:vAlign w:val="center"/>
            <w:hideMark/>
          </w:tcPr>
          <w:p w14:paraId="59E2D91F" w14:textId="77777777"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(1.22 - 2.06)</w:t>
            </w:r>
          </w:p>
        </w:tc>
        <w:tc>
          <w:tcPr>
            <w:tcW w:w="1277" w:type="dxa"/>
            <w:tcBorders>
              <w:top w:val="nil"/>
              <w:left w:val="nil"/>
              <w:bottom w:val="single" w:sz="8" w:space="0" w:color="auto"/>
              <w:right w:val="nil"/>
            </w:tcBorders>
            <w:shd w:val="clear" w:color="auto" w:fill="auto"/>
            <w:noWrap/>
          </w:tcPr>
          <w:p w14:paraId="6EB06F72" w14:textId="060F37F1"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(1.38 – 1.92)</w:t>
            </w:r>
          </w:p>
        </w:tc>
        <w:tc>
          <w:tcPr>
            <w:tcW w:w="1277" w:type="dxa"/>
            <w:tcBorders>
              <w:top w:val="nil"/>
              <w:left w:val="nil"/>
              <w:bottom w:val="single" w:sz="8" w:space="0" w:color="auto"/>
              <w:right w:val="nil"/>
            </w:tcBorders>
          </w:tcPr>
          <w:p w14:paraId="542C7700" w14:textId="10E1BF4B"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(1.54 -3.00)</w:t>
            </w:r>
          </w:p>
        </w:tc>
        <w:tc>
          <w:tcPr>
            <w:tcW w:w="1277" w:type="dxa"/>
            <w:tcBorders>
              <w:top w:val="nil"/>
              <w:left w:val="nil"/>
              <w:bottom w:val="single" w:sz="8" w:space="0" w:color="auto"/>
              <w:right w:val="nil"/>
            </w:tcBorders>
            <w:vAlign w:val="center"/>
          </w:tcPr>
          <w:p w14:paraId="551F1EEF" w14:textId="65B11F8B" w:rsidR="0096231C" w:rsidRPr="00D864FE" w:rsidRDefault="0096231C" w:rsidP="0096231C">
            <w:pPr>
              <w:spacing w:after="0" w:line="240" w:lineRule="auto"/>
              <w:jc w:val="center"/>
              <w:rPr>
                <w:rFonts w:ascii="Times New Roman" w:eastAsia="Times New Roman" w:hAnsi="Times New Roman" w:cs="Times New Roman"/>
                <w:sz w:val="20"/>
                <w:szCs w:val="20"/>
              </w:rPr>
            </w:pPr>
            <w:r w:rsidRPr="00D864FE">
              <w:rPr>
                <w:rFonts w:ascii="Times New Roman" w:eastAsia="Times New Roman" w:hAnsi="Times New Roman" w:cs="Times New Roman"/>
                <w:sz w:val="20"/>
                <w:szCs w:val="20"/>
              </w:rPr>
              <w:t>(1.43 - 1.94)</w:t>
            </w:r>
          </w:p>
        </w:tc>
      </w:tr>
      <w:tr w:rsidR="00A1405D" w:rsidRPr="00D864FE" w14:paraId="24D94819" w14:textId="0435CE55" w:rsidTr="0096231C">
        <w:trPr>
          <w:gridAfter w:val="5"/>
          <w:wAfter w:w="6385" w:type="dxa"/>
          <w:trHeight w:val="270"/>
        </w:trPr>
        <w:tc>
          <w:tcPr>
            <w:tcW w:w="1843" w:type="dxa"/>
            <w:tcBorders>
              <w:top w:val="single" w:sz="8" w:space="0" w:color="auto"/>
              <w:left w:val="nil"/>
              <w:bottom w:val="single" w:sz="8" w:space="0" w:color="auto"/>
              <w:right w:val="nil"/>
            </w:tcBorders>
            <w:shd w:val="clear" w:color="auto" w:fill="auto"/>
            <w:noWrap/>
            <w:vAlign w:val="center"/>
            <w:hideMark/>
          </w:tcPr>
          <w:p w14:paraId="6828C174" w14:textId="77777777" w:rsidR="0096231C" w:rsidRPr="00D864FE" w:rsidRDefault="0096231C" w:rsidP="0096231C">
            <w:pPr>
              <w:spacing w:after="0" w:line="240" w:lineRule="auto"/>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N</w:t>
            </w:r>
          </w:p>
        </w:tc>
        <w:tc>
          <w:tcPr>
            <w:tcW w:w="1206" w:type="dxa"/>
            <w:tcBorders>
              <w:top w:val="single" w:sz="8" w:space="0" w:color="auto"/>
              <w:left w:val="nil"/>
              <w:bottom w:val="single" w:sz="8" w:space="0" w:color="auto"/>
              <w:right w:val="nil"/>
            </w:tcBorders>
            <w:shd w:val="clear" w:color="auto" w:fill="auto"/>
            <w:noWrap/>
            <w:vAlign w:val="center"/>
            <w:hideMark/>
          </w:tcPr>
          <w:p w14:paraId="7E9269FD" w14:textId="77777777" w:rsidR="0096231C" w:rsidRPr="00D864FE" w:rsidRDefault="0096231C" w:rsidP="0096231C">
            <w:pPr>
              <w:spacing w:after="0" w:line="240" w:lineRule="auto"/>
              <w:jc w:val="center"/>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912,747</w:t>
            </w:r>
          </w:p>
        </w:tc>
        <w:tc>
          <w:tcPr>
            <w:tcW w:w="1346" w:type="dxa"/>
            <w:tcBorders>
              <w:top w:val="single" w:sz="8" w:space="0" w:color="auto"/>
              <w:left w:val="nil"/>
              <w:bottom w:val="single" w:sz="8" w:space="0" w:color="auto"/>
              <w:right w:val="nil"/>
            </w:tcBorders>
            <w:shd w:val="clear" w:color="auto" w:fill="auto"/>
            <w:noWrap/>
            <w:vAlign w:val="center"/>
            <w:hideMark/>
          </w:tcPr>
          <w:p w14:paraId="51F90080" w14:textId="77777777" w:rsidR="0096231C" w:rsidRPr="00D864FE" w:rsidRDefault="0096231C" w:rsidP="0096231C">
            <w:pPr>
              <w:spacing w:after="0" w:line="240" w:lineRule="auto"/>
              <w:jc w:val="right"/>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912,747</w:t>
            </w:r>
          </w:p>
        </w:tc>
        <w:tc>
          <w:tcPr>
            <w:tcW w:w="1398" w:type="dxa"/>
            <w:tcBorders>
              <w:top w:val="single" w:sz="8" w:space="0" w:color="auto"/>
              <w:left w:val="nil"/>
              <w:bottom w:val="single" w:sz="8" w:space="0" w:color="auto"/>
              <w:right w:val="nil"/>
            </w:tcBorders>
            <w:shd w:val="clear" w:color="auto" w:fill="auto"/>
            <w:noWrap/>
            <w:vAlign w:val="center"/>
            <w:hideMark/>
          </w:tcPr>
          <w:p w14:paraId="5895166D" w14:textId="77777777" w:rsidR="0096231C" w:rsidRPr="00D864FE" w:rsidRDefault="0096231C" w:rsidP="0096231C">
            <w:pPr>
              <w:spacing w:after="0" w:line="240" w:lineRule="auto"/>
              <w:jc w:val="right"/>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368,504</w:t>
            </w:r>
          </w:p>
        </w:tc>
        <w:tc>
          <w:tcPr>
            <w:tcW w:w="1418" w:type="dxa"/>
            <w:tcBorders>
              <w:top w:val="single" w:sz="8" w:space="0" w:color="auto"/>
              <w:left w:val="nil"/>
              <w:bottom w:val="single" w:sz="8" w:space="0" w:color="auto"/>
              <w:right w:val="nil"/>
            </w:tcBorders>
            <w:shd w:val="clear" w:color="auto" w:fill="auto"/>
            <w:noWrap/>
            <w:vAlign w:val="center"/>
            <w:hideMark/>
          </w:tcPr>
          <w:p w14:paraId="6A8A2AF6" w14:textId="77777777" w:rsidR="0096231C" w:rsidRPr="00D864FE" w:rsidRDefault="0096231C" w:rsidP="0096231C">
            <w:pPr>
              <w:spacing w:after="0" w:line="240" w:lineRule="auto"/>
              <w:jc w:val="right"/>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912,747</w:t>
            </w:r>
          </w:p>
        </w:tc>
        <w:tc>
          <w:tcPr>
            <w:tcW w:w="1368" w:type="dxa"/>
            <w:tcBorders>
              <w:top w:val="single" w:sz="8" w:space="0" w:color="auto"/>
              <w:left w:val="nil"/>
              <w:bottom w:val="single" w:sz="8" w:space="0" w:color="auto"/>
              <w:right w:val="nil"/>
            </w:tcBorders>
            <w:shd w:val="clear" w:color="auto" w:fill="auto"/>
            <w:noWrap/>
            <w:vAlign w:val="center"/>
            <w:hideMark/>
          </w:tcPr>
          <w:p w14:paraId="519F17A0" w14:textId="77777777" w:rsidR="0096231C" w:rsidRPr="00D864FE" w:rsidRDefault="0096231C" w:rsidP="0096231C">
            <w:pPr>
              <w:spacing w:after="0" w:line="240" w:lineRule="auto"/>
              <w:jc w:val="right"/>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508,253</w:t>
            </w:r>
          </w:p>
        </w:tc>
        <w:tc>
          <w:tcPr>
            <w:tcW w:w="1277" w:type="dxa"/>
            <w:tcBorders>
              <w:top w:val="single" w:sz="8" w:space="0" w:color="auto"/>
              <w:left w:val="nil"/>
              <w:bottom w:val="single" w:sz="8" w:space="0" w:color="auto"/>
              <w:right w:val="nil"/>
            </w:tcBorders>
            <w:shd w:val="clear" w:color="auto" w:fill="auto"/>
            <w:noWrap/>
          </w:tcPr>
          <w:p w14:paraId="5F5A436B" w14:textId="3F745033" w:rsidR="0096231C" w:rsidRPr="00D864FE" w:rsidRDefault="0096231C" w:rsidP="0096231C">
            <w:pPr>
              <w:spacing w:after="0" w:line="240" w:lineRule="auto"/>
              <w:jc w:val="right"/>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508,253</w:t>
            </w:r>
          </w:p>
        </w:tc>
        <w:tc>
          <w:tcPr>
            <w:tcW w:w="1277" w:type="dxa"/>
            <w:tcBorders>
              <w:top w:val="single" w:sz="8" w:space="0" w:color="auto"/>
              <w:left w:val="nil"/>
              <w:bottom w:val="single" w:sz="8" w:space="0" w:color="auto"/>
              <w:right w:val="nil"/>
            </w:tcBorders>
          </w:tcPr>
          <w:p w14:paraId="6CBF31B7" w14:textId="6C3597F4" w:rsidR="0096231C" w:rsidRPr="00D864FE" w:rsidRDefault="0096231C" w:rsidP="0096231C">
            <w:pPr>
              <w:spacing w:after="0" w:line="240" w:lineRule="auto"/>
              <w:jc w:val="right"/>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508,253</w:t>
            </w:r>
          </w:p>
        </w:tc>
        <w:tc>
          <w:tcPr>
            <w:tcW w:w="1277" w:type="dxa"/>
            <w:tcBorders>
              <w:top w:val="single" w:sz="8" w:space="0" w:color="auto"/>
              <w:left w:val="nil"/>
              <w:bottom w:val="single" w:sz="8" w:space="0" w:color="auto"/>
              <w:right w:val="nil"/>
            </w:tcBorders>
            <w:vAlign w:val="center"/>
          </w:tcPr>
          <w:p w14:paraId="050ABA7B" w14:textId="57141021" w:rsidR="0096231C" w:rsidRPr="00D864FE" w:rsidRDefault="0096231C" w:rsidP="0096231C">
            <w:pPr>
              <w:spacing w:after="0" w:line="240" w:lineRule="auto"/>
              <w:jc w:val="right"/>
              <w:rPr>
                <w:rFonts w:ascii="Times New Roman" w:eastAsia="Times New Roman" w:hAnsi="Times New Roman" w:cs="Times New Roman"/>
                <w:b/>
                <w:bCs/>
                <w:sz w:val="20"/>
                <w:szCs w:val="20"/>
              </w:rPr>
            </w:pPr>
            <w:r w:rsidRPr="00D864FE">
              <w:rPr>
                <w:rFonts w:ascii="Times New Roman" w:eastAsia="Times New Roman" w:hAnsi="Times New Roman" w:cs="Times New Roman"/>
                <w:b/>
                <w:bCs/>
                <w:sz w:val="20"/>
                <w:szCs w:val="20"/>
              </w:rPr>
              <w:t>508,253</w:t>
            </w:r>
          </w:p>
        </w:tc>
      </w:tr>
      <w:tr w:rsidR="00A1405D" w:rsidRPr="00D864FE" w14:paraId="434BF912" w14:textId="5A8D4A20" w:rsidTr="0096231C">
        <w:trPr>
          <w:gridAfter w:val="5"/>
          <w:wAfter w:w="6385" w:type="dxa"/>
          <w:trHeight w:val="76"/>
        </w:trPr>
        <w:tc>
          <w:tcPr>
            <w:tcW w:w="1843" w:type="dxa"/>
            <w:tcBorders>
              <w:top w:val="single" w:sz="8" w:space="0" w:color="auto"/>
              <w:left w:val="nil"/>
              <w:bottom w:val="single" w:sz="8" w:space="0" w:color="auto"/>
              <w:right w:val="nil"/>
            </w:tcBorders>
            <w:shd w:val="clear" w:color="auto" w:fill="auto"/>
            <w:noWrap/>
            <w:vAlign w:val="bottom"/>
            <w:hideMark/>
          </w:tcPr>
          <w:p w14:paraId="3EAFB3F5" w14:textId="77777777" w:rsidR="0096231C" w:rsidRPr="00D864FE" w:rsidRDefault="0096231C" w:rsidP="0096231C">
            <w:pPr>
              <w:spacing w:after="0" w:line="240" w:lineRule="auto"/>
              <w:rPr>
                <w:rFonts w:ascii="Times New Roman" w:eastAsia="Times New Roman" w:hAnsi="Times New Roman" w:cs="Times New Roman"/>
              </w:rPr>
            </w:pPr>
            <w:r w:rsidRPr="00D864FE">
              <w:rPr>
                <w:rFonts w:ascii="Times New Roman" w:eastAsia="Times New Roman" w:hAnsi="Times New Roman" w:cs="Times New Roman"/>
              </w:rPr>
              <w:t>n (endometriosis)</w:t>
            </w:r>
          </w:p>
        </w:tc>
        <w:tc>
          <w:tcPr>
            <w:tcW w:w="1206" w:type="dxa"/>
            <w:tcBorders>
              <w:top w:val="single" w:sz="8" w:space="0" w:color="auto"/>
              <w:left w:val="nil"/>
              <w:bottom w:val="single" w:sz="8" w:space="0" w:color="auto"/>
              <w:right w:val="nil"/>
            </w:tcBorders>
            <w:shd w:val="clear" w:color="auto" w:fill="auto"/>
            <w:noWrap/>
            <w:vAlign w:val="bottom"/>
            <w:hideMark/>
          </w:tcPr>
          <w:p w14:paraId="7597A5C7" w14:textId="77777777" w:rsidR="0096231C" w:rsidRPr="00D864FE" w:rsidRDefault="0096231C" w:rsidP="0096231C">
            <w:pPr>
              <w:spacing w:after="0" w:line="240" w:lineRule="auto"/>
              <w:jc w:val="right"/>
              <w:rPr>
                <w:rFonts w:ascii="Times New Roman" w:eastAsia="Times New Roman" w:hAnsi="Times New Roman" w:cs="Times New Roman"/>
              </w:rPr>
            </w:pPr>
            <w:r w:rsidRPr="00D864FE">
              <w:rPr>
                <w:rFonts w:ascii="Times New Roman" w:eastAsia="Times New Roman" w:hAnsi="Times New Roman" w:cs="Times New Roman"/>
              </w:rPr>
              <w:t>19,476</w:t>
            </w:r>
          </w:p>
        </w:tc>
        <w:tc>
          <w:tcPr>
            <w:tcW w:w="1346" w:type="dxa"/>
            <w:tcBorders>
              <w:top w:val="single" w:sz="8" w:space="0" w:color="auto"/>
              <w:left w:val="nil"/>
              <w:bottom w:val="single" w:sz="8" w:space="0" w:color="auto"/>
              <w:right w:val="nil"/>
            </w:tcBorders>
            <w:shd w:val="clear" w:color="auto" w:fill="auto"/>
            <w:noWrap/>
            <w:vAlign w:val="bottom"/>
            <w:hideMark/>
          </w:tcPr>
          <w:p w14:paraId="55BFB316" w14:textId="77777777" w:rsidR="0096231C" w:rsidRPr="00D864FE" w:rsidRDefault="0096231C" w:rsidP="0096231C">
            <w:pPr>
              <w:spacing w:after="0" w:line="240" w:lineRule="auto"/>
              <w:jc w:val="right"/>
              <w:rPr>
                <w:rFonts w:ascii="Times New Roman" w:eastAsia="Times New Roman" w:hAnsi="Times New Roman" w:cs="Times New Roman"/>
              </w:rPr>
            </w:pPr>
            <w:r w:rsidRPr="00D864FE">
              <w:rPr>
                <w:rFonts w:ascii="Times New Roman" w:eastAsia="Times New Roman" w:hAnsi="Times New Roman" w:cs="Times New Roman"/>
              </w:rPr>
              <w:t>19,476</w:t>
            </w:r>
          </w:p>
        </w:tc>
        <w:tc>
          <w:tcPr>
            <w:tcW w:w="1398" w:type="dxa"/>
            <w:tcBorders>
              <w:top w:val="single" w:sz="8" w:space="0" w:color="auto"/>
              <w:left w:val="nil"/>
              <w:bottom w:val="single" w:sz="8" w:space="0" w:color="auto"/>
              <w:right w:val="nil"/>
            </w:tcBorders>
            <w:shd w:val="clear" w:color="auto" w:fill="auto"/>
            <w:noWrap/>
            <w:vAlign w:val="bottom"/>
            <w:hideMark/>
          </w:tcPr>
          <w:p w14:paraId="36462D22" w14:textId="77777777" w:rsidR="0096231C" w:rsidRPr="00D864FE" w:rsidRDefault="0096231C" w:rsidP="0096231C">
            <w:pPr>
              <w:spacing w:after="0" w:line="240" w:lineRule="auto"/>
              <w:jc w:val="right"/>
              <w:rPr>
                <w:rFonts w:ascii="Times New Roman" w:eastAsia="Times New Roman" w:hAnsi="Times New Roman" w:cs="Times New Roman"/>
              </w:rPr>
            </w:pPr>
            <w:r w:rsidRPr="00D864FE">
              <w:rPr>
                <w:rFonts w:ascii="Times New Roman" w:eastAsia="Times New Roman" w:hAnsi="Times New Roman" w:cs="Times New Roman"/>
              </w:rPr>
              <w:t>7,516</w:t>
            </w:r>
          </w:p>
        </w:tc>
        <w:tc>
          <w:tcPr>
            <w:tcW w:w="1418" w:type="dxa"/>
            <w:tcBorders>
              <w:top w:val="single" w:sz="8" w:space="0" w:color="auto"/>
              <w:left w:val="nil"/>
              <w:bottom w:val="single" w:sz="8" w:space="0" w:color="auto"/>
              <w:right w:val="nil"/>
            </w:tcBorders>
            <w:shd w:val="clear" w:color="auto" w:fill="auto"/>
            <w:noWrap/>
            <w:vAlign w:val="bottom"/>
            <w:hideMark/>
          </w:tcPr>
          <w:p w14:paraId="3D3E3889" w14:textId="77777777" w:rsidR="0096231C" w:rsidRPr="00D864FE" w:rsidRDefault="0096231C" w:rsidP="0096231C">
            <w:pPr>
              <w:spacing w:after="0" w:line="240" w:lineRule="auto"/>
              <w:jc w:val="right"/>
              <w:rPr>
                <w:rFonts w:ascii="Times New Roman" w:eastAsia="Times New Roman" w:hAnsi="Times New Roman" w:cs="Times New Roman"/>
              </w:rPr>
            </w:pPr>
            <w:r w:rsidRPr="00D864FE">
              <w:rPr>
                <w:rFonts w:ascii="Times New Roman" w:eastAsia="Times New Roman" w:hAnsi="Times New Roman" w:cs="Times New Roman"/>
              </w:rPr>
              <w:t>10,075</w:t>
            </w:r>
          </w:p>
        </w:tc>
        <w:tc>
          <w:tcPr>
            <w:tcW w:w="1368" w:type="dxa"/>
            <w:tcBorders>
              <w:top w:val="single" w:sz="8" w:space="0" w:color="auto"/>
              <w:left w:val="nil"/>
              <w:bottom w:val="single" w:sz="8" w:space="0" w:color="auto"/>
              <w:right w:val="nil"/>
            </w:tcBorders>
            <w:shd w:val="clear" w:color="auto" w:fill="auto"/>
            <w:noWrap/>
            <w:vAlign w:val="bottom"/>
            <w:hideMark/>
          </w:tcPr>
          <w:p w14:paraId="170BA8AD" w14:textId="77777777" w:rsidR="0096231C" w:rsidRPr="00D864FE" w:rsidRDefault="0096231C" w:rsidP="0096231C">
            <w:pPr>
              <w:spacing w:after="0" w:line="240" w:lineRule="auto"/>
              <w:jc w:val="right"/>
              <w:rPr>
                <w:rFonts w:ascii="Times New Roman" w:eastAsia="Times New Roman" w:hAnsi="Times New Roman" w:cs="Times New Roman"/>
              </w:rPr>
            </w:pPr>
            <w:r w:rsidRPr="00D864FE">
              <w:rPr>
                <w:rFonts w:ascii="Times New Roman" w:eastAsia="Times New Roman" w:hAnsi="Times New Roman" w:cs="Times New Roman"/>
              </w:rPr>
              <w:t>3,113</w:t>
            </w:r>
          </w:p>
        </w:tc>
        <w:tc>
          <w:tcPr>
            <w:tcW w:w="1277" w:type="dxa"/>
            <w:tcBorders>
              <w:top w:val="single" w:sz="8" w:space="0" w:color="auto"/>
              <w:left w:val="nil"/>
              <w:bottom w:val="single" w:sz="8" w:space="0" w:color="auto"/>
              <w:right w:val="nil"/>
            </w:tcBorders>
            <w:shd w:val="clear" w:color="auto" w:fill="auto"/>
            <w:noWrap/>
          </w:tcPr>
          <w:p w14:paraId="3552C493" w14:textId="5F136D44" w:rsidR="0096231C" w:rsidRPr="00D864FE" w:rsidRDefault="0096231C" w:rsidP="0096231C">
            <w:pPr>
              <w:spacing w:after="0" w:line="240" w:lineRule="auto"/>
              <w:jc w:val="right"/>
              <w:rPr>
                <w:rFonts w:ascii="Times New Roman" w:eastAsia="Times New Roman" w:hAnsi="Times New Roman" w:cs="Times New Roman"/>
              </w:rPr>
            </w:pPr>
            <w:r w:rsidRPr="00D864FE">
              <w:rPr>
                <w:rFonts w:ascii="Times New Roman" w:eastAsia="Times New Roman" w:hAnsi="Times New Roman" w:cs="Times New Roman"/>
              </w:rPr>
              <w:t>11,995</w:t>
            </w:r>
          </w:p>
        </w:tc>
        <w:tc>
          <w:tcPr>
            <w:tcW w:w="1277" w:type="dxa"/>
            <w:tcBorders>
              <w:top w:val="single" w:sz="8" w:space="0" w:color="auto"/>
              <w:left w:val="nil"/>
              <w:bottom w:val="single" w:sz="8" w:space="0" w:color="auto"/>
              <w:right w:val="nil"/>
            </w:tcBorders>
          </w:tcPr>
          <w:p w14:paraId="68194050" w14:textId="0753ACD6" w:rsidR="0096231C" w:rsidRPr="00D864FE" w:rsidRDefault="0096231C" w:rsidP="0096231C">
            <w:pPr>
              <w:spacing w:after="0" w:line="240" w:lineRule="auto"/>
              <w:jc w:val="right"/>
              <w:rPr>
                <w:rFonts w:ascii="Times New Roman" w:eastAsia="Times New Roman" w:hAnsi="Times New Roman" w:cs="Times New Roman"/>
              </w:rPr>
            </w:pPr>
            <w:r w:rsidRPr="00D864FE">
              <w:rPr>
                <w:rFonts w:ascii="Times New Roman" w:eastAsia="Times New Roman" w:hAnsi="Times New Roman" w:cs="Times New Roman"/>
              </w:rPr>
              <w:t>2,182</w:t>
            </w:r>
          </w:p>
        </w:tc>
        <w:tc>
          <w:tcPr>
            <w:tcW w:w="1277" w:type="dxa"/>
            <w:tcBorders>
              <w:top w:val="single" w:sz="8" w:space="0" w:color="auto"/>
              <w:left w:val="nil"/>
              <w:bottom w:val="single" w:sz="8" w:space="0" w:color="auto"/>
              <w:right w:val="nil"/>
            </w:tcBorders>
            <w:vAlign w:val="bottom"/>
          </w:tcPr>
          <w:p w14:paraId="16F801F9" w14:textId="37BBACC3" w:rsidR="0096231C" w:rsidRPr="00D864FE" w:rsidRDefault="0096231C" w:rsidP="0096231C">
            <w:pPr>
              <w:spacing w:after="0" w:line="240" w:lineRule="auto"/>
              <w:jc w:val="right"/>
              <w:rPr>
                <w:rFonts w:ascii="Times New Roman" w:eastAsia="Times New Roman" w:hAnsi="Times New Roman" w:cs="Times New Roman"/>
              </w:rPr>
            </w:pPr>
            <w:r w:rsidRPr="00D864FE">
              <w:rPr>
                <w:rFonts w:ascii="Times New Roman" w:eastAsia="Times New Roman" w:hAnsi="Times New Roman" w:cs="Times New Roman"/>
              </w:rPr>
              <w:t>9,321</w:t>
            </w:r>
          </w:p>
        </w:tc>
      </w:tr>
    </w:tbl>
    <w:p w14:paraId="549EEDD2" w14:textId="77777777" w:rsidR="00C5115E" w:rsidRPr="00D864FE" w:rsidRDefault="00C5115E" w:rsidP="00C5115E">
      <w:pPr>
        <w:spacing w:line="240" w:lineRule="auto"/>
        <w:rPr>
          <w:rFonts w:ascii="Times New Roman" w:hAnsi="Times New Roman" w:cs="Times New Roman"/>
          <w:sz w:val="20"/>
          <w:szCs w:val="20"/>
        </w:rPr>
      </w:pPr>
    </w:p>
    <w:p w14:paraId="701679A9" w14:textId="75DD4179" w:rsidR="00C5115E" w:rsidRPr="00F25BB6" w:rsidRDefault="00C5115E" w:rsidP="00795EED">
      <w:pPr>
        <w:jc w:val="both"/>
        <w:rPr>
          <w:rFonts w:ascii="Times New Roman" w:hAnsi="Times New Roman" w:cs="Times New Roman"/>
          <w:sz w:val="18"/>
          <w:szCs w:val="18"/>
        </w:rPr>
      </w:pPr>
      <w:r w:rsidRPr="00F25BB6">
        <w:rPr>
          <w:rFonts w:ascii="Times New Roman" w:hAnsi="Times New Roman" w:cs="Times New Roman"/>
          <w:sz w:val="18"/>
          <w:szCs w:val="18"/>
        </w:rPr>
        <w:t xml:space="preserve">All adjusted RRs (Model 1 to Model 5) presented in this table are estimated using a doubly robust estimation with the </w:t>
      </w:r>
      <w:r w:rsidRPr="00F25BB6">
        <w:rPr>
          <w:rFonts w:ascii="Times New Roman" w:hAnsi="Times New Roman" w:cs="Times New Roman"/>
          <w:i/>
          <w:iCs/>
          <w:sz w:val="18"/>
          <w:szCs w:val="18"/>
        </w:rPr>
        <w:t>exposure</w:t>
      </w:r>
      <w:r w:rsidRPr="00F25BB6">
        <w:rPr>
          <w:rFonts w:ascii="Times New Roman" w:hAnsi="Times New Roman" w:cs="Times New Roman"/>
          <w:sz w:val="18"/>
          <w:szCs w:val="18"/>
        </w:rPr>
        <w:t xml:space="preserve"> model including maternal age, </w:t>
      </w:r>
      <w:r w:rsidR="00B4726F" w:rsidRPr="00F25BB6">
        <w:rPr>
          <w:rFonts w:ascii="Times New Roman" w:hAnsi="Times New Roman" w:cs="Times New Roman"/>
          <w:sz w:val="18"/>
          <w:szCs w:val="18"/>
        </w:rPr>
        <w:t>birth year (</w:t>
      </w:r>
      <w:r w:rsidR="00482E9C" w:rsidRPr="00F25BB6">
        <w:rPr>
          <w:rFonts w:ascii="Times New Roman" w:hAnsi="Times New Roman" w:cs="Times New Roman"/>
          <w:sz w:val="18"/>
          <w:szCs w:val="18"/>
        </w:rPr>
        <w:t>continuous)</w:t>
      </w:r>
      <w:r w:rsidR="00B4726F" w:rsidRPr="00F25BB6">
        <w:rPr>
          <w:rFonts w:ascii="Times New Roman" w:hAnsi="Times New Roman" w:cs="Times New Roman"/>
          <w:sz w:val="18"/>
          <w:szCs w:val="18"/>
        </w:rPr>
        <w:t xml:space="preserve">, </w:t>
      </w:r>
      <w:r w:rsidRPr="00F25BB6">
        <w:rPr>
          <w:rFonts w:ascii="Times New Roman" w:hAnsi="Times New Roman" w:cs="Times New Roman"/>
          <w:sz w:val="18"/>
          <w:szCs w:val="18"/>
        </w:rPr>
        <w:t xml:space="preserve">SES, ethnicity/race, and MAR treatment, and the </w:t>
      </w:r>
      <w:r w:rsidRPr="00F25BB6">
        <w:rPr>
          <w:rFonts w:ascii="Times New Roman" w:hAnsi="Times New Roman" w:cs="Times New Roman"/>
          <w:i/>
          <w:iCs/>
          <w:sz w:val="18"/>
          <w:szCs w:val="18"/>
        </w:rPr>
        <w:t>outcome</w:t>
      </w:r>
      <w:r w:rsidRPr="00F25BB6">
        <w:rPr>
          <w:rFonts w:ascii="Times New Roman" w:hAnsi="Times New Roman" w:cs="Times New Roman"/>
          <w:sz w:val="18"/>
          <w:szCs w:val="18"/>
        </w:rPr>
        <w:t xml:space="preserve"> model including maternal age, </w:t>
      </w:r>
      <w:r w:rsidR="00B4726F" w:rsidRPr="00F25BB6">
        <w:rPr>
          <w:rFonts w:ascii="Times New Roman" w:hAnsi="Times New Roman" w:cs="Times New Roman"/>
          <w:sz w:val="18"/>
          <w:szCs w:val="18"/>
        </w:rPr>
        <w:t>birth year (continuous)</w:t>
      </w:r>
      <w:r w:rsidRPr="00F25BB6">
        <w:rPr>
          <w:rFonts w:ascii="Times New Roman" w:hAnsi="Times New Roman" w:cs="Times New Roman"/>
          <w:sz w:val="18"/>
          <w:szCs w:val="18"/>
        </w:rPr>
        <w:t xml:space="preserve">, SES, parity, and ethnicity/race. The outcome model for preeclampsia and placenta previa also included gestational age. </w:t>
      </w:r>
      <w:r w:rsidRPr="00F25BB6">
        <w:rPr>
          <w:rFonts w:ascii="Times New Roman" w:hAnsi="Times New Roman" w:cs="Times New Roman"/>
          <w:sz w:val="18"/>
          <w:szCs w:val="18"/>
          <w:vertAlign w:val="superscript"/>
        </w:rPr>
        <w:t xml:space="preserve">a </w:t>
      </w:r>
      <w:r w:rsidRPr="00F25BB6">
        <w:rPr>
          <w:rFonts w:ascii="Times New Roman" w:hAnsi="Times New Roman" w:cs="Times New Roman"/>
          <w:sz w:val="18"/>
          <w:szCs w:val="18"/>
        </w:rPr>
        <w:t xml:space="preserve">includes all pregnancies without any restriction; </w:t>
      </w:r>
      <w:r w:rsidRPr="00F25BB6">
        <w:rPr>
          <w:rFonts w:ascii="Times New Roman" w:hAnsi="Times New Roman" w:cs="Times New Roman"/>
          <w:sz w:val="18"/>
          <w:szCs w:val="18"/>
          <w:vertAlign w:val="superscript"/>
        </w:rPr>
        <w:t>b</w:t>
      </w:r>
      <w:r w:rsidRPr="00F25BB6">
        <w:rPr>
          <w:rFonts w:ascii="Times New Roman" w:hAnsi="Times New Roman" w:cs="Times New Roman"/>
          <w:sz w:val="18"/>
          <w:szCs w:val="18"/>
        </w:rPr>
        <w:t xml:space="preserve"> restricted to nulliparous women; </w:t>
      </w:r>
      <w:r w:rsidR="00635616" w:rsidRPr="00F25BB6">
        <w:rPr>
          <w:rFonts w:ascii="Times New Roman" w:hAnsi="Times New Roman" w:cs="Times New Roman"/>
          <w:sz w:val="18"/>
          <w:szCs w:val="18"/>
          <w:vertAlign w:val="superscript"/>
        </w:rPr>
        <w:t>c</w:t>
      </w:r>
      <w:r w:rsidR="00635616" w:rsidRPr="00F25BB6">
        <w:rPr>
          <w:rFonts w:ascii="Times New Roman" w:hAnsi="Times New Roman" w:cs="Times New Roman"/>
          <w:sz w:val="18"/>
          <w:szCs w:val="18"/>
        </w:rPr>
        <w:t xml:space="preserve"> analysis from all pregnancies with a principal diagnosis of endometriosis;</w:t>
      </w:r>
      <w:r w:rsidR="00635616" w:rsidRPr="00F25BB6">
        <w:rPr>
          <w:rFonts w:ascii="Times New Roman" w:hAnsi="Times New Roman" w:cs="Times New Roman"/>
          <w:sz w:val="18"/>
          <w:szCs w:val="18"/>
          <w:vertAlign w:val="superscript"/>
        </w:rPr>
        <w:t xml:space="preserve"> d</w:t>
      </w:r>
      <w:r w:rsidR="00635616" w:rsidRPr="00F25BB6">
        <w:rPr>
          <w:rFonts w:ascii="Times New Roman" w:hAnsi="Times New Roman" w:cs="Times New Roman"/>
          <w:sz w:val="18"/>
          <w:szCs w:val="18"/>
        </w:rPr>
        <w:t xml:space="preserve"> analysis restricted to all pregnancies with any diagnosis of endometriosis before delivery; </w:t>
      </w:r>
      <w:r w:rsidR="00635616" w:rsidRPr="00F25BB6">
        <w:rPr>
          <w:rFonts w:ascii="Times New Roman" w:hAnsi="Times New Roman" w:cs="Times New Roman"/>
          <w:sz w:val="18"/>
          <w:szCs w:val="18"/>
          <w:vertAlign w:val="superscript"/>
        </w:rPr>
        <w:t>e</w:t>
      </w:r>
      <w:r w:rsidR="00635616" w:rsidRPr="00F25BB6">
        <w:rPr>
          <w:rFonts w:ascii="Times New Roman" w:hAnsi="Times New Roman" w:cs="Times New Roman"/>
          <w:sz w:val="18"/>
          <w:szCs w:val="18"/>
        </w:rPr>
        <w:t xml:space="preserve"> analysis restricted to all pregnancies with an endometriosis diagnosis before delivery and up to five years after delivery; </w:t>
      </w:r>
      <w:r w:rsidR="00635616" w:rsidRPr="00F25BB6">
        <w:rPr>
          <w:rFonts w:ascii="Times New Roman" w:hAnsi="Times New Roman" w:cs="Times New Roman"/>
          <w:sz w:val="18"/>
          <w:szCs w:val="18"/>
          <w:vertAlign w:val="superscript"/>
        </w:rPr>
        <w:t xml:space="preserve">f </w:t>
      </w:r>
      <w:r w:rsidR="00635616" w:rsidRPr="00F25BB6">
        <w:rPr>
          <w:rFonts w:ascii="Times New Roman" w:hAnsi="Times New Roman" w:cs="Times New Roman"/>
          <w:sz w:val="18"/>
          <w:szCs w:val="18"/>
        </w:rPr>
        <w:t xml:space="preserve"> analysis restricted to all pregnancies with an endometriosis diagnosis in the five years look up period with coding for endometriosis considered at more than one time point during the follow-up; </w:t>
      </w:r>
      <w:r w:rsidR="00635616" w:rsidRPr="00F25BB6">
        <w:rPr>
          <w:rFonts w:ascii="Times New Roman" w:hAnsi="Times New Roman" w:cs="Times New Roman"/>
          <w:sz w:val="18"/>
          <w:szCs w:val="18"/>
          <w:vertAlign w:val="superscript"/>
        </w:rPr>
        <w:t>g</w:t>
      </w:r>
      <w:r w:rsidR="00635616" w:rsidRPr="00F25BB6">
        <w:rPr>
          <w:rFonts w:ascii="Times New Roman" w:hAnsi="Times New Roman" w:cs="Times New Roman"/>
          <w:sz w:val="18"/>
          <w:szCs w:val="18"/>
        </w:rPr>
        <w:t xml:space="preserve"> </w:t>
      </w:r>
      <w:r w:rsidR="00795EED" w:rsidRPr="00F25BB6">
        <w:rPr>
          <w:rFonts w:ascii="Times New Roman" w:hAnsi="Times New Roman" w:cs="Times New Roman"/>
          <w:sz w:val="18"/>
          <w:szCs w:val="18"/>
        </w:rPr>
        <w:t xml:space="preserve">Model 1 plus smoking in the </w:t>
      </w:r>
      <w:r w:rsidR="00795EED" w:rsidRPr="00F25BB6">
        <w:rPr>
          <w:rFonts w:ascii="Times New Roman" w:hAnsi="Times New Roman" w:cs="Times New Roman"/>
          <w:i/>
          <w:iCs/>
          <w:sz w:val="18"/>
          <w:szCs w:val="18"/>
        </w:rPr>
        <w:t>outcome</w:t>
      </w:r>
      <w:r w:rsidR="00795EED" w:rsidRPr="00F25BB6">
        <w:rPr>
          <w:rFonts w:ascii="Times New Roman" w:hAnsi="Times New Roman" w:cs="Times New Roman"/>
          <w:sz w:val="18"/>
          <w:szCs w:val="18"/>
        </w:rPr>
        <w:t xml:space="preserve"> model</w:t>
      </w:r>
      <w:r w:rsidR="00D5788C" w:rsidRPr="00F25BB6">
        <w:rPr>
          <w:rFonts w:ascii="Times New Roman" w:hAnsi="Times New Roman" w:cs="Times New Roman"/>
          <w:sz w:val="18"/>
          <w:szCs w:val="18"/>
        </w:rPr>
        <w:t>.</w:t>
      </w:r>
      <w:r w:rsidRPr="00F25BB6">
        <w:rPr>
          <w:rFonts w:ascii="Times New Roman" w:hAnsi="Times New Roman" w:cs="Times New Roman"/>
          <w:sz w:val="18"/>
          <w:szCs w:val="18"/>
        </w:rPr>
        <w:t xml:space="preserve"> </w:t>
      </w:r>
      <w:r w:rsidRPr="00F25BB6">
        <w:rPr>
          <w:rFonts w:ascii="Times New Roman" w:hAnsi="Times New Roman" w:cs="Times New Roman"/>
          <w:i/>
          <w:iCs/>
          <w:sz w:val="18"/>
          <w:szCs w:val="18"/>
        </w:rPr>
        <w:t>SES: Socio-economic status; MAR: Medically Assisted Reproduction; RR: Risk Ratio; CI: Confidence interval; n: Total number of pregnancies from women with endometriosis</w:t>
      </w:r>
      <w:r w:rsidRPr="00F25BB6">
        <w:rPr>
          <w:rFonts w:ascii="Times New Roman" w:hAnsi="Times New Roman" w:cs="Times New Roman"/>
          <w:sz w:val="18"/>
          <w:szCs w:val="18"/>
        </w:rPr>
        <w:t xml:space="preserve"> </w:t>
      </w:r>
    </w:p>
    <w:p w14:paraId="29464993" w14:textId="77777777" w:rsidR="00C5115E" w:rsidRPr="00D864FE" w:rsidRDefault="00C5115E" w:rsidP="00C5115E">
      <w:pPr>
        <w:spacing w:line="240" w:lineRule="auto"/>
        <w:rPr>
          <w:rFonts w:ascii="Times New Roman" w:hAnsi="Times New Roman" w:cs="Times New Roman"/>
          <w:sz w:val="20"/>
          <w:szCs w:val="20"/>
        </w:rPr>
      </w:pPr>
    </w:p>
    <w:p w14:paraId="7F3AFD5E" w14:textId="77777777" w:rsidR="00CA747B" w:rsidRPr="00D864FE" w:rsidRDefault="00CA747B" w:rsidP="00C5115E">
      <w:pPr>
        <w:spacing w:line="240" w:lineRule="auto"/>
        <w:rPr>
          <w:rFonts w:ascii="Times New Roman" w:hAnsi="Times New Roman" w:cs="Times New Roman"/>
          <w:b/>
          <w:bCs/>
        </w:rPr>
        <w:sectPr w:rsidR="00CA747B" w:rsidRPr="00D864FE" w:rsidSect="0011470B">
          <w:pgSz w:w="16838" w:h="11906" w:orient="landscape"/>
          <w:pgMar w:top="1276" w:right="1440" w:bottom="424" w:left="1440" w:header="708" w:footer="708" w:gutter="0"/>
          <w:cols w:space="708"/>
          <w:docGrid w:linePitch="360"/>
        </w:sectPr>
      </w:pPr>
    </w:p>
    <w:p w14:paraId="08814594" w14:textId="3336A172" w:rsidR="00C5115E" w:rsidRPr="00D864FE" w:rsidRDefault="00C5115E" w:rsidP="00C5115E">
      <w:pPr>
        <w:spacing w:line="240" w:lineRule="auto"/>
        <w:rPr>
          <w:rFonts w:ascii="Times New Roman" w:hAnsi="Times New Roman" w:cs="Times New Roman"/>
          <w:b/>
          <w:bCs/>
        </w:rPr>
      </w:pPr>
      <w:r w:rsidRPr="00D864FE">
        <w:rPr>
          <w:rFonts w:ascii="Times New Roman" w:hAnsi="Times New Roman" w:cs="Times New Roman"/>
          <w:b/>
          <w:bCs/>
        </w:rPr>
        <w:lastRenderedPageBreak/>
        <w:t xml:space="preserve">Table </w:t>
      </w:r>
      <w:r w:rsidR="00ED0B21" w:rsidRPr="00D864FE">
        <w:rPr>
          <w:rFonts w:ascii="Times New Roman" w:hAnsi="Times New Roman" w:cs="Times New Roman"/>
          <w:b/>
          <w:bCs/>
        </w:rPr>
        <w:t>S</w:t>
      </w:r>
      <w:r w:rsidRPr="00D864FE">
        <w:rPr>
          <w:rFonts w:ascii="Times New Roman" w:hAnsi="Times New Roman" w:cs="Times New Roman"/>
          <w:b/>
          <w:bCs/>
        </w:rPr>
        <w:t xml:space="preserve">3. Crude and adjusted Risk ratio (RR) and 95 % CI for moderate versus very preterm birth for women with endometriosis among 912,747 singleton births in WA, 1980-2015 </w:t>
      </w:r>
    </w:p>
    <w:tbl>
      <w:tblPr>
        <w:tblStyle w:val="ListTable6Colorful"/>
        <w:tblW w:w="10115" w:type="dxa"/>
        <w:tblLook w:val="04A0" w:firstRow="1" w:lastRow="0" w:firstColumn="1" w:lastColumn="0" w:noHBand="0" w:noVBand="1"/>
      </w:tblPr>
      <w:tblGrid>
        <w:gridCol w:w="564"/>
        <w:gridCol w:w="1414"/>
        <w:gridCol w:w="1991"/>
        <w:gridCol w:w="1618"/>
        <w:gridCol w:w="1589"/>
        <w:gridCol w:w="181"/>
        <w:gridCol w:w="2566"/>
        <w:gridCol w:w="192"/>
      </w:tblGrid>
      <w:tr w:rsidR="00A1405D" w:rsidRPr="00D864FE" w14:paraId="0A6720F6" w14:textId="77777777" w:rsidTr="002C0CCD">
        <w:trPr>
          <w:cnfStyle w:val="100000000000" w:firstRow="1" w:lastRow="0" w:firstColumn="0" w:lastColumn="0" w:oddVBand="0" w:evenVBand="0" w:oddHBand="0"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978" w:type="dxa"/>
            <w:gridSpan w:val="2"/>
            <w:tcBorders>
              <w:top w:val="single" w:sz="8" w:space="0" w:color="000000" w:themeColor="text1"/>
            </w:tcBorders>
            <w:shd w:val="clear" w:color="auto" w:fill="auto"/>
          </w:tcPr>
          <w:p w14:paraId="6256E294" w14:textId="77777777" w:rsidR="00C5115E" w:rsidRPr="00D864FE" w:rsidRDefault="00C5115E" w:rsidP="00F1710B">
            <w:pPr>
              <w:pStyle w:val="NoSpacing"/>
              <w:rPr>
                <w:rFonts w:ascii="Times New Roman" w:hAnsi="Times New Roman" w:cs="Times New Roman"/>
                <w:color w:val="auto"/>
                <w:sz w:val="20"/>
                <w:szCs w:val="20"/>
              </w:rPr>
            </w:pPr>
            <w:r w:rsidRPr="00D864FE">
              <w:rPr>
                <w:rFonts w:ascii="Times New Roman" w:hAnsi="Times New Roman" w:cs="Times New Roman"/>
                <w:color w:val="auto"/>
                <w:sz w:val="20"/>
                <w:szCs w:val="20"/>
              </w:rPr>
              <w:t>Outcomes</w:t>
            </w:r>
          </w:p>
        </w:tc>
        <w:tc>
          <w:tcPr>
            <w:tcW w:w="1991" w:type="dxa"/>
            <w:tcBorders>
              <w:top w:val="single" w:sz="8" w:space="0" w:color="000000" w:themeColor="text1"/>
            </w:tcBorders>
            <w:shd w:val="clear" w:color="auto" w:fill="auto"/>
          </w:tcPr>
          <w:p w14:paraId="3A3F413A" w14:textId="77777777" w:rsidR="00C5115E" w:rsidRPr="00D864FE" w:rsidRDefault="00C5115E" w:rsidP="00F1710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No endometriosis (n=893,271)</w:t>
            </w:r>
          </w:p>
        </w:tc>
        <w:tc>
          <w:tcPr>
            <w:tcW w:w="1618" w:type="dxa"/>
            <w:tcBorders>
              <w:top w:val="single" w:sz="8" w:space="0" w:color="000000" w:themeColor="text1"/>
            </w:tcBorders>
            <w:shd w:val="clear" w:color="auto" w:fill="auto"/>
          </w:tcPr>
          <w:p w14:paraId="27B61268" w14:textId="77777777" w:rsidR="00C5115E" w:rsidRPr="00D864FE" w:rsidRDefault="00C5115E" w:rsidP="00F1710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Endometriosis (n=19,476)</w:t>
            </w:r>
          </w:p>
        </w:tc>
        <w:tc>
          <w:tcPr>
            <w:tcW w:w="1589" w:type="dxa"/>
            <w:tcBorders>
              <w:top w:val="single" w:sz="8" w:space="0" w:color="000000" w:themeColor="text1"/>
            </w:tcBorders>
            <w:shd w:val="clear" w:color="auto" w:fill="auto"/>
          </w:tcPr>
          <w:p w14:paraId="0EECEC70" w14:textId="77777777" w:rsidR="00C5115E" w:rsidRPr="00D864FE" w:rsidRDefault="00C5115E" w:rsidP="00F1710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Unadjusted RR (95 % CI)</w:t>
            </w:r>
          </w:p>
        </w:tc>
        <w:tc>
          <w:tcPr>
            <w:tcW w:w="2939" w:type="dxa"/>
            <w:gridSpan w:val="3"/>
            <w:tcBorders>
              <w:top w:val="single" w:sz="8" w:space="0" w:color="000000" w:themeColor="text1"/>
            </w:tcBorders>
            <w:shd w:val="clear" w:color="auto" w:fill="auto"/>
          </w:tcPr>
          <w:p w14:paraId="32373132" w14:textId="77777777" w:rsidR="00C5115E" w:rsidRPr="00D864FE" w:rsidRDefault="00C5115E" w:rsidP="00F1710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Adjusted RR (95 % CI) using doubly robust estimation</w:t>
            </w:r>
          </w:p>
        </w:tc>
      </w:tr>
      <w:tr w:rsidR="00A1405D" w:rsidRPr="00D864FE" w14:paraId="0D1DCCF4" w14:textId="77777777" w:rsidTr="00F1710B">
        <w:trPr>
          <w:gridAfter w:val="1"/>
          <w:cnfStyle w:val="000000100000" w:firstRow="0" w:lastRow="0" w:firstColumn="0" w:lastColumn="0" w:oddVBand="0" w:evenVBand="0" w:oddHBand="1" w:evenHBand="0" w:firstRowFirstColumn="0" w:firstRowLastColumn="0" w:lastRowFirstColumn="0" w:lastRowLastColumn="0"/>
          <w:wAfter w:w="192" w:type="dxa"/>
          <w:trHeight w:val="235"/>
        </w:trPr>
        <w:tc>
          <w:tcPr>
            <w:cnfStyle w:val="001000000000" w:firstRow="0" w:lastRow="0" w:firstColumn="1" w:lastColumn="0" w:oddVBand="0" w:evenVBand="0" w:oddHBand="0" w:evenHBand="0" w:firstRowFirstColumn="0" w:firstRowLastColumn="0" w:lastRowFirstColumn="0" w:lastRowLastColumn="0"/>
            <w:tcW w:w="1978" w:type="dxa"/>
            <w:gridSpan w:val="2"/>
            <w:shd w:val="clear" w:color="auto" w:fill="auto"/>
          </w:tcPr>
          <w:p w14:paraId="31683005" w14:textId="77777777" w:rsidR="00C5115E" w:rsidRPr="00D864FE" w:rsidRDefault="00C5115E" w:rsidP="00F1710B">
            <w:pPr>
              <w:pStyle w:val="NoSpacing"/>
              <w:rPr>
                <w:rFonts w:ascii="Times New Roman" w:hAnsi="Times New Roman" w:cs="Times New Roman"/>
                <w:color w:val="auto"/>
                <w:sz w:val="20"/>
                <w:szCs w:val="20"/>
              </w:rPr>
            </w:pPr>
            <w:r w:rsidRPr="00D864FE">
              <w:rPr>
                <w:rFonts w:ascii="Times New Roman" w:hAnsi="Times New Roman" w:cs="Times New Roman"/>
                <w:color w:val="auto"/>
                <w:sz w:val="20"/>
                <w:szCs w:val="20"/>
              </w:rPr>
              <w:t>Preterm</w:t>
            </w:r>
          </w:p>
        </w:tc>
        <w:tc>
          <w:tcPr>
            <w:tcW w:w="1991" w:type="dxa"/>
            <w:shd w:val="clear" w:color="auto" w:fill="auto"/>
          </w:tcPr>
          <w:p w14:paraId="05070191" w14:textId="77777777" w:rsidR="00C5115E" w:rsidRPr="00D864FE" w:rsidRDefault="00C5115E" w:rsidP="00F1710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62,706 (7.0)</w:t>
            </w:r>
          </w:p>
        </w:tc>
        <w:tc>
          <w:tcPr>
            <w:tcW w:w="1618" w:type="dxa"/>
            <w:shd w:val="clear" w:color="auto" w:fill="auto"/>
          </w:tcPr>
          <w:p w14:paraId="78D3D1AB" w14:textId="77777777" w:rsidR="00C5115E" w:rsidRPr="00D864FE" w:rsidRDefault="00C5115E" w:rsidP="00F1710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1,989 (10.2)</w:t>
            </w:r>
          </w:p>
        </w:tc>
        <w:tc>
          <w:tcPr>
            <w:tcW w:w="1770" w:type="dxa"/>
            <w:gridSpan w:val="2"/>
            <w:shd w:val="clear" w:color="auto" w:fill="auto"/>
          </w:tcPr>
          <w:p w14:paraId="711F7D96" w14:textId="77777777" w:rsidR="00C5115E" w:rsidRPr="00D864FE" w:rsidRDefault="00C5115E" w:rsidP="00F1710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1.45 (1.39, 1.52)</w:t>
            </w:r>
          </w:p>
        </w:tc>
        <w:tc>
          <w:tcPr>
            <w:tcW w:w="2566" w:type="dxa"/>
            <w:shd w:val="clear" w:color="auto" w:fill="auto"/>
          </w:tcPr>
          <w:p w14:paraId="6021D60E" w14:textId="77777777" w:rsidR="00C5115E" w:rsidRPr="00D864FE" w:rsidRDefault="00C5115E" w:rsidP="00F1710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1.45 (1.37, 1.54)</w:t>
            </w:r>
          </w:p>
        </w:tc>
      </w:tr>
      <w:tr w:rsidR="00A1405D" w:rsidRPr="00D864FE" w14:paraId="2B5F7518" w14:textId="77777777" w:rsidTr="00F1710B">
        <w:trPr>
          <w:gridAfter w:val="1"/>
          <w:wAfter w:w="192" w:type="dxa"/>
          <w:trHeight w:val="227"/>
        </w:trPr>
        <w:tc>
          <w:tcPr>
            <w:cnfStyle w:val="001000000000" w:firstRow="0" w:lastRow="0" w:firstColumn="1" w:lastColumn="0" w:oddVBand="0" w:evenVBand="0" w:oddHBand="0" w:evenHBand="0" w:firstRowFirstColumn="0" w:firstRowLastColumn="0" w:lastRowFirstColumn="0" w:lastRowLastColumn="0"/>
            <w:tcW w:w="564" w:type="dxa"/>
            <w:tcBorders>
              <w:bottom w:val="nil"/>
            </w:tcBorders>
            <w:shd w:val="clear" w:color="auto" w:fill="auto"/>
          </w:tcPr>
          <w:p w14:paraId="4B4C5567" w14:textId="77777777" w:rsidR="00C5115E" w:rsidRPr="00D864FE" w:rsidRDefault="00C5115E" w:rsidP="00F1710B">
            <w:pPr>
              <w:pStyle w:val="NoSpacing"/>
              <w:rPr>
                <w:rFonts w:ascii="Times New Roman" w:hAnsi="Times New Roman" w:cs="Times New Roman"/>
                <w:b w:val="0"/>
                <w:bCs w:val="0"/>
                <w:color w:val="auto"/>
                <w:sz w:val="20"/>
                <w:szCs w:val="20"/>
              </w:rPr>
            </w:pPr>
          </w:p>
        </w:tc>
        <w:tc>
          <w:tcPr>
            <w:tcW w:w="1414" w:type="dxa"/>
            <w:tcBorders>
              <w:bottom w:val="nil"/>
            </w:tcBorders>
            <w:shd w:val="clear" w:color="auto" w:fill="auto"/>
          </w:tcPr>
          <w:p w14:paraId="4A752310" w14:textId="77777777" w:rsidR="00C5115E" w:rsidRPr="00D864FE" w:rsidRDefault="00C5115E" w:rsidP="00F1710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Moderate</w:t>
            </w:r>
          </w:p>
        </w:tc>
        <w:tc>
          <w:tcPr>
            <w:tcW w:w="1991" w:type="dxa"/>
            <w:tcBorders>
              <w:bottom w:val="nil"/>
            </w:tcBorders>
            <w:shd w:val="clear" w:color="auto" w:fill="auto"/>
          </w:tcPr>
          <w:p w14:paraId="0ACF0411" w14:textId="77777777" w:rsidR="00C5115E" w:rsidRPr="00D864FE" w:rsidRDefault="00C5115E" w:rsidP="00F1710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26,314 (2.9)</w:t>
            </w:r>
          </w:p>
        </w:tc>
        <w:tc>
          <w:tcPr>
            <w:tcW w:w="1618" w:type="dxa"/>
            <w:tcBorders>
              <w:bottom w:val="nil"/>
            </w:tcBorders>
            <w:shd w:val="clear" w:color="auto" w:fill="auto"/>
          </w:tcPr>
          <w:p w14:paraId="42DBBF31" w14:textId="77777777" w:rsidR="00C5115E" w:rsidRPr="00D864FE" w:rsidRDefault="00C5115E" w:rsidP="00F1710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788 (4.0)</w:t>
            </w:r>
          </w:p>
        </w:tc>
        <w:tc>
          <w:tcPr>
            <w:tcW w:w="1770" w:type="dxa"/>
            <w:gridSpan w:val="2"/>
            <w:tcBorders>
              <w:bottom w:val="nil"/>
            </w:tcBorders>
            <w:shd w:val="clear" w:color="auto" w:fill="auto"/>
          </w:tcPr>
          <w:p w14:paraId="03428B6D" w14:textId="77777777" w:rsidR="00C5115E" w:rsidRPr="00D864FE" w:rsidRDefault="00C5115E" w:rsidP="00F1710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1.37 (1.28, 1.47)</w:t>
            </w:r>
          </w:p>
        </w:tc>
        <w:tc>
          <w:tcPr>
            <w:tcW w:w="2566" w:type="dxa"/>
            <w:tcBorders>
              <w:bottom w:val="nil"/>
            </w:tcBorders>
            <w:shd w:val="clear" w:color="auto" w:fill="auto"/>
          </w:tcPr>
          <w:p w14:paraId="2AEB9929" w14:textId="77777777" w:rsidR="00C5115E" w:rsidRPr="00D864FE" w:rsidRDefault="00C5115E" w:rsidP="00F1710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1.36 (1.26, 1.48)</w:t>
            </w:r>
          </w:p>
        </w:tc>
      </w:tr>
      <w:tr w:rsidR="00A1405D" w:rsidRPr="00D864FE" w14:paraId="0F3579B3" w14:textId="77777777" w:rsidTr="00F1710B">
        <w:trPr>
          <w:gridAfter w:val="1"/>
          <w:cnfStyle w:val="000000100000" w:firstRow="0" w:lastRow="0" w:firstColumn="0" w:lastColumn="0" w:oddVBand="0" w:evenVBand="0" w:oddHBand="1" w:evenHBand="0" w:firstRowFirstColumn="0" w:firstRowLastColumn="0" w:lastRowFirstColumn="0" w:lastRowLastColumn="0"/>
          <w:wAfter w:w="192" w:type="dxa"/>
          <w:trHeight w:val="376"/>
        </w:trPr>
        <w:tc>
          <w:tcPr>
            <w:cnfStyle w:val="001000000000" w:firstRow="0" w:lastRow="0" w:firstColumn="1" w:lastColumn="0" w:oddVBand="0" w:evenVBand="0" w:oddHBand="0" w:evenHBand="0" w:firstRowFirstColumn="0" w:firstRowLastColumn="0" w:lastRowFirstColumn="0" w:lastRowLastColumn="0"/>
            <w:tcW w:w="564" w:type="dxa"/>
            <w:tcBorders>
              <w:top w:val="nil"/>
              <w:bottom w:val="single" w:sz="8" w:space="0" w:color="auto"/>
            </w:tcBorders>
            <w:shd w:val="clear" w:color="auto" w:fill="auto"/>
          </w:tcPr>
          <w:p w14:paraId="081BD0DF" w14:textId="77777777" w:rsidR="00C5115E" w:rsidRPr="00D864FE" w:rsidRDefault="00C5115E" w:rsidP="00F1710B">
            <w:pPr>
              <w:pStyle w:val="NoSpacing"/>
              <w:rPr>
                <w:rFonts w:ascii="Times New Roman" w:hAnsi="Times New Roman" w:cs="Times New Roman"/>
                <w:b w:val="0"/>
                <w:bCs w:val="0"/>
                <w:color w:val="auto"/>
                <w:sz w:val="20"/>
                <w:szCs w:val="20"/>
              </w:rPr>
            </w:pPr>
          </w:p>
        </w:tc>
        <w:tc>
          <w:tcPr>
            <w:tcW w:w="1414" w:type="dxa"/>
            <w:tcBorders>
              <w:top w:val="nil"/>
              <w:bottom w:val="single" w:sz="8" w:space="0" w:color="auto"/>
            </w:tcBorders>
            <w:shd w:val="clear" w:color="auto" w:fill="auto"/>
          </w:tcPr>
          <w:p w14:paraId="2E28A280" w14:textId="77777777" w:rsidR="00C5115E" w:rsidRPr="00D864FE" w:rsidRDefault="00C5115E" w:rsidP="00F1710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Very</w:t>
            </w:r>
          </w:p>
        </w:tc>
        <w:tc>
          <w:tcPr>
            <w:tcW w:w="1991" w:type="dxa"/>
            <w:tcBorders>
              <w:top w:val="nil"/>
              <w:bottom w:val="single" w:sz="8" w:space="0" w:color="auto"/>
            </w:tcBorders>
            <w:shd w:val="clear" w:color="auto" w:fill="auto"/>
          </w:tcPr>
          <w:p w14:paraId="67EED7C6" w14:textId="77777777" w:rsidR="00C5115E" w:rsidRPr="00D864FE" w:rsidRDefault="00C5115E" w:rsidP="00F1710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11,087 (1.2)</w:t>
            </w:r>
          </w:p>
        </w:tc>
        <w:tc>
          <w:tcPr>
            <w:tcW w:w="1618" w:type="dxa"/>
            <w:tcBorders>
              <w:top w:val="nil"/>
              <w:bottom w:val="single" w:sz="8" w:space="0" w:color="auto"/>
            </w:tcBorders>
            <w:shd w:val="clear" w:color="auto" w:fill="auto"/>
          </w:tcPr>
          <w:p w14:paraId="50D8A783" w14:textId="77777777" w:rsidR="00C5115E" w:rsidRPr="00D864FE" w:rsidRDefault="00C5115E" w:rsidP="00F1710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412 (2.1)</w:t>
            </w:r>
          </w:p>
        </w:tc>
        <w:tc>
          <w:tcPr>
            <w:tcW w:w="1770" w:type="dxa"/>
            <w:gridSpan w:val="2"/>
            <w:tcBorders>
              <w:top w:val="nil"/>
              <w:bottom w:val="single" w:sz="8" w:space="0" w:color="auto"/>
            </w:tcBorders>
            <w:shd w:val="clear" w:color="auto" w:fill="auto"/>
          </w:tcPr>
          <w:p w14:paraId="229F2B9A" w14:textId="77777777" w:rsidR="00C5115E" w:rsidRPr="00D864FE" w:rsidRDefault="00C5115E" w:rsidP="00F1710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1.70 (1.55, 1.88)</w:t>
            </w:r>
          </w:p>
        </w:tc>
        <w:tc>
          <w:tcPr>
            <w:tcW w:w="2566" w:type="dxa"/>
            <w:tcBorders>
              <w:top w:val="nil"/>
              <w:bottom w:val="single" w:sz="8" w:space="0" w:color="auto"/>
            </w:tcBorders>
            <w:shd w:val="clear" w:color="auto" w:fill="auto"/>
          </w:tcPr>
          <w:p w14:paraId="4F5872B5" w14:textId="77777777" w:rsidR="00C5115E" w:rsidRPr="00D864FE" w:rsidRDefault="00C5115E" w:rsidP="00F1710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D864FE">
              <w:rPr>
                <w:rFonts w:ascii="Times New Roman" w:hAnsi="Times New Roman" w:cs="Times New Roman"/>
                <w:color w:val="auto"/>
                <w:sz w:val="20"/>
                <w:szCs w:val="20"/>
              </w:rPr>
              <w:t>1.55 (1.39, 1.73)</w:t>
            </w:r>
          </w:p>
        </w:tc>
      </w:tr>
    </w:tbl>
    <w:p w14:paraId="26BC7F33" w14:textId="77777777" w:rsidR="00D864FE" w:rsidRPr="00D864FE" w:rsidRDefault="00C5115E" w:rsidP="00D864FE">
      <w:pPr>
        <w:spacing w:line="240" w:lineRule="auto"/>
        <w:rPr>
          <w:rFonts w:ascii="Times New Roman" w:hAnsi="Times New Roman" w:cs="Times New Roman"/>
          <w:i/>
          <w:iCs/>
          <w:sz w:val="18"/>
          <w:szCs w:val="18"/>
        </w:rPr>
      </w:pPr>
      <w:r w:rsidRPr="00D864FE">
        <w:rPr>
          <w:rFonts w:ascii="Times New Roman" w:hAnsi="Times New Roman" w:cs="Times New Roman"/>
          <w:sz w:val="18"/>
          <w:szCs w:val="18"/>
        </w:rPr>
        <w:t xml:space="preserve">Doubly robust estimation: the </w:t>
      </w:r>
      <w:r w:rsidRPr="00D864FE">
        <w:rPr>
          <w:rFonts w:ascii="Times New Roman" w:hAnsi="Times New Roman" w:cs="Times New Roman"/>
          <w:i/>
          <w:iCs/>
          <w:sz w:val="18"/>
          <w:szCs w:val="18"/>
        </w:rPr>
        <w:t>exposure</w:t>
      </w:r>
      <w:r w:rsidRPr="00D864FE">
        <w:rPr>
          <w:rFonts w:ascii="Times New Roman" w:hAnsi="Times New Roman" w:cs="Times New Roman"/>
          <w:sz w:val="18"/>
          <w:szCs w:val="18"/>
        </w:rPr>
        <w:t xml:space="preserve"> model included maternal age, </w:t>
      </w:r>
      <w:r w:rsidR="00B4726F" w:rsidRPr="00D864FE">
        <w:rPr>
          <w:rFonts w:ascii="Times New Roman" w:hAnsi="Times New Roman" w:cs="Times New Roman"/>
          <w:sz w:val="18"/>
          <w:szCs w:val="18"/>
        </w:rPr>
        <w:t>birth year (continuous)</w:t>
      </w:r>
      <w:r w:rsidRPr="00D864FE">
        <w:rPr>
          <w:rFonts w:ascii="Times New Roman" w:hAnsi="Times New Roman" w:cs="Times New Roman"/>
          <w:sz w:val="18"/>
          <w:szCs w:val="18"/>
        </w:rPr>
        <w:t xml:space="preserve">, SES, ethnicity/race, and MAR treatment, and the </w:t>
      </w:r>
      <w:r w:rsidRPr="00D864FE">
        <w:rPr>
          <w:rFonts w:ascii="Times New Roman" w:hAnsi="Times New Roman" w:cs="Times New Roman"/>
          <w:i/>
          <w:iCs/>
          <w:sz w:val="18"/>
          <w:szCs w:val="18"/>
        </w:rPr>
        <w:t>outcome</w:t>
      </w:r>
      <w:r w:rsidRPr="00D864FE">
        <w:rPr>
          <w:rFonts w:ascii="Times New Roman" w:hAnsi="Times New Roman" w:cs="Times New Roman"/>
          <w:sz w:val="18"/>
          <w:szCs w:val="18"/>
        </w:rPr>
        <w:t xml:space="preserve"> model included maternal age, </w:t>
      </w:r>
      <w:r w:rsidR="00B4726F" w:rsidRPr="00D864FE">
        <w:rPr>
          <w:rFonts w:ascii="Times New Roman" w:hAnsi="Times New Roman" w:cs="Times New Roman"/>
          <w:sz w:val="18"/>
          <w:szCs w:val="18"/>
        </w:rPr>
        <w:t>birth year (continuous)</w:t>
      </w:r>
      <w:r w:rsidRPr="00D864FE">
        <w:rPr>
          <w:rFonts w:ascii="Times New Roman" w:hAnsi="Times New Roman" w:cs="Times New Roman"/>
          <w:sz w:val="18"/>
          <w:szCs w:val="18"/>
        </w:rPr>
        <w:t xml:space="preserve">, SES, parity, and ethnicity/race. </w:t>
      </w:r>
      <w:r w:rsidRPr="00D864FE">
        <w:rPr>
          <w:rFonts w:ascii="Times New Roman" w:hAnsi="Times New Roman" w:cs="Times New Roman"/>
          <w:i/>
          <w:iCs/>
          <w:sz w:val="18"/>
          <w:szCs w:val="18"/>
        </w:rPr>
        <w:t>SES: Socio economic status; MAR: Medically Assisted Reproduction; RR: Risk Ratio; CI: Confidence interval</w:t>
      </w:r>
    </w:p>
    <w:p w14:paraId="4D8E0CA7" w14:textId="77777777" w:rsidR="00D864FE" w:rsidRPr="00D864FE" w:rsidRDefault="00D864FE" w:rsidP="00D864FE">
      <w:pPr>
        <w:spacing w:line="240" w:lineRule="auto"/>
        <w:rPr>
          <w:rFonts w:ascii="Times New Roman" w:hAnsi="Times New Roman" w:cs="Times New Roman"/>
          <w:i/>
          <w:iCs/>
          <w:sz w:val="20"/>
          <w:szCs w:val="20"/>
        </w:rPr>
      </w:pPr>
    </w:p>
    <w:p w14:paraId="585BE012" w14:textId="28688A4A" w:rsidR="0040775A" w:rsidRPr="00D864FE" w:rsidRDefault="0040775A" w:rsidP="00D864FE">
      <w:pPr>
        <w:spacing w:line="240" w:lineRule="auto"/>
        <w:rPr>
          <w:rFonts w:ascii="Times New Roman" w:eastAsia="Times New Roman" w:hAnsi="Times New Roman" w:cs="Times New Roman"/>
          <w:b/>
          <w:bCs/>
          <w:sz w:val="20"/>
          <w:szCs w:val="20"/>
          <w:lang w:val="en-AU" w:eastAsia="en-AU"/>
        </w:rPr>
      </w:pPr>
      <w:r w:rsidRPr="00D864FE">
        <w:rPr>
          <w:rFonts w:ascii="Times New Roman" w:hAnsi="Times New Roman" w:cs="Times New Roman"/>
          <w:b/>
          <w:bCs/>
          <w:sz w:val="20"/>
          <w:szCs w:val="20"/>
        </w:rPr>
        <w:t xml:space="preserve">Table </w:t>
      </w:r>
      <w:r w:rsidR="00ED0B21" w:rsidRPr="00D864FE">
        <w:rPr>
          <w:rFonts w:ascii="Times New Roman" w:hAnsi="Times New Roman" w:cs="Times New Roman"/>
          <w:b/>
          <w:bCs/>
          <w:sz w:val="20"/>
          <w:szCs w:val="20"/>
        </w:rPr>
        <w:t>S</w:t>
      </w:r>
      <w:r w:rsidRPr="00D864FE">
        <w:rPr>
          <w:rFonts w:ascii="Times New Roman" w:hAnsi="Times New Roman" w:cs="Times New Roman"/>
          <w:b/>
          <w:bCs/>
          <w:sz w:val="20"/>
          <w:szCs w:val="20"/>
        </w:rPr>
        <w:t>4</w:t>
      </w:r>
      <w:r w:rsidRPr="00D864FE">
        <w:rPr>
          <w:rFonts w:ascii="Times New Roman" w:eastAsia="Times New Roman" w:hAnsi="Times New Roman" w:cs="Times New Roman"/>
          <w:b/>
          <w:bCs/>
          <w:sz w:val="20"/>
          <w:szCs w:val="20"/>
          <w:lang w:val="en-AU" w:eastAsia="en-AU"/>
        </w:rPr>
        <w:t>. Causal Mediation Analysis of the association between endometriosis and pregnancy outcomes [Relative risk (RR) (95% CI]</w:t>
      </w:r>
    </w:p>
    <w:p w14:paraId="57B0088D" w14:textId="77777777" w:rsidR="0040775A" w:rsidRPr="00D864FE" w:rsidRDefault="0040775A" w:rsidP="0040775A">
      <w:pPr>
        <w:spacing w:after="0" w:line="240" w:lineRule="auto"/>
        <w:textAlignment w:val="baseline"/>
        <w:rPr>
          <w:rFonts w:ascii="Times New Roman" w:eastAsia="Times New Roman" w:hAnsi="Times New Roman" w:cs="Times New Roman"/>
          <w:sz w:val="20"/>
          <w:szCs w:val="20"/>
          <w:lang w:val="en-AU" w:eastAsia="en-AU"/>
        </w:rPr>
      </w:pPr>
    </w:p>
    <w:tbl>
      <w:tblPr>
        <w:tblStyle w:val="ListTable2"/>
        <w:tblW w:w="8687" w:type="dxa"/>
        <w:tblLook w:val="04A0" w:firstRow="1" w:lastRow="0" w:firstColumn="1" w:lastColumn="0" w:noHBand="0" w:noVBand="1"/>
      </w:tblPr>
      <w:tblGrid>
        <w:gridCol w:w="3233"/>
        <w:gridCol w:w="1880"/>
        <w:gridCol w:w="1833"/>
        <w:gridCol w:w="1741"/>
      </w:tblGrid>
      <w:tr w:rsidR="00A1405D" w:rsidRPr="00D864FE" w14:paraId="5DF14BA0" w14:textId="77777777" w:rsidTr="001D7765">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233" w:type="dxa"/>
            <w:vMerge w:val="restart"/>
            <w:tcBorders>
              <w:top w:val="single" w:sz="8" w:space="0" w:color="auto"/>
            </w:tcBorders>
            <w:shd w:val="clear" w:color="auto" w:fill="auto"/>
            <w:hideMark/>
          </w:tcPr>
          <w:p w14:paraId="1744E649" w14:textId="77777777" w:rsidR="0040775A" w:rsidRPr="00D864FE" w:rsidRDefault="0040775A" w:rsidP="001D7765">
            <w:pPr>
              <w:textAlignment w:val="baseline"/>
              <w:rPr>
                <w:rFonts w:ascii="Times New Roman" w:eastAsia="Times New Roman" w:hAnsi="Times New Roman" w:cs="Times New Roman"/>
                <w:b w:val="0"/>
                <w:bCs w:val="0"/>
                <w:sz w:val="20"/>
                <w:szCs w:val="20"/>
                <w:lang w:val="en-AU" w:eastAsia="en-AU"/>
              </w:rPr>
            </w:pPr>
            <w:r w:rsidRPr="00D864FE">
              <w:rPr>
                <w:rFonts w:ascii="Times New Roman" w:eastAsia="Times New Roman" w:hAnsi="Times New Roman" w:cs="Times New Roman"/>
                <w:sz w:val="20"/>
                <w:szCs w:val="20"/>
                <w:lang w:val="en-AU" w:eastAsia="en-AU"/>
              </w:rPr>
              <w:t>Effect  </w:t>
            </w:r>
          </w:p>
        </w:tc>
        <w:tc>
          <w:tcPr>
            <w:tcW w:w="1880" w:type="dxa"/>
            <w:tcBorders>
              <w:top w:val="single" w:sz="8" w:space="0" w:color="auto"/>
            </w:tcBorders>
            <w:shd w:val="clear" w:color="auto" w:fill="auto"/>
            <w:hideMark/>
          </w:tcPr>
          <w:p w14:paraId="494348EC" w14:textId="77777777" w:rsidR="0040775A" w:rsidRPr="00D864FE" w:rsidRDefault="0040775A" w:rsidP="001D7765">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n-AU" w:eastAsia="en-AU"/>
              </w:rPr>
            </w:pPr>
            <w:r w:rsidRPr="00D864FE">
              <w:rPr>
                <w:rFonts w:ascii="Times New Roman" w:eastAsia="Times New Roman" w:hAnsi="Times New Roman" w:cs="Times New Roman"/>
                <w:sz w:val="20"/>
                <w:szCs w:val="20"/>
                <w:lang w:val="en-AU" w:eastAsia="en-AU"/>
              </w:rPr>
              <w:t>PE</w:t>
            </w:r>
          </w:p>
        </w:tc>
        <w:tc>
          <w:tcPr>
            <w:tcW w:w="1833" w:type="dxa"/>
            <w:tcBorders>
              <w:top w:val="single" w:sz="8" w:space="0" w:color="auto"/>
            </w:tcBorders>
            <w:shd w:val="clear" w:color="auto" w:fill="auto"/>
          </w:tcPr>
          <w:p w14:paraId="35516DBC" w14:textId="77777777" w:rsidR="0040775A" w:rsidRPr="00D864FE" w:rsidRDefault="0040775A" w:rsidP="001D7765">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n-AU" w:eastAsia="en-AU"/>
              </w:rPr>
            </w:pPr>
            <w:r w:rsidRPr="00D864FE">
              <w:rPr>
                <w:rFonts w:ascii="Times New Roman" w:eastAsia="Times New Roman" w:hAnsi="Times New Roman" w:cs="Times New Roman"/>
                <w:sz w:val="20"/>
                <w:szCs w:val="20"/>
                <w:lang w:val="en-AU" w:eastAsia="en-AU"/>
              </w:rPr>
              <w:t>PP</w:t>
            </w:r>
          </w:p>
        </w:tc>
        <w:tc>
          <w:tcPr>
            <w:tcW w:w="1741" w:type="dxa"/>
            <w:tcBorders>
              <w:top w:val="single" w:sz="8" w:space="0" w:color="auto"/>
            </w:tcBorders>
            <w:shd w:val="clear" w:color="auto" w:fill="auto"/>
            <w:hideMark/>
          </w:tcPr>
          <w:p w14:paraId="0FEBA3A3" w14:textId="77777777" w:rsidR="0040775A" w:rsidRPr="00D864FE" w:rsidRDefault="0040775A" w:rsidP="001D7765">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n-AU" w:eastAsia="en-AU"/>
              </w:rPr>
            </w:pPr>
            <w:r w:rsidRPr="00D864FE">
              <w:rPr>
                <w:rFonts w:ascii="Times New Roman" w:eastAsia="Times New Roman" w:hAnsi="Times New Roman" w:cs="Times New Roman"/>
                <w:sz w:val="20"/>
                <w:szCs w:val="20"/>
                <w:lang w:val="en-AU" w:eastAsia="en-AU"/>
              </w:rPr>
              <w:t>PTB </w:t>
            </w:r>
          </w:p>
        </w:tc>
      </w:tr>
      <w:tr w:rsidR="00A1405D" w:rsidRPr="00D864FE" w14:paraId="384AC96A" w14:textId="77777777" w:rsidTr="001D776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0CEF27CC" w14:textId="77777777" w:rsidR="0040775A" w:rsidRPr="00D864FE" w:rsidRDefault="0040775A" w:rsidP="001D7765">
            <w:pPr>
              <w:rPr>
                <w:rFonts w:ascii="Times New Roman" w:eastAsia="Times New Roman" w:hAnsi="Times New Roman" w:cs="Times New Roman"/>
                <w:b w:val="0"/>
                <w:bCs w:val="0"/>
                <w:sz w:val="20"/>
                <w:szCs w:val="20"/>
                <w:lang w:val="en-AU" w:eastAsia="en-AU"/>
              </w:rPr>
            </w:pPr>
          </w:p>
        </w:tc>
        <w:tc>
          <w:tcPr>
            <w:tcW w:w="5451" w:type="dxa"/>
            <w:gridSpan w:val="3"/>
            <w:shd w:val="clear" w:color="auto" w:fill="auto"/>
          </w:tcPr>
          <w:p w14:paraId="4DD67B73" w14:textId="77777777" w:rsidR="0040775A" w:rsidRPr="00D864FE" w:rsidRDefault="0040775A" w:rsidP="001D7765">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eastAsia="Times New Roman" w:hAnsi="Times New Roman" w:cs="Times New Roman"/>
                <w:sz w:val="20"/>
                <w:szCs w:val="20"/>
                <w:lang w:val="en-AU" w:eastAsia="en-AU"/>
              </w:rPr>
              <w:t>RR (95% CI)</w:t>
            </w:r>
          </w:p>
        </w:tc>
      </w:tr>
      <w:tr w:rsidR="00A1405D" w:rsidRPr="00D864FE" w14:paraId="3DECBD4A" w14:textId="77777777" w:rsidTr="001D7765">
        <w:trPr>
          <w:trHeight w:val="320"/>
        </w:trPr>
        <w:tc>
          <w:tcPr>
            <w:cnfStyle w:val="001000000000" w:firstRow="0" w:lastRow="0" w:firstColumn="1" w:lastColumn="0" w:oddVBand="0" w:evenVBand="0" w:oddHBand="0" w:evenHBand="0" w:firstRowFirstColumn="0" w:firstRowLastColumn="0" w:lastRowFirstColumn="0" w:lastRowLastColumn="0"/>
            <w:tcW w:w="3233" w:type="dxa"/>
            <w:shd w:val="clear" w:color="auto" w:fill="auto"/>
            <w:hideMark/>
          </w:tcPr>
          <w:p w14:paraId="281DAACC" w14:textId="77777777" w:rsidR="0040775A" w:rsidRPr="00D864FE" w:rsidRDefault="0040775A" w:rsidP="001D7765">
            <w:pPr>
              <w:textAlignment w:val="baseline"/>
              <w:rPr>
                <w:rFonts w:ascii="Times New Roman" w:eastAsia="Times New Roman" w:hAnsi="Times New Roman" w:cs="Times New Roman"/>
                <w:b w:val="0"/>
                <w:bCs w:val="0"/>
                <w:sz w:val="20"/>
                <w:szCs w:val="20"/>
                <w:lang w:val="en-AU" w:eastAsia="en-AU"/>
              </w:rPr>
            </w:pPr>
            <w:r w:rsidRPr="00D864FE">
              <w:rPr>
                <w:rFonts w:ascii="Times New Roman" w:eastAsia="Times New Roman" w:hAnsi="Times New Roman" w:cs="Times New Roman"/>
                <w:b w:val="0"/>
                <w:bCs w:val="0"/>
                <w:sz w:val="20"/>
                <w:szCs w:val="20"/>
                <w:lang w:val="en-AU" w:eastAsia="en-AU"/>
              </w:rPr>
              <w:t>Natural direct effect (NDE) </w:t>
            </w:r>
          </w:p>
        </w:tc>
        <w:tc>
          <w:tcPr>
            <w:tcW w:w="1880" w:type="dxa"/>
            <w:shd w:val="clear" w:color="auto" w:fill="auto"/>
          </w:tcPr>
          <w:p w14:paraId="152E0BEF" w14:textId="77777777" w:rsidR="0040775A" w:rsidRPr="00D864FE" w:rsidRDefault="0040775A" w:rsidP="001D77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hAnsi="Times New Roman" w:cs="Times New Roman"/>
                <w:sz w:val="20"/>
                <w:szCs w:val="20"/>
              </w:rPr>
              <w:t>1.19 (1.09 -1.31)</w:t>
            </w:r>
          </w:p>
        </w:tc>
        <w:tc>
          <w:tcPr>
            <w:tcW w:w="1833" w:type="dxa"/>
            <w:shd w:val="clear" w:color="auto" w:fill="auto"/>
          </w:tcPr>
          <w:p w14:paraId="228C8FAA" w14:textId="77777777" w:rsidR="0040775A" w:rsidRPr="00D864FE" w:rsidRDefault="0040775A" w:rsidP="001D77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64FE">
              <w:rPr>
                <w:rFonts w:ascii="Times New Roman" w:hAnsi="Times New Roman" w:cs="Times New Roman"/>
                <w:sz w:val="20"/>
                <w:szCs w:val="20"/>
              </w:rPr>
              <w:t>1.73 (1.48 -2.04)</w:t>
            </w:r>
          </w:p>
        </w:tc>
        <w:tc>
          <w:tcPr>
            <w:tcW w:w="1741" w:type="dxa"/>
            <w:shd w:val="clear" w:color="auto" w:fill="auto"/>
          </w:tcPr>
          <w:p w14:paraId="05703D4F" w14:textId="77777777" w:rsidR="0040775A" w:rsidRPr="00D864FE" w:rsidRDefault="0040775A" w:rsidP="001D77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hAnsi="Times New Roman" w:cs="Times New Roman"/>
                <w:sz w:val="20"/>
                <w:szCs w:val="20"/>
              </w:rPr>
              <w:t>1.56 (1.46 -1.68)</w:t>
            </w:r>
          </w:p>
        </w:tc>
      </w:tr>
      <w:tr w:rsidR="00A1405D" w:rsidRPr="00D864FE" w14:paraId="689909FA" w14:textId="77777777" w:rsidTr="001D776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233" w:type="dxa"/>
            <w:shd w:val="clear" w:color="auto" w:fill="auto"/>
            <w:hideMark/>
          </w:tcPr>
          <w:p w14:paraId="3E26A590" w14:textId="77777777" w:rsidR="0040775A" w:rsidRPr="00D864FE" w:rsidRDefault="0040775A" w:rsidP="001D7765">
            <w:pPr>
              <w:textAlignment w:val="baseline"/>
              <w:rPr>
                <w:rFonts w:ascii="Times New Roman" w:eastAsia="Times New Roman" w:hAnsi="Times New Roman" w:cs="Times New Roman"/>
                <w:b w:val="0"/>
                <w:bCs w:val="0"/>
                <w:sz w:val="20"/>
                <w:szCs w:val="20"/>
                <w:lang w:val="en-AU" w:eastAsia="en-AU"/>
              </w:rPr>
            </w:pPr>
            <w:r w:rsidRPr="00D864FE">
              <w:rPr>
                <w:rFonts w:ascii="Times New Roman" w:eastAsia="Times New Roman" w:hAnsi="Times New Roman" w:cs="Times New Roman"/>
                <w:b w:val="0"/>
                <w:bCs w:val="0"/>
                <w:sz w:val="20"/>
                <w:szCs w:val="20"/>
                <w:lang w:val="en-AU" w:eastAsia="en-AU"/>
              </w:rPr>
              <w:t>Natural Indirect Effect (NIE) </w:t>
            </w:r>
          </w:p>
        </w:tc>
        <w:tc>
          <w:tcPr>
            <w:tcW w:w="1880" w:type="dxa"/>
            <w:shd w:val="clear" w:color="auto" w:fill="auto"/>
          </w:tcPr>
          <w:p w14:paraId="6BAA4B71" w14:textId="77777777" w:rsidR="0040775A" w:rsidRPr="00D864FE" w:rsidRDefault="0040775A" w:rsidP="001D77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hAnsi="Times New Roman" w:cs="Times New Roman"/>
                <w:sz w:val="20"/>
                <w:szCs w:val="20"/>
              </w:rPr>
              <w:t>0.96 (0.93 - 0.98)</w:t>
            </w:r>
          </w:p>
        </w:tc>
        <w:tc>
          <w:tcPr>
            <w:tcW w:w="1833" w:type="dxa"/>
            <w:shd w:val="clear" w:color="auto" w:fill="auto"/>
          </w:tcPr>
          <w:p w14:paraId="7F1D2ED9" w14:textId="77777777" w:rsidR="0040775A" w:rsidRPr="00D864FE" w:rsidRDefault="0040775A" w:rsidP="001D77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864FE">
              <w:rPr>
                <w:rFonts w:ascii="Times New Roman" w:hAnsi="Times New Roman" w:cs="Times New Roman"/>
                <w:sz w:val="20"/>
                <w:szCs w:val="20"/>
              </w:rPr>
              <w:t>1.01 (0.96-1.07)</w:t>
            </w:r>
          </w:p>
        </w:tc>
        <w:tc>
          <w:tcPr>
            <w:tcW w:w="1741" w:type="dxa"/>
            <w:shd w:val="clear" w:color="auto" w:fill="auto"/>
          </w:tcPr>
          <w:p w14:paraId="1D9B4454" w14:textId="77777777" w:rsidR="0040775A" w:rsidRPr="00D864FE" w:rsidRDefault="0040775A" w:rsidP="001D77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hAnsi="Times New Roman" w:cs="Times New Roman"/>
                <w:sz w:val="20"/>
                <w:szCs w:val="20"/>
              </w:rPr>
              <w:t>1.03 (1.01-1.06)</w:t>
            </w:r>
          </w:p>
        </w:tc>
      </w:tr>
      <w:tr w:rsidR="00A1405D" w:rsidRPr="00D864FE" w14:paraId="6E13722E" w14:textId="77777777" w:rsidTr="001D7765">
        <w:trPr>
          <w:trHeight w:val="398"/>
        </w:trPr>
        <w:tc>
          <w:tcPr>
            <w:cnfStyle w:val="001000000000" w:firstRow="0" w:lastRow="0" w:firstColumn="1" w:lastColumn="0" w:oddVBand="0" w:evenVBand="0" w:oddHBand="0" w:evenHBand="0" w:firstRowFirstColumn="0" w:firstRowLastColumn="0" w:lastRowFirstColumn="0" w:lastRowLastColumn="0"/>
            <w:tcW w:w="3233" w:type="dxa"/>
            <w:tcBorders>
              <w:bottom w:val="single" w:sz="4" w:space="0" w:color="666666" w:themeColor="text1" w:themeTint="99"/>
            </w:tcBorders>
            <w:shd w:val="clear" w:color="auto" w:fill="auto"/>
            <w:hideMark/>
          </w:tcPr>
          <w:p w14:paraId="5220B641" w14:textId="77777777" w:rsidR="0040775A" w:rsidRPr="00D864FE" w:rsidRDefault="0040775A" w:rsidP="001D7765">
            <w:pPr>
              <w:textAlignment w:val="baseline"/>
              <w:rPr>
                <w:rFonts w:ascii="Times New Roman" w:eastAsia="Times New Roman" w:hAnsi="Times New Roman" w:cs="Times New Roman"/>
                <w:b w:val="0"/>
                <w:bCs w:val="0"/>
                <w:sz w:val="20"/>
                <w:szCs w:val="20"/>
                <w:lang w:val="en-AU" w:eastAsia="en-AU"/>
              </w:rPr>
            </w:pPr>
            <w:r w:rsidRPr="00D864FE">
              <w:rPr>
                <w:rFonts w:ascii="Times New Roman" w:eastAsia="Times New Roman" w:hAnsi="Times New Roman" w:cs="Times New Roman"/>
                <w:b w:val="0"/>
                <w:bCs w:val="0"/>
                <w:sz w:val="20"/>
                <w:szCs w:val="20"/>
                <w:lang w:val="en-AU" w:eastAsia="en-AU"/>
              </w:rPr>
              <w:t>Marginal total effect  </w:t>
            </w:r>
          </w:p>
        </w:tc>
        <w:tc>
          <w:tcPr>
            <w:tcW w:w="1880" w:type="dxa"/>
            <w:tcBorders>
              <w:bottom w:val="single" w:sz="4" w:space="0" w:color="666666" w:themeColor="text1" w:themeTint="99"/>
            </w:tcBorders>
            <w:shd w:val="clear" w:color="auto" w:fill="auto"/>
          </w:tcPr>
          <w:p w14:paraId="4BFCADCF" w14:textId="77777777" w:rsidR="0040775A" w:rsidRPr="00D864FE" w:rsidRDefault="0040775A" w:rsidP="001D77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hAnsi="Times New Roman" w:cs="Times New Roman"/>
                <w:sz w:val="20"/>
                <w:szCs w:val="20"/>
              </w:rPr>
              <w:t>1.15 (1.05 -1.25)</w:t>
            </w:r>
          </w:p>
        </w:tc>
        <w:tc>
          <w:tcPr>
            <w:tcW w:w="1833" w:type="dxa"/>
            <w:tcBorders>
              <w:bottom w:val="single" w:sz="4" w:space="0" w:color="666666" w:themeColor="text1" w:themeTint="99"/>
            </w:tcBorders>
            <w:shd w:val="clear" w:color="auto" w:fill="auto"/>
          </w:tcPr>
          <w:p w14:paraId="37A4C201" w14:textId="77777777" w:rsidR="0040775A" w:rsidRPr="00D864FE" w:rsidRDefault="0040775A" w:rsidP="001D77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864FE">
              <w:rPr>
                <w:rFonts w:ascii="Times New Roman" w:hAnsi="Times New Roman" w:cs="Times New Roman"/>
                <w:sz w:val="20"/>
                <w:szCs w:val="20"/>
              </w:rPr>
              <w:t>1.76 (1.53 -2.03)</w:t>
            </w:r>
          </w:p>
        </w:tc>
        <w:tc>
          <w:tcPr>
            <w:tcW w:w="1741" w:type="dxa"/>
            <w:tcBorders>
              <w:bottom w:val="single" w:sz="4" w:space="0" w:color="666666" w:themeColor="text1" w:themeTint="99"/>
            </w:tcBorders>
            <w:shd w:val="clear" w:color="auto" w:fill="auto"/>
          </w:tcPr>
          <w:p w14:paraId="46B3781B" w14:textId="77777777" w:rsidR="0040775A" w:rsidRPr="00D864FE" w:rsidRDefault="0040775A" w:rsidP="001D77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hAnsi="Times New Roman" w:cs="Times New Roman"/>
                <w:sz w:val="20"/>
                <w:szCs w:val="20"/>
              </w:rPr>
              <w:t>1.62 (1.52 -1.72)</w:t>
            </w:r>
          </w:p>
        </w:tc>
      </w:tr>
      <w:tr w:rsidR="00A1405D" w:rsidRPr="00D864FE" w14:paraId="4EF5ED17" w14:textId="77777777" w:rsidTr="001D7765">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233" w:type="dxa"/>
            <w:tcBorders>
              <w:bottom w:val="single" w:sz="8" w:space="0" w:color="auto"/>
            </w:tcBorders>
            <w:shd w:val="clear" w:color="auto" w:fill="auto"/>
            <w:hideMark/>
          </w:tcPr>
          <w:p w14:paraId="7B104EC3" w14:textId="77777777" w:rsidR="0040775A" w:rsidRPr="00D864FE" w:rsidRDefault="0040775A" w:rsidP="001D7765">
            <w:pPr>
              <w:textAlignment w:val="baseline"/>
              <w:rPr>
                <w:rFonts w:ascii="Times New Roman" w:eastAsia="Times New Roman" w:hAnsi="Times New Roman" w:cs="Times New Roman"/>
                <w:b w:val="0"/>
                <w:bCs w:val="0"/>
                <w:sz w:val="20"/>
                <w:szCs w:val="20"/>
                <w:lang w:val="en-AU" w:eastAsia="en-AU"/>
              </w:rPr>
            </w:pPr>
            <w:r w:rsidRPr="00D864FE">
              <w:rPr>
                <w:rFonts w:ascii="Times New Roman" w:eastAsia="Times New Roman" w:hAnsi="Times New Roman" w:cs="Times New Roman"/>
                <w:b w:val="0"/>
                <w:bCs w:val="0"/>
                <w:sz w:val="20"/>
                <w:szCs w:val="20"/>
                <w:lang w:val="en-AU" w:eastAsia="en-AU"/>
              </w:rPr>
              <w:t>Proportion mediated by MAR =(</w:t>
            </w:r>
            <w:r w:rsidRPr="00D864FE">
              <w:rPr>
                <w:rFonts w:ascii="Times New Roman" w:eastAsia="Times New Roman" w:hAnsi="Times New Roman" w:cs="Times New Roman"/>
                <w:b w:val="0"/>
                <w:bCs w:val="0"/>
                <w:sz w:val="20"/>
                <w:szCs w:val="20"/>
                <w:lang w:val="en-GB" w:eastAsia="en-AU"/>
              </w:rPr>
              <w:t>NDE*(NIE-1)) / (NDE*NIE -1)</w:t>
            </w:r>
            <w:r w:rsidRPr="00D864FE">
              <w:rPr>
                <w:rFonts w:ascii="Times New Roman" w:eastAsia="Times New Roman" w:hAnsi="Times New Roman" w:cs="Times New Roman"/>
                <w:b w:val="0"/>
                <w:bCs w:val="0"/>
                <w:sz w:val="20"/>
                <w:szCs w:val="20"/>
                <w:lang w:val="en-AU" w:eastAsia="en-AU"/>
              </w:rPr>
              <w:t> </w:t>
            </w:r>
          </w:p>
        </w:tc>
        <w:tc>
          <w:tcPr>
            <w:tcW w:w="1880" w:type="dxa"/>
            <w:tcBorders>
              <w:bottom w:val="single" w:sz="8" w:space="0" w:color="auto"/>
            </w:tcBorders>
            <w:shd w:val="clear" w:color="auto" w:fill="auto"/>
          </w:tcPr>
          <w:p w14:paraId="3BAA7904" w14:textId="77777777" w:rsidR="0040775A" w:rsidRPr="00D864FE" w:rsidRDefault="0040775A" w:rsidP="001D776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eastAsia="Times New Roman" w:hAnsi="Times New Roman" w:cs="Times New Roman"/>
                <w:sz w:val="20"/>
                <w:szCs w:val="20"/>
                <w:lang w:val="en-AU" w:eastAsia="en-AU"/>
              </w:rPr>
              <w:t>a</w:t>
            </w:r>
          </w:p>
        </w:tc>
        <w:tc>
          <w:tcPr>
            <w:tcW w:w="1833" w:type="dxa"/>
            <w:tcBorders>
              <w:bottom w:val="single" w:sz="8" w:space="0" w:color="auto"/>
            </w:tcBorders>
            <w:shd w:val="clear" w:color="auto" w:fill="auto"/>
          </w:tcPr>
          <w:p w14:paraId="15F150C4" w14:textId="77777777" w:rsidR="0040775A" w:rsidRPr="00D864FE" w:rsidRDefault="0040775A" w:rsidP="001D776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eastAsia="Times New Roman" w:hAnsi="Times New Roman" w:cs="Times New Roman"/>
                <w:sz w:val="20"/>
                <w:szCs w:val="20"/>
                <w:lang w:val="en-AU" w:eastAsia="en-AU"/>
              </w:rPr>
              <w:t>0.03 (3%)</w:t>
            </w:r>
          </w:p>
        </w:tc>
        <w:tc>
          <w:tcPr>
            <w:tcW w:w="1741" w:type="dxa"/>
            <w:tcBorders>
              <w:bottom w:val="single" w:sz="8" w:space="0" w:color="auto"/>
            </w:tcBorders>
            <w:shd w:val="clear" w:color="auto" w:fill="auto"/>
          </w:tcPr>
          <w:p w14:paraId="65B43F86" w14:textId="77777777" w:rsidR="0040775A" w:rsidRPr="00D864FE" w:rsidRDefault="0040775A" w:rsidP="001D776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AU" w:eastAsia="en-AU"/>
              </w:rPr>
            </w:pPr>
            <w:r w:rsidRPr="00D864FE">
              <w:rPr>
                <w:rFonts w:ascii="Times New Roman" w:eastAsia="Times New Roman" w:hAnsi="Times New Roman" w:cs="Times New Roman"/>
                <w:sz w:val="20"/>
                <w:szCs w:val="20"/>
                <w:lang w:val="en-AU" w:eastAsia="en-AU"/>
              </w:rPr>
              <w:t>0.08 (8%)</w:t>
            </w:r>
          </w:p>
        </w:tc>
      </w:tr>
    </w:tbl>
    <w:p w14:paraId="4B957D65" w14:textId="77777777" w:rsidR="0040775A" w:rsidRPr="00D864FE" w:rsidRDefault="0040775A" w:rsidP="0040775A">
      <w:pPr>
        <w:spacing w:line="240" w:lineRule="auto"/>
        <w:jc w:val="both"/>
        <w:rPr>
          <w:rFonts w:ascii="Times New Roman" w:eastAsia="Times New Roman" w:hAnsi="Times New Roman" w:cs="Times New Roman"/>
          <w:sz w:val="20"/>
          <w:szCs w:val="20"/>
          <w:lang w:val="en-AU" w:eastAsia="en-AU"/>
        </w:rPr>
      </w:pPr>
    </w:p>
    <w:p w14:paraId="40F87710" w14:textId="77777777" w:rsidR="0040775A" w:rsidRPr="00D864FE" w:rsidRDefault="0040775A" w:rsidP="0040775A">
      <w:pPr>
        <w:spacing w:line="240" w:lineRule="auto"/>
        <w:jc w:val="both"/>
        <w:rPr>
          <w:rFonts w:ascii="Times New Roman" w:hAnsi="Times New Roman" w:cs="Times New Roman"/>
          <w:i/>
          <w:iCs/>
          <w:sz w:val="18"/>
          <w:szCs w:val="18"/>
        </w:rPr>
      </w:pPr>
      <w:r w:rsidRPr="00D864FE">
        <w:rPr>
          <w:rFonts w:ascii="Times New Roman" w:eastAsia="Times New Roman" w:hAnsi="Times New Roman" w:cs="Times New Roman"/>
          <w:sz w:val="18"/>
          <w:szCs w:val="18"/>
          <w:lang w:val="en-AU" w:eastAsia="en-AU"/>
        </w:rPr>
        <w:t xml:space="preserve">The causal mediation analyses estimate two models: a model for MAR (mediator) conditional on endometriosis(exposure) and covariates, and a model for each outcome conditional on exposure, the mediator, and covariates. Covariates were </w:t>
      </w:r>
      <w:r w:rsidRPr="00D864FE">
        <w:rPr>
          <w:rFonts w:ascii="Times New Roman" w:hAnsi="Times New Roman" w:cs="Times New Roman"/>
          <w:sz w:val="18"/>
          <w:szCs w:val="18"/>
        </w:rPr>
        <w:t xml:space="preserve">maternal age, birth year (continuous), SES, parity, smoking, and ethnicity/race. </w:t>
      </w:r>
      <w:r w:rsidRPr="00D864FE">
        <w:rPr>
          <w:rFonts w:ascii="Times New Roman" w:hAnsi="Times New Roman" w:cs="Times New Roman"/>
          <w:i/>
          <w:iCs/>
          <w:sz w:val="18"/>
          <w:szCs w:val="18"/>
        </w:rPr>
        <w:t xml:space="preserve">SES: Socio economic status; MAR: Medically Assisted Reproduction; RR: Risk Ratio; CI: Confidence interval; </w:t>
      </w:r>
      <w:r w:rsidRPr="00D864FE">
        <w:rPr>
          <w:rFonts w:ascii="Times New Roman" w:hAnsi="Times New Roman" w:cs="Times New Roman"/>
          <w:i/>
          <w:iCs/>
          <w:sz w:val="18"/>
          <w:szCs w:val="18"/>
          <w:vertAlign w:val="superscript"/>
        </w:rPr>
        <w:t>a</w:t>
      </w:r>
      <w:r w:rsidRPr="00D864FE">
        <w:rPr>
          <w:rFonts w:ascii="Times New Roman" w:hAnsi="Times New Roman" w:cs="Times New Roman"/>
          <w:i/>
          <w:iCs/>
          <w:sz w:val="18"/>
          <w:szCs w:val="18"/>
        </w:rPr>
        <w:t xml:space="preserve"> </w:t>
      </w:r>
      <w:r w:rsidRPr="00D864FE">
        <w:rPr>
          <w:rFonts w:ascii="Times New Roman" w:hAnsi="Times New Roman" w:cs="Times New Roman"/>
          <w:sz w:val="18"/>
          <w:szCs w:val="18"/>
        </w:rPr>
        <w:t>small protective effect of mediator observed.</w:t>
      </w:r>
      <w:r w:rsidRPr="00D864FE">
        <w:rPr>
          <w:rFonts w:ascii="Times New Roman" w:hAnsi="Times New Roman" w:cs="Times New Roman"/>
          <w:i/>
          <w:iCs/>
          <w:sz w:val="18"/>
          <w:szCs w:val="18"/>
        </w:rPr>
        <w:t xml:space="preserve">  </w:t>
      </w:r>
    </w:p>
    <w:p w14:paraId="118A89BE" w14:textId="5E30C50E" w:rsidR="00C5115E" w:rsidRPr="00D864FE" w:rsidRDefault="00C5115E" w:rsidP="00C5115E">
      <w:pPr>
        <w:spacing w:line="240" w:lineRule="auto"/>
        <w:rPr>
          <w:rFonts w:ascii="Times New Roman" w:hAnsi="Times New Roman" w:cs="Times New Roman"/>
          <w:b/>
          <w:bCs/>
          <w:sz w:val="20"/>
          <w:szCs w:val="20"/>
        </w:rPr>
      </w:pPr>
    </w:p>
    <w:p w14:paraId="0AD2FCF7" w14:textId="77777777" w:rsidR="00C5115E" w:rsidRPr="00D864FE" w:rsidRDefault="00C5115E" w:rsidP="00C5115E">
      <w:pPr>
        <w:spacing w:line="240" w:lineRule="auto"/>
        <w:rPr>
          <w:rFonts w:ascii="Times New Roman" w:hAnsi="Times New Roman" w:cs="Times New Roman"/>
          <w:sz w:val="20"/>
          <w:szCs w:val="20"/>
        </w:rPr>
      </w:pPr>
    </w:p>
    <w:p w14:paraId="5B3F5962" w14:textId="77777777" w:rsidR="00C5115E" w:rsidRPr="00D864FE" w:rsidRDefault="00C5115E" w:rsidP="00C5115E">
      <w:pPr>
        <w:tabs>
          <w:tab w:val="left" w:pos="919"/>
        </w:tabs>
        <w:rPr>
          <w:rFonts w:ascii="Times New Roman" w:hAnsi="Times New Roman" w:cs="Times New Roman"/>
        </w:rPr>
      </w:pPr>
    </w:p>
    <w:p w14:paraId="2854F3A6" w14:textId="77777777" w:rsidR="00C5115E" w:rsidRPr="00D864FE" w:rsidRDefault="00C5115E" w:rsidP="00C5115E">
      <w:pPr>
        <w:tabs>
          <w:tab w:val="left" w:pos="919"/>
        </w:tabs>
        <w:rPr>
          <w:rFonts w:ascii="Times New Roman" w:hAnsi="Times New Roman" w:cs="Times New Roman"/>
        </w:rPr>
      </w:pPr>
    </w:p>
    <w:p w14:paraId="5E13E21F" w14:textId="77777777" w:rsidR="00C5115E" w:rsidRPr="00D864FE" w:rsidRDefault="00C5115E" w:rsidP="00C5115E">
      <w:pPr>
        <w:rPr>
          <w:rFonts w:ascii="Times New Roman" w:hAnsi="Times New Roman" w:cs="Times New Roman"/>
        </w:rPr>
      </w:pPr>
    </w:p>
    <w:p w14:paraId="34C9317C" w14:textId="77777777" w:rsidR="002B1729" w:rsidRPr="00D864FE" w:rsidRDefault="002B1729" w:rsidP="00C5115E">
      <w:pPr>
        <w:rPr>
          <w:rFonts w:ascii="Times New Roman" w:hAnsi="Times New Roman" w:cs="Times New Roman"/>
        </w:rPr>
        <w:sectPr w:rsidR="002B1729" w:rsidRPr="00D864FE" w:rsidSect="00D961D6">
          <w:pgSz w:w="11906" w:h="16838"/>
          <w:pgMar w:top="1440" w:right="424" w:bottom="1440" w:left="1440" w:header="708" w:footer="708" w:gutter="0"/>
          <w:cols w:space="708"/>
          <w:docGrid w:linePitch="360"/>
        </w:sectPr>
      </w:pPr>
    </w:p>
    <w:p w14:paraId="6D236444" w14:textId="7270DA53" w:rsidR="002B1729" w:rsidRPr="00D864FE" w:rsidRDefault="00C5115E" w:rsidP="00C5115E">
      <w:pPr>
        <w:spacing w:after="0" w:line="240" w:lineRule="auto"/>
        <w:rPr>
          <w:rFonts w:ascii="Times New Roman" w:hAnsi="Times New Roman" w:cs="Times New Roman"/>
          <w:b/>
          <w:bCs/>
          <w:sz w:val="18"/>
          <w:szCs w:val="18"/>
        </w:rPr>
      </w:pPr>
      <w:r w:rsidRPr="00D864FE">
        <w:rPr>
          <w:rFonts w:ascii="Times New Roman" w:hAnsi="Times New Roman" w:cs="Times New Roman"/>
          <w:b/>
          <w:bCs/>
        </w:rPr>
        <w:lastRenderedPageBreak/>
        <w:t xml:space="preserve">Table </w:t>
      </w:r>
      <w:r w:rsidR="00ED0B21" w:rsidRPr="00D864FE">
        <w:rPr>
          <w:rFonts w:ascii="Times New Roman" w:hAnsi="Times New Roman" w:cs="Times New Roman"/>
          <w:b/>
          <w:bCs/>
        </w:rPr>
        <w:t>S</w:t>
      </w:r>
      <w:r w:rsidRPr="00D864FE">
        <w:rPr>
          <w:rFonts w:ascii="Times New Roman" w:hAnsi="Times New Roman" w:cs="Times New Roman"/>
          <w:b/>
          <w:bCs/>
        </w:rPr>
        <w:t xml:space="preserve">5. ICD-9/10 codes used to define variables for analysis </w:t>
      </w:r>
    </w:p>
    <w:tbl>
      <w:tblPr>
        <w:tblStyle w:val="TableGrid"/>
        <w:tblpPr w:leftFromText="180" w:rightFromText="180" w:horzAnchor="margin" w:tblpY="465"/>
        <w:tblW w:w="9653" w:type="dxa"/>
        <w:tblLook w:val="04A0" w:firstRow="1" w:lastRow="0" w:firstColumn="1" w:lastColumn="0" w:noHBand="0" w:noVBand="1"/>
      </w:tblPr>
      <w:tblGrid>
        <w:gridCol w:w="1271"/>
        <w:gridCol w:w="1559"/>
        <w:gridCol w:w="4111"/>
        <w:gridCol w:w="2712"/>
      </w:tblGrid>
      <w:tr w:rsidR="00A1405D" w:rsidRPr="00D864FE" w14:paraId="4F74E1CE" w14:textId="77777777" w:rsidTr="008B685B">
        <w:trPr>
          <w:trHeight w:val="203"/>
        </w:trPr>
        <w:tc>
          <w:tcPr>
            <w:tcW w:w="1271" w:type="dxa"/>
            <w:noWrap/>
            <w:hideMark/>
          </w:tcPr>
          <w:p w14:paraId="0A24C5A0" w14:textId="77777777" w:rsidR="00C5115E" w:rsidRPr="00D864FE" w:rsidRDefault="00C5115E" w:rsidP="00887C53">
            <w:pPr>
              <w:rPr>
                <w:rFonts w:ascii="Times New Roman" w:eastAsia="Times New Roman" w:hAnsi="Times New Roman" w:cs="Times New Roman"/>
                <w:b/>
                <w:bCs/>
                <w:sz w:val="18"/>
                <w:szCs w:val="18"/>
                <w:lang w:eastAsia="en-AU"/>
              </w:rPr>
            </w:pPr>
            <w:r w:rsidRPr="00D864FE">
              <w:rPr>
                <w:rFonts w:ascii="Times New Roman" w:eastAsia="Times New Roman" w:hAnsi="Times New Roman" w:cs="Times New Roman"/>
                <w:b/>
                <w:bCs/>
                <w:sz w:val="18"/>
                <w:szCs w:val="18"/>
                <w:lang w:eastAsia="en-AU"/>
              </w:rPr>
              <w:t>ICD-9 code</w:t>
            </w:r>
          </w:p>
        </w:tc>
        <w:tc>
          <w:tcPr>
            <w:tcW w:w="1559" w:type="dxa"/>
            <w:noWrap/>
            <w:hideMark/>
          </w:tcPr>
          <w:p w14:paraId="3FBE31B7" w14:textId="77777777" w:rsidR="00C5115E" w:rsidRPr="00D864FE" w:rsidRDefault="00C5115E" w:rsidP="00887C53">
            <w:pPr>
              <w:rPr>
                <w:rFonts w:ascii="Times New Roman" w:eastAsia="Times New Roman" w:hAnsi="Times New Roman" w:cs="Times New Roman"/>
                <w:b/>
                <w:bCs/>
                <w:sz w:val="18"/>
                <w:szCs w:val="18"/>
                <w:lang w:eastAsia="en-AU"/>
              </w:rPr>
            </w:pPr>
            <w:r w:rsidRPr="00D864FE">
              <w:rPr>
                <w:rFonts w:ascii="Times New Roman" w:eastAsia="Times New Roman" w:hAnsi="Times New Roman" w:cs="Times New Roman"/>
                <w:b/>
                <w:bCs/>
                <w:sz w:val="18"/>
                <w:szCs w:val="18"/>
                <w:lang w:eastAsia="en-AU"/>
              </w:rPr>
              <w:t>ICD-10</w:t>
            </w:r>
          </w:p>
        </w:tc>
        <w:tc>
          <w:tcPr>
            <w:tcW w:w="4111" w:type="dxa"/>
          </w:tcPr>
          <w:p w14:paraId="7E8601DC" w14:textId="46D6AC61" w:rsidR="00C5115E" w:rsidRPr="00D864FE" w:rsidRDefault="008B685B" w:rsidP="00887C53">
            <w:pPr>
              <w:rPr>
                <w:rFonts w:ascii="Times New Roman" w:eastAsia="Times New Roman" w:hAnsi="Times New Roman" w:cs="Times New Roman"/>
                <w:b/>
                <w:bCs/>
                <w:sz w:val="18"/>
                <w:szCs w:val="18"/>
                <w:lang w:eastAsia="en-AU"/>
              </w:rPr>
            </w:pPr>
            <w:r w:rsidRPr="00D864FE">
              <w:rPr>
                <w:rFonts w:ascii="Times New Roman" w:eastAsia="Times New Roman" w:hAnsi="Times New Roman" w:cs="Times New Roman"/>
                <w:b/>
                <w:bCs/>
                <w:sz w:val="18"/>
                <w:szCs w:val="18"/>
                <w:lang w:eastAsia="en-AU"/>
              </w:rPr>
              <w:t>code description</w:t>
            </w:r>
          </w:p>
        </w:tc>
        <w:tc>
          <w:tcPr>
            <w:tcW w:w="2712" w:type="dxa"/>
            <w:noWrap/>
            <w:hideMark/>
          </w:tcPr>
          <w:p w14:paraId="76024097" w14:textId="77777777" w:rsidR="00C5115E" w:rsidRPr="00D864FE" w:rsidRDefault="00C5115E" w:rsidP="00887C53">
            <w:pPr>
              <w:rPr>
                <w:rFonts w:ascii="Times New Roman" w:eastAsia="Times New Roman" w:hAnsi="Times New Roman" w:cs="Times New Roman"/>
                <w:b/>
                <w:bCs/>
                <w:sz w:val="18"/>
                <w:szCs w:val="18"/>
                <w:lang w:eastAsia="en-AU"/>
              </w:rPr>
            </w:pPr>
            <w:r w:rsidRPr="00D864FE">
              <w:rPr>
                <w:rFonts w:ascii="Times New Roman" w:eastAsia="Times New Roman" w:hAnsi="Times New Roman" w:cs="Times New Roman"/>
                <w:b/>
                <w:bCs/>
                <w:sz w:val="18"/>
                <w:szCs w:val="18"/>
                <w:lang w:eastAsia="en-AU"/>
              </w:rPr>
              <w:t>Type</w:t>
            </w:r>
          </w:p>
        </w:tc>
      </w:tr>
      <w:tr w:rsidR="00A1405D" w:rsidRPr="00D864FE" w14:paraId="06B5576F" w14:textId="77777777" w:rsidTr="00887C53">
        <w:trPr>
          <w:trHeight w:val="153"/>
        </w:trPr>
        <w:tc>
          <w:tcPr>
            <w:tcW w:w="9653" w:type="dxa"/>
            <w:gridSpan w:val="4"/>
            <w:noWrap/>
          </w:tcPr>
          <w:p w14:paraId="52078CE7"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b/>
                <w:bCs/>
                <w:sz w:val="18"/>
                <w:szCs w:val="18"/>
                <w:lang w:eastAsia="en-AU"/>
              </w:rPr>
              <w:t xml:space="preserve">Preeclampsia </w:t>
            </w:r>
          </w:p>
        </w:tc>
      </w:tr>
      <w:tr w:rsidR="00A1405D" w:rsidRPr="00D864FE" w14:paraId="24B899CE" w14:textId="77777777" w:rsidTr="008B685B">
        <w:trPr>
          <w:trHeight w:val="197"/>
        </w:trPr>
        <w:tc>
          <w:tcPr>
            <w:tcW w:w="1271" w:type="dxa"/>
            <w:noWrap/>
          </w:tcPr>
          <w:p w14:paraId="75E7E4CF"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642.7</w:t>
            </w:r>
          </w:p>
        </w:tc>
        <w:tc>
          <w:tcPr>
            <w:tcW w:w="1559" w:type="dxa"/>
            <w:noWrap/>
          </w:tcPr>
          <w:p w14:paraId="5C41CED6"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O11</w:t>
            </w:r>
          </w:p>
        </w:tc>
        <w:tc>
          <w:tcPr>
            <w:tcW w:w="4111" w:type="dxa"/>
          </w:tcPr>
          <w:p w14:paraId="63A8C879"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Preeclampsia with pre-existing hypertension </w:t>
            </w:r>
          </w:p>
        </w:tc>
        <w:tc>
          <w:tcPr>
            <w:tcW w:w="2712" w:type="dxa"/>
            <w:noWrap/>
          </w:tcPr>
          <w:p w14:paraId="5D1FB6E7"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Any diagnosis; principal diagnosis</w:t>
            </w:r>
          </w:p>
        </w:tc>
      </w:tr>
      <w:tr w:rsidR="00A1405D" w:rsidRPr="00D864FE" w14:paraId="3BA72EA1" w14:textId="77777777" w:rsidTr="008B685B">
        <w:trPr>
          <w:trHeight w:val="279"/>
        </w:trPr>
        <w:tc>
          <w:tcPr>
            <w:tcW w:w="1271" w:type="dxa"/>
            <w:noWrap/>
          </w:tcPr>
          <w:p w14:paraId="58F13E2A"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642.4-642.5</w:t>
            </w:r>
          </w:p>
        </w:tc>
        <w:tc>
          <w:tcPr>
            <w:tcW w:w="1559" w:type="dxa"/>
            <w:noWrap/>
          </w:tcPr>
          <w:p w14:paraId="39EAB24A"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O14</w:t>
            </w:r>
          </w:p>
        </w:tc>
        <w:tc>
          <w:tcPr>
            <w:tcW w:w="4111" w:type="dxa"/>
          </w:tcPr>
          <w:p w14:paraId="7BC6A356"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Gestational hypertension with significant proteinuria </w:t>
            </w:r>
          </w:p>
        </w:tc>
        <w:tc>
          <w:tcPr>
            <w:tcW w:w="2712" w:type="dxa"/>
            <w:noWrap/>
          </w:tcPr>
          <w:p w14:paraId="0E750E02"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Any diagnosis; principal diagnosis</w:t>
            </w:r>
          </w:p>
        </w:tc>
      </w:tr>
      <w:tr w:rsidR="00A1405D" w:rsidRPr="00D864FE" w14:paraId="09E03810" w14:textId="77777777" w:rsidTr="00887C53">
        <w:trPr>
          <w:trHeight w:val="279"/>
        </w:trPr>
        <w:tc>
          <w:tcPr>
            <w:tcW w:w="9653" w:type="dxa"/>
            <w:gridSpan w:val="4"/>
            <w:noWrap/>
          </w:tcPr>
          <w:p w14:paraId="17B4B068"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b/>
                <w:bCs/>
                <w:sz w:val="18"/>
                <w:szCs w:val="18"/>
                <w:lang w:eastAsia="en-AU"/>
              </w:rPr>
              <w:t>Placenta previa</w:t>
            </w:r>
          </w:p>
        </w:tc>
      </w:tr>
      <w:tr w:rsidR="00A1405D" w:rsidRPr="00D864FE" w14:paraId="40BBAA7E" w14:textId="77777777" w:rsidTr="008B685B">
        <w:trPr>
          <w:trHeight w:val="279"/>
        </w:trPr>
        <w:tc>
          <w:tcPr>
            <w:tcW w:w="1271" w:type="dxa"/>
            <w:noWrap/>
          </w:tcPr>
          <w:p w14:paraId="79D36CB7"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641.0- 641.1</w:t>
            </w:r>
          </w:p>
        </w:tc>
        <w:tc>
          <w:tcPr>
            <w:tcW w:w="1559" w:type="dxa"/>
            <w:noWrap/>
          </w:tcPr>
          <w:p w14:paraId="3EFE9D72"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O44</w:t>
            </w:r>
          </w:p>
        </w:tc>
        <w:tc>
          <w:tcPr>
            <w:tcW w:w="4111" w:type="dxa"/>
          </w:tcPr>
          <w:p w14:paraId="48EAE6B8"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Placenta previa with or without hemorrhage </w:t>
            </w:r>
          </w:p>
        </w:tc>
        <w:tc>
          <w:tcPr>
            <w:tcW w:w="2712" w:type="dxa"/>
            <w:noWrap/>
          </w:tcPr>
          <w:p w14:paraId="76A2058B"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Any diagnosis; principal diagnosis</w:t>
            </w:r>
          </w:p>
        </w:tc>
      </w:tr>
      <w:tr w:rsidR="00A1405D" w:rsidRPr="00D864FE" w14:paraId="63A9264A" w14:textId="77777777" w:rsidTr="00887C53">
        <w:trPr>
          <w:trHeight w:val="171"/>
        </w:trPr>
        <w:tc>
          <w:tcPr>
            <w:tcW w:w="9653" w:type="dxa"/>
            <w:gridSpan w:val="4"/>
            <w:noWrap/>
          </w:tcPr>
          <w:p w14:paraId="7A888D7E"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b/>
                <w:bCs/>
                <w:sz w:val="18"/>
                <w:szCs w:val="18"/>
                <w:lang w:eastAsia="en-AU"/>
              </w:rPr>
              <w:t xml:space="preserve">Endometriosis </w:t>
            </w:r>
          </w:p>
        </w:tc>
      </w:tr>
      <w:tr w:rsidR="00A1405D" w:rsidRPr="00D864FE" w14:paraId="3EC85FB6" w14:textId="77777777" w:rsidTr="008B685B">
        <w:trPr>
          <w:trHeight w:val="279"/>
        </w:trPr>
        <w:tc>
          <w:tcPr>
            <w:tcW w:w="1271" w:type="dxa"/>
            <w:noWrap/>
          </w:tcPr>
          <w:p w14:paraId="6B2EC71D" w14:textId="77777777" w:rsidR="00C5115E" w:rsidRPr="00D864FE" w:rsidRDefault="00C5115E" w:rsidP="00887C53">
            <w:pPr>
              <w:rPr>
                <w:rFonts w:ascii="Times New Roman" w:hAnsi="Times New Roman" w:cs="Times New Roman"/>
                <w:sz w:val="18"/>
                <w:szCs w:val="18"/>
                <w:lang w:eastAsia="en-AU"/>
              </w:rPr>
            </w:pPr>
            <w:r w:rsidRPr="00D864FE">
              <w:rPr>
                <w:rFonts w:ascii="Times New Roman" w:hAnsi="Times New Roman" w:cs="Times New Roman"/>
                <w:sz w:val="18"/>
                <w:szCs w:val="18"/>
                <w:lang w:eastAsia="en-AU"/>
              </w:rPr>
              <w:t>617.0</w:t>
            </w:r>
          </w:p>
        </w:tc>
        <w:tc>
          <w:tcPr>
            <w:tcW w:w="1559" w:type="dxa"/>
            <w:noWrap/>
          </w:tcPr>
          <w:p w14:paraId="7C998264" w14:textId="77777777" w:rsidR="00C5115E" w:rsidRPr="00D864FE" w:rsidRDefault="00C5115E" w:rsidP="00887C53">
            <w:pPr>
              <w:rPr>
                <w:rFonts w:ascii="Times New Roman" w:hAnsi="Times New Roman" w:cs="Times New Roman"/>
                <w:sz w:val="18"/>
                <w:szCs w:val="18"/>
                <w:lang w:eastAsia="en-AU"/>
              </w:rPr>
            </w:pPr>
            <w:r w:rsidRPr="00D864FE">
              <w:rPr>
                <w:rFonts w:ascii="Times New Roman" w:hAnsi="Times New Roman" w:cs="Times New Roman"/>
                <w:sz w:val="18"/>
                <w:szCs w:val="18"/>
                <w:lang w:eastAsia="en-AU"/>
              </w:rPr>
              <w:t>N80.0</w:t>
            </w:r>
          </w:p>
        </w:tc>
        <w:tc>
          <w:tcPr>
            <w:tcW w:w="4111" w:type="dxa"/>
          </w:tcPr>
          <w:p w14:paraId="282C3509"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rPr>
              <w:t>Endometriosis of the uterus (includes adenomyosis)</w:t>
            </w:r>
          </w:p>
        </w:tc>
        <w:tc>
          <w:tcPr>
            <w:tcW w:w="2712" w:type="dxa"/>
            <w:noWrap/>
          </w:tcPr>
          <w:p w14:paraId="42FB53BD"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743FDC67" w14:textId="77777777" w:rsidTr="008B685B">
        <w:trPr>
          <w:trHeight w:val="279"/>
        </w:trPr>
        <w:tc>
          <w:tcPr>
            <w:tcW w:w="1271" w:type="dxa"/>
            <w:noWrap/>
          </w:tcPr>
          <w:p w14:paraId="280CB218"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617.1</w:t>
            </w:r>
          </w:p>
        </w:tc>
        <w:tc>
          <w:tcPr>
            <w:tcW w:w="1559" w:type="dxa"/>
            <w:noWrap/>
          </w:tcPr>
          <w:p w14:paraId="0A19088E"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N80.1</w:t>
            </w:r>
          </w:p>
        </w:tc>
        <w:tc>
          <w:tcPr>
            <w:tcW w:w="4111" w:type="dxa"/>
          </w:tcPr>
          <w:p w14:paraId="7D69EE26"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rPr>
              <w:t>Endometriosis of ovary</w:t>
            </w:r>
          </w:p>
        </w:tc>
        <w:tc>
          <w:tcPr>
            <w:tcW w:w="2712" w:type="dxa"/>
            <w:noWrap/>
          </w:tcPr>
          <w:p w14:paraId="63E21B58"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6526DC8E" w14:textId="77777777" w:rsidTr="008B685B">
        <w:trPr>
          <w:trHeight w:val="279"/>
        </w:trPr>
        <w:tc>
          <w:tcPr>
            <w:tcW w:w="1271" w:type="dxa"/>
            <w:noWrap/>
          </w:tcPr>
          <w:p w14:paraId="50F748AA"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 xml:space="preserve">617.2 </w:t>
            </w:r>
          </w:p>
        </w:tc>
        <w:tc>
          <w:tcPr>
            <w:tcW w:w="1559" w:type="dxa"/>
            <w:noWrap/>
          </w:tcPr>
          <w:p w14:paraId="39AB754E"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N80.2</w:t>
            </w:r>
          </w:p>
        </w:tc>
        <w:tc>
          <w:tcPr>
            <w:tcW w:w="4111" w:type="dxa"/>
          </w:tcPr>
          <w:p w14:paraId="01BFF91F"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rPr>
              <w:t>Endometriosis of fallopian tube</w:t>
            </w:r>
          </w:p>
        </w:tc>
        <w:tc>
          <w:tcPr>
            <w:tcW w:w="2712" w:type="dxa"/>
            <w:noWrap/>
          </w:tcPr>
          <w:p w14:paraId="3CC4CE30"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56C476E9" w14:textId="77777777" w:rsidTr="008B685B">
        <w:trPr>
          <w:trHeight w:val="279"/>
        </w:trPr>
        <w:tc>
          <w:tcPr>
            <w:tcW w:w="1271" w:type="dxa"/>
            <w:noWrap/>
          </w:tcPr>
          <w:p w14:paraId="1EE8319E"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 xml:space="preserve">617.3 </w:t>
            </w:r>
          </w:p>
        </w:tc>
        <w:tc>
          <w:tcPr>
            <w:tcW w:w="1559" w:type="dxa"/>
            <w:noWrap/>
          </w:tcPr>
          <w:p w14:paraId="4CC441CE"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N80.3</w:t>
            </w:r>
          </w:p>
        </w:tc>
        <w:tc>
          <w:tcPr>
            <w:tcW w:w="4111" w:type="dxa"/>
          </w:tcPr>
          <w:p w14:paraId="201D59A6"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rPr>
              <w:t>Endometriosis of pelvic peritoneum</w:t>
            </w:r>
          </w:p>
        </w:tc>
        <w:tc>
          <w:tcPr>
            <w:tcW w:w="2712" w:type="dxa"/>
            <w:noWrap/>
          </w:tcPr>
          <w:p w14:paraId="2104F8AB"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1F876486" w14:textId="77777777" w:rsidTr="008B685B">
        <w:trPr>
          <w:trHeight w:val="279"/>
        </w:trPr>
        <w:tc>
          <w:tcPr>
            <w:tcW w:w="1271" w:type="dxa"/>
            <w:noWrap/>
          </w:tcPr>
          <w:p w14:paraId="4A12AABA"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617.4</w:t>
            </w:r>
          </w:p>
        </w:tc>
        <w:tc>
          <w:tcPr>
            <w:tcW w:w="1559" w:type="dxa"/>
            <w:noWrap/>
          </w:tcPr>
          <w:p w14:paraId="492C727E"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N80.4</w:t>
            </w:r>
          </w:p>
        </w:tc>
        <w:tc>
          <w:tcPr>
            <w:tcW w:w="4111" w:type="dxa"/>
          </w:tcPr>
          <w:p w14:paraId="49312C35"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rPr>
              <w:t>Endometriosis of rectovaginal septum and vagina</w:t>
            </w:r>
          </w:p>
        </w:tc>
        <w:tc>
          <w:tcPr>
            <w:tcW w:w="2712" w:type="dxa"/>
            <w:noWrap/>
          </w:tcPr>
          <w:p w14:paraId="7E79BE53"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4D17FF09" w14:textId="77777777" w:rsidTr="008B685B">
        <w:trPr>
          <w:trHeight w:val="279"/>
        </w:trPr>
        <w:tc>
          <w:tcPr>
            <w:tcW w:w="1271" w:type="dxa"/>
            <w:noWrap/>
          </w:tcPr>
          <w:p w14:paraId="28283196"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617.5</w:t>
            </w:r>
          </w:p>
        </w:tc>
        <w:tc>
          <w:tcPr>
            <w:tcW w:w="1559" w:type="dxa"/>
            <w:noWrap/>
          </w:tcPr>
          <w:p w14:paraId="29031738"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N80.5</w:t>
            </w:r>
          </w:p>
        </w:tc>
        <w:tc>
          <w:tcPr>
            <w:tcW w:w="4111" w:type="dxa"/>
          </w:tcPr>
          <w:p w14:paraId="769E7D02"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rPr>
              <w:t>Endometriosis of intestine</w:t>
            </w:r>
          </w:p>
        </w:tc>
        <w:tc>
          <w:tcPr>
            <w:tcW w:w="2712" w:type="dxa"/>
            <w:noWrap/>
          </w:tcPr>
          <w:p w14:paraId="392EA260"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767EC9FC" w14:textId="77777777" w:rsidTr="008B685B">
        <w:trPr>
          <w:trHeight w:val="279"/>
        </w:trPr>
        <w:tc>
          <w:tcPr>
            <w:tcW w:w="1271" w:type="dxa"/>
            <w:noWrap/>
          </w:tcPr>
          <w:p w14:paraId="2C9FE505"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lang w:eastAsia="en-AU"/>
              </w:rPr>
              <w:t>617.6</w:t>
            </w:r>
          </w:p>
        </w:tc>
        <w:tc>
          <w:tcPr>
            <w:tcW w:w="1559" w:type="dxa"/>
            <w:noWrap/>
          </w:tcPr>
          <w:p w14:paraId="0D21C81C" w14:textId="77777777" w:rsidR="00C5115E" w:rsidRPr="00D864FE" w:rsidRDefault="00C5115E" w:rsidP="00887C53">
            <w:pPr>
              <w:rPr>
                <w:rFonts w:ascii="Times New Roman" w:hAnsi="Times New Roman" w:cs="Times New Roman"/>
                <w:sz w:val="18"/>
                <w:szCs w:val="18"/>
                <w:lang w:eastAsia="en-AU"/>
              </w:rPr>
            </w:pPr>
            <w:r w:rsidRPr="00D864FE">
              <w:rPr>
                <w:rFonts w:ascii="Times New Roman" w:hAnsi="Times New Roman" w:cs="Times New Roman"/>
                <w:sz w:val="18"/>
                <w:szCs w:val="18"/>
                <w:lang w:eastAsia="en-AU"/>
              </w:rPr>
              <w:t>N80.6</w:t>
            </w:r>
          </w:p>
        </w:tc>
        <w:tc>
          <w:tcPr>
            <w:tcW w:w="4111" w:type="dxa"/>
          </w:tcPr>
          <w:p w14:paraId="6406A519"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hAnsi="Times New Roman" w:cs="Times New Roman"/>
                <w:sz w:val="18"/>
                <w:szCs w:val="18"/>
              </w:rPr>
              <w:t>Endometriosis in cutaneous scar</w:t>
            </w:r>
          </w:p>
        </w:tc>
        <w:tc>
          <w:tcPr>
            <w:tcW w:w="2712" w:type="dxa"/>
            <w:noWrap/>
          </w:tcPr>
          <w:p w14:paraId="6DF8A27F"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422EDBC9" w14:textId="77777777" w:rsidTr="008B685B">
        <w:trPr>
          <w:trHeight w:val="279"/>
        </w:trPr>
        <w:tc>
          <w:tcPr>
            <w:tcW w:w="1271" w:type="dxa"/>
            <w:noWrap/>
          </w:tcPr>
          <w:p w14:paraId="7917BF74" w14:textId="77777777" w:rsidR="00C5115E" w:rsidRPr="00D864FE" w:rsidRDefault="00C5115E" w:rsidP="00887C53">
            <w:pPr>
              <w:rPr>
                <w:rFonts w:ascii="Times New Roman" w:hAnsi="Times New Roman" w:cs="Times New Roman"/>
                <w:sz w:val="18"/>
                <w:szCs w:val="18"/>
                <w:lang w:eastAsia="en-AU"/>
              </w:rPr>
            </w:pPr>
            <w:r w:rsidRPr="00D864FE">
              <w:rPr>
                <w:rFonts w:ascii="Times New Roman" w:hAnsi="Times New Roman" w:cs="Times New Roman"/>
                <w:sz w:val="18"/>
                <w:szCs w:val="18"/>
                <w:lang w:eastAsia="en-AU"/>
              </w:rPr>
              <w:t>617.8</w:t>
            </w:r>
          </w:p>
        </w:tc>
        <w:tc>
          <w:tcPr>
            <w:tcW w:w="1559" w:type="dxa"/>
            <w:noWrap/>
          </w:tcPr>
          <w:p w14:paraId="1F18CF89" w14:textId="77777777" w:rsidR="00C5115E" w:rsidRPr="00D864FE" w:rsidRDefault="00C5115E" w:rsidP="00887C53">
            <w:pPr>
              <w:rPr>
                <w:rFonts w:ascii="Times New Roman" w:hAnsi="Times New Roman" w:cs="Times New Roman"/>
                <w:sz w:val="18"/>
                <w:szCs w:val="18"/>
                <w:lang w:eastAsia="en-AU"/>
              </w:rPr>
            </w:pPr>
            <w:r w:rsidRPr="00D864FE">
              <w:rPr>
                <w:rFonts w:ascii="Times New Roman" w:hAnsi="Times New Roman" w:cs="Times New Roman"/>
                <w:sz w:val="18"/>
                <w:szCs w:val="18"/>
                <w:lang w:eastAsia="en-AU"/>
              </w:rPr>
              <w:t>N80.8</w:t>
            </w:r>
          </w:p>
        </w:tc>
        <w:tc>
          <w:tcPr>
            <w:tcW w:w="4111" w:type="dxa"/>
          </w:tcPr>
          <w:p w14:paraId="15DE8121"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rPr>
              <w:t>Other endometriosis</w:t>
            </w:r>
          </w:p>
        </w:tc>
        <w:tc>
          <w:tcPr>
            <w:tcW w:w="2712" w:type="dxa"/>
            <w:noWrap/>
          </w:tcPr>
          <w:p w14:paraId="140C97F9"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6322E232" w14:textId="77777777" w:rsidTr="008B685B">
        <w:trPr>
          <w:trHeight w:val="279"/>
        </w:trPr>
        <w:tc>
          <w:tcPr>
            <w:tcW w:w="1271" w:type="dxa"/>
            <w:noWrap/>
          </w:tcPr>
          <w:p w14:paraId="1AB28DEE" w14:textId="77777777" w:rsidR="00C5115E" w:rsidRPr="00D864FE" w:rsidRDefault="00C5115E" w:rsidP="00887C53">
            <w:pPr>
              <w:rPr>
                <w:rFonts w:ascii="Times New Roman" w:hAnsi="Times New Roman" w:cs="Times New Roman"/>
                <w:sz w:val="18"/>
                <w:szCs w:val="18"/>
                <w:lang w:eastAsia="en-AU"/>
              </w:rPr>
            </w:pPr>
            <w:r w:rsidRPr="00D864FE">
              <w:rPr>
                <w:rFonts w:ascii="Times New Roman" w:hAnsi="Times New Roman" w:cs="Times New Roman"/>
                <w:sz w:val="18"/>
                <w:szCs w:val="18"/>
                <w:lang w:eastAsia="en-AU"/>
              </w:rPr>
              <w:t>617.9</w:t>
            </w:r>
          </w:p>
        </w:tc>
        <w:tc>
          <w:tcPr>
            <w:tcW w:w="1559" w:type="dxa"/>
            <w:noWrap/>
          </w:tcPr>
          <w:p w14:paraId="4EFBAA1E" w14:textId="77777777" w:rsidR="00C5115E" w:rsidRPr="00D864FE" w:rsidRDefault="00C5115E" w:rsidP="00887C53">
            <w:pPr>
              <w:rPr>
                <w:rFonts w:ascii="Times New Roman" w:hAnsi="Times New Roman" w:cs="Times New Roman"/>
                <w:sz w:val="18"/>
                <w:szCs w:val="18"/>
                <w:lang w:eastAsia="en-AU"/>
              </w:rPr>
            </w:pPr>
            <w:r w:rsidRPr="00D864FE">
              <w:rPr>
                <w:rFonts w:ascii="Times New Roman" w:hAnsi="Times New Roman" w:cs="Times New Roman"/>
                <w:sz w:val="18"/>
                <w:szCs w:val="18"/>
                <w:lang w:eastAsia="en-AU"/>
              </w:rPr>
              <w:t>N80.9</w:t>
            </w:r>
          </w:p>
        </w:tc>
        <w:tc>
          <w:tcPr>
            <w:tcW w:w="4111" w:type="dxa"/>
          </w:tcPr>
          <w:p w14:paraId="27BA25C1"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rPr>
              <w:t>Endometriosis, unspecified</w:t>
            </w:r>
          </w:p>
        </w:tc>
        <w:tc>
          <w:tcPr>
            <w:tcW w:w="2712" w:type="dxa"/>
            <w:noWrap/>
          </w:tcPr>
          <w:p w14:paraId="2B472353"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2C81D93E" w14:textId="77777777" w:rsidTr="00887C53">
        <w:trPr>
          <w:trHeight w:val="113"/>
        </w:trPr>
        <w:tc>
          <w:tcPr>
            <w:tcW w:w="9653" w:type="dxa"/>
            <w:gridSpan w:val="4"/>
            <w:noWrap/>
          </w:tcPr>
          <w:p w14:paraId="4C4C7719" w14:textId="77777777" w:rsidR="00C5115E" w:rsidRPr="00D864FE" w:rsidRDefault="00C5115E" w:rsidP="00887C53">
            <w:pPr>
              <w:rPr>
                <w:rFonts w:ascii="Times New Roman" w:eastAsia="Times New Roman" w:hAnsi="Times New Roman" w:cs="Times New Roman"/>
                <w:b/>
                <w:bCs/>
                <w:sz w:val="18"/>
                <w:szCs w:val="18"/>
                <w:lang w:eastAsia="en-AU"/>
              </w:rPr>
            </w:pPr>
            <w:r w:rsidRPr="00D864FE">
              <w:rPr>
                <w:rFonts w:ascii="Times New Roman" w:eastAsia="Times New Roman" w:hAnsi="Times New Roman" w:cs="Times New Roman"/>
                <w:b/>
                <w:bCs/>
                <w:sz w:val="18"/>
                <w:szCs w:val="18"/>
                <w:lang w:eastAsia="en-AU"/>
              </w:rPr>
              <w:t>Treatment of infertility (Assisted Reproductive Technology)</w:t>
            </w:r>
          </w:p>
        </w:tc>
      </w:tr>
      <w:tr w:rsidR="00A1405D" w:rsidRPr="00D864FE" w14:paraId="73F5E4B7" w14:textId="77777777" w:rsidTr="008B685B">
        <w:trPr>
          <w:trHeight w:val="279"/>
        </w:trPr>
        <w:tc>
          <w:tcPr>
            <w:tcW w:w="1271" w:type="dxa"/>
            <w:noWrap/>
          </w:tcPr>
          <w:p w14:paraId="0C77ED3A"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628.0</w:t>
            </w:r>
          </w:p>
        </w:tc>
        <w:tc>
          <w:tcPr>
            <w:tcW w:w="1559" w:type="dxa"/>
            <w:noWrap/>
          </w:tcPr>
          <w:p w14:paraId="6FD48B68"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N97.0</w:t>
            </w:r>
          </w:p>
        </w:tc>
        <w:tc>
          <w:tcPr>
            <w:tcW w:w="4111" w:type="dxa"/>
          </w:tcPr>
          <w:p w14:paraId="47F4FD9B"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shd w:val="clear" w:color="auto" w:fill="FFFFFF"/>
              </w:rPr>
              <w:t>Female infertility associated with anovulation</w:t>
            </w:r>
          </w:p>
        </w:tc>
        <w:tc>
          <w:tcPr>
            <w:tcW w:w="2712" w:type="dxa"/>
            <w:noWrap/>
          </w:tcPr>
          <w:p w14:paraId="1CB201A5"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3FCAFA81" w14:textId="77777777" w:rsidTr="008B685B">
        <w:trPr>
          <w:trHeight w:val="279"/>
        </w:trPr>
        <w:tc>
          <w:tcPr>
            <w:tcW w:w="1271" w:type="dxa"/>
            <w:noWrap/>
          </w:tcPr>
          <w:p w14:paraId="3B542F26"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628.2</w:t>
            </w:r>
          </w:p>
        </w:tc>
        <w:tc>
          <w:tcPr>
            <w:tcW w:w="1559" w:type="dxa"/>
            <w:noWrap/>
          </w:tcPr>
          <w:p w14:paraId="27A1A996"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N97.1</w:t>
            </w:r>
          </w:p>
        </w:tc>
        <w:tc>
          <w:tcPr>
            <w:tcW w:w="4111" w:type="dxa"/>
          </w:tcPr>
          <w:p w14:paraId="7FF39EBA"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shd w:val="clear" w:color="auto" w:fill="FFFFFF"/>
              </w:rPr>
              <w:t>Female infertility of tubal origin</w:t>
            </w:r>
          </w:p>
        </w:tc>
        <w:tc>
          <w:tcPr>
            <w:tcW w:w="2712" w:type="dxa"/>
            <w:noWrap/>
          </w:tcPr>
          <w:p w14:paraId="401D5176"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084913A9" w14:textId="77777777" w:rsidTr="008B685B">
        <w:trPr>
          <w:trHeight w:val="279"/>
        </w:trPr>
        <w:tc>
          <w:tcPr>
            <w:tcW w:w="1271" w:type="dxa"/>
            <w:noWrap/>
          </w:tcPr>
          <w:p w14:paraId="68F8EA26"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628.3</w:t>
            </w:r>
          </w:p>
        </w:tc>
        <w:tc>
          <w:tcPr>
            <w:tcW w:w="1559" w:type="dxa"/>
            <w:noWrap/>
          </w:tcPr>
          <w:p w14:paraId="303B91FE"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N97.2</w:t>
            </w:r>
          </w:p>
        </w:tc>
        <w:tc>
          <w:tcPr>
            <w:tcW w:w="4111" w:type="dxa"/>
          </w:tcPr>
          <w:p w14:paraId="785C7D1C"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shd w:val="clear" w:color="auto" w:fill="FFFFFF"/>
              </w:rPr>
              <w:t>Female infertility of uterine origin</w:t>
            </w:r>
          </w:p>
        </w:tc>
        <w:tc>
          <w:tcPr>
            <w:tcW w:w="2712" w:type="dxa"/>
            <w:noWrap/>
          </w:tcPr>
          <w:p w14:paraId="0F389216"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7817CE43" w14:textId="77777777" w:rsidTr="008B685B">
        <w:trPr>
          <w:trHeight w:val="279"/>
        </w:trPr>
        <w:tc>
          <w:tcPr>
            <w:tcW w:w="1271" w:type="dxa"/>
            <w:noWrap/>
          </w:tcPr>
          <w:p w14:paraId="768400AD"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628.4</w:t>
            </w:r>
          </w:p>
        </w:tc>
        <w:tc>
          <w:tcPr>
            <w:tcW w:w="1559" w:type="dxa"/>
            <w:noWrap/>
          </w:tcPr>
          <w:p w14:paraId="411AD539"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N97.3</w:t>
            </w:r>
          </w:p>
        </w:tc>
        <w:tc>
          <w:tcPr>
            <w:tcW w:w="4111" w:type="dxa"/>
          </w:tcPr>
          <w:p w14:paraId="3D72C698"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shd w:val="clear" w:color="auto" w:fill="FFFFFF"/>
              </w:rPr>
              <w:t>Female infertility of cervical origin</w:t>
            </w:r>
          </w:p>
        </w:tc>
        <w:tc>
          <w:tcPr>
            <w:tcW w:w="2712" w:type="dxa"/>
            <w:noWrap/>
          </w:tcPr>
          <w:p w14:paraId="77399BB8"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261EF221" w14:textId="77777777" w:rsidTr="008B685B">
        <w:trPr>
          <w:trHeight w:val="279"/>
        </w:trPr>
        <w:tc>
          <w:tcPr>
            <w:tcW w:w="1271" w:type="dxa"/>
            <w:noWrap/>
          </w:tcPr>
          <w:p w14:paraId="4450DA40"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628.4</w:t>
            </w:r>
          </w:p>
        </w:tc>
        <w:tc>
          <w:tcPr>
            <w:tcW w:w="1559" w:type="dxa"/>
            <w:noWrap/>
          </w:tcPr>
          <w:p w14:paraId="6CD1911B"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N97.4</w:t>
            </w:r>
          </w:p>
        </w:tc>
        <w:tc>
          <w:tcPr>
            <w:tcW w:w="4111" w:type="dxa"/>
          </w:tcPr>
          <w:p w14:paraId="3EB89A11"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shd w:val="clear" w:color="auto" w:fill="FFFFFF"/>
              </w:rPr>
              <w:t>Female infertility associated with male factors</w:t>
            </w:r>
          </w:p>
        </w:tc>
        <w:tc>
          <w:tcPr>
            <w:tcW w:w="2712" w:type="dxa"/>
            <w:noWrap/>
          </w:tcPr>
          <w:p w14:paraId="4AFB4F53"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5A8ECEB8" w14:textId="77777777" w:rsidTr="008B685B">
        <w:trPr>
          <w:trHeight w:val="279"/>
        </w:trPr>
        <w:tc>
          <w:tcPr>
            <w:tcW w:w="1271" w:type="dxa"/>
            <w:noWrap/>
          </w:tcPr>
          <w:p w14:paraId="0C3BA0B3"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628.4; 628.8</w:t>
            </w:r>
          </w:p>
        </w:tc>
        <w:tc>
          <w:tcPr>
            <w:tcW w:w="1559" w:type="dxa"/>
            <w:noWrap/>
          </w:tcPr>
          <w:p w14:paraId="6690BC28"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N97.8</w:t>
            </w:r>
          </w:p>
        </w:tc>
        <w:tc>
          <w:tcPr>
            <w:tcW w:w="4111" w:type="dxa"/>
          </w:tcPr>
          <w:p w14:paraId="598F2F29"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shd w:val="clear" w:color="auto" w:fill="FFFFFF"/>
              </w:rPr>
              <w:t>Female infertility of other origins</w:t>
            </w:r>
          </w:p>
        </w:tc>
        <w:tc>
          <w:tcPr>
            <w:tcW w:w="2712" w:type="dxa"/>
            <w:noWrap/>
          </w:tcPr>
          <w:p w14:paraId="65110F8F"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7E38BF32" w14:textId="77777777" w:rsidTr="008B685B">
        <w:trPr>
          <w:trHeight w:val="279"/>
        </w:trPr>
        <w:tc>
          <w:tcPr>
            <w:tcW w:w="1271" w:type="dxa"/>
            <w:noWrap/>
          </w:tcPr>
          <w:p w14:paraId="339D46A8" w14:textId="05412A70"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628.9</w:t>
            </w:r>
            <w:r w:rsidR="001973E3" w:rsidRPr="00D864FE">
              <w:rPr>
                <w:rFonts w:ascii="Times New Roman" w:eastAsia="Times New Roman" w:hAnsi="Times New Roman" w:cs="Times New Roman"/>
                <w:sz w:val="18"/>
                <w:szCs w:val="18"/>
                <w:vertAlign w:val="superscript"/>
                <w:lang w:eastAsia="en-AU"/>
              </w:rPr>
              <w:t>¥</w:t>
            </w:r>
          </w:p>
        </w:tc>
        <w:tc>
          <w:tcPr>
            <w:tcW w:w="1559" w:type="dxa"/>
            <w:noWrap/>
          </w:tcPr>
          <w:p w14:paraId="33AC5E65" w14:textId="54D142FD"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N97.9</w:t>
            </w:r>
            <w:r w:rsidR="00640592" w:rsidRPr="00D864FE">
              <w:rPr>
                <w:rFonts w:ascii="Times New Roman" w:eastAsia="Times New Roman" w:hAnsi="Times New Roman" w:cs="Times New Roman"/>
                <w:sz w:val="18"/>
                <w:szCs w:val="18"/>
                <w:vertAlign w:val="superscript"/>
                <w:lang w:eastAsia="en-AU"/>
              </w:rPr>
              <w:t>¥</w:t>
            </w:r>
          </w:p>
        </w:tc>
        <w:tc>
          <w:tcPr>
            <w:tcW w:w="4111" w:type="dxa"/>
          </w:tcPr>
          <w:p w14:paraId="76AE077A"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shd w:val="clear" w:color="auto" w:fill="FFFFFF"/>
              </w:rPr>
              <w:t>Female infertility, unspecified</w:t>
            </w:r>
          </w:p>
        </w:tc>
        <w:tc>
          <w:tcPr>
            <w:tcW w:w="2712" w:type="dxa"/>
            <w:noWrap/>
          </w:tcPr>
          <w:p w14:paraId="0D61DBC5"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4E3223F8" w14:textId="77777777" w:rsidTr="008B685B">
        <w:trPr>
          <w:trHeight w:val="279"/>
        </w:trPr>
        <w:tc>
          <w:tcPr>
            <w:tcW w:w="1271" w:type="dxa"/>
            <w:noWrap/>
          </w:tcPr>
          <w:p w14:paraId="620BEEED"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V26.1</w:t>
            </w:r>
          </w:p>
        </w:tc>
        <w:tc>
          <w:tcPr>
            <w:tcW w:w="1559" w:type="dxa"/>
            <w:noWrap/>
          </w:tcPr>
          <w:p w14:paraId="7ED9ED69"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Z31.1</w:t>
            </w:r>
          </w:p>
        </w:tc>
        <w:tc>
          <w:tcPr>
            <w:tcW w:w="4111" w:type="dxa"/>
          </w:tcPr>
          <w:p w14:paraId="0975C3E4"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shd w:val="clear" w:color="auto" w:fill="FFFFFF"/>
              </w:rPr>
              <w:t xml:space="preserve">Artificial insemination </w:t>
            </w:r>
          </w:p>
        </w:tc>
        <w:tc>
          <w:tcPr>
            <w:tcW w:w="2712" w:type="dxa"/>
            <w:noWrap/>
          </w:tcPr>
          <w:p w14:paraId="05E8C74A"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0FD921E2" w14:textId="77777777" w:rsidTr="008B685B">
        <w:trPr>
          <w:trHeight w:val="279"/>
        </w:trPr>
        <w:tc>
          <w:tcPr>
            <w:tcW w:w="1271" w:type="dxa"/>
            <w:noWrap/>
          </w:tcPr>
          <w:p w14:paraId="749AC2DF" w14:textId="77777777" w:rsidR="00C5115E" w:rsidRPr="00D864FE" w:rsidRDefault="00C5115E" w:rsidP="00887C53">
            <w:pPr>
              <w:rPr>
                <w:rFonts w:ascii="Times New Roman" w:hAnsi="Times New Roman" w:cs="Times New Roman"/>
                <w:sz w:val="18"/>
                <w:szCs w:val="18"/>
                <w:lang w:eastAsia="en-AU"/>
              </w:rPr>
            </w:pPr>
            <w:r w:rsidRPr="00D864FE">
              <w:rPr>
                <w:rFonts w:ascii="Times New Roman" w:hAnsi="Times New Roman" w:cs="Times New Roman"/>
                <w:sz w:val="18"/>
                <w:szCs w:val="18"/>
                <w:lang w:eastAsia="en-AU"/>
              </w:rPr>
              <w:t>-</w:t>
            </w:r>
          </w:p>
        </w:tc>
        <w:tc>
          <w:tcPr>
            <w:tcW w:w="1559" w:type="dxa"/>
            <w:noWrap/>
          </w:tcPr>
          <w:p w14:paraId="7032E6C9" w14:textId="342D4F5C"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Z31.2</w:t>
            </w:r>
            <w:r w:rsidR="001973E3" w:rsidRPr="00D864FE">
              <w:rPr>
                <w:rFonts w:ascii="Times New Roman" w:eastAsia="Times New Roman" w:hAnsi="Times New Roman" w:cs="Times New Roman"/>
                <w:sz w:val="18"/>
                <w:szCs w:val="18"/>
                <w:vertAlign w:val="superscript"/>
                <w:lang w:eastAsia="en-AU"/>
              </w:rPr>
              <w:t>¥</w:t>
            </w:r>
          </w:p>
        </w:tc>
        <w:tc>
          <w:tcPr>
            <w:tcW w:w="4111" w:type="dxa"/>
          </w:tcPr>
          <w:p w14:paraId="6BCC9DEF" w14:textId="77777777" w:rsidR="00C5115E" w:rsidRPr="00D864FE" w:rsidRDefault="00C5115E" w:rsidP="00887C53">
            <w:pPr>
              <w:rPr>
                <w:rFonts w:ascii="Times New Roman" w:hAnsi="Times New Roman" w:cs="Times New Roman"/>
                <w:sz w:val="18"/>
                <w:szCs w:val="18"/>
              </w:rPr>
            </w:pPr>
            <w:r w:rsidRPr="00D864FE">
              <w:rPr>
                <w:rStyle w:val="italics"/>
                <w:rFonts w:ascii="Times New Roman" w:hAnsi="Times New Roman" w:cs="Times New Roman"/>
                <w:sz w:val="18"/>
                <w:szCs w:val="18"/>
                <w:shd w:val="clear" w:color="auto" w:fill="FFFFFF"/>
              </w:rPr>
              <w:t>In vitro</w:t>
            </w:r>
            <w:r w:rsidRPr="00D864FE">
              <w:rPr>
                <w:rFonts w:ascii="Times New Roman" w:hAnsi="Times New Roman" w:cs="Times New Roman"/>
                <w:sz w:val="18"/>
                <w:szCs w:val="18"/>
                <w:shd w:val="clear" w:color="auto" w:fill="FFFFFF"/>
              </w:rPr>
              <w:t> fertilization</w:t>
            </w:r>
          </w:p>
        </w:tc>
        <w:tc>
          <w:tcPr>
            <w:tcW w:w="2712" w:type="dxa"/>
            <w:noWrap/>
          </w:tcPr>
          <w:p w14:paraId="23D3CFD7"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0BAC30D5" w14:textId="77777777" w:rsidTr="008B685B">
        <w:trPr>
          <w:trHeight w:val="279"/>
        </w:trPr>
        <w:tc>
          <w:tcPr>
            <w:tcW w:w="1271" w:type="dxa"/>
            <w:noWrap/>
          </w:tcPr>
          <w:p w14:paraId="17F5861D" w14:textId="77777777" w:rsidR="00C5115E" w:rsidRPr="00D864FE" w:rsidRDefault="00C5115E" w:rsidP="00887C53">
            <w:pPr>
              <w:rPr>
                <w:rFonts w:ascii="Times New Roman" w:hAnsi="Times New Roman" w:cs="Times New Roman"/>
                <w:sz w:val="18"/>
                <w:szCs w:val="18"/>
                <w:lang w:eastAsia="en-AU"/>
              </w:rPr>
            </w:pPr>
            <w:r w:rsidRPr="00D864FE">
              <w:rPr>
                <w:rFonts w:ascii="Times New Roman" w:hAnsi="Times New Roman" w:cs="Times New Roman"/>
                <w:sz w:val="18"/>
                <w:szCs w:val="18"/>
                <w:lang w:eastAsia="en-AU"/>
              </w:rPr>
              <w:t>-</w:t>
            </w:r>
          </w:p>
        </w:tc>
        <w:tc>
          <w:tcPr>
            <w:tcW w:w="1559" w:type="dxa"/>
            <w:noWrap/>
          </w:tcPr>
          <w:p w14:paraId="4126C40D"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Z31.3</w:t>
            </w:r>
          </w:p>
        </w:tc>
        <w:tc>
          <w:tcPr>
            <w:tcW w:w="4111" w:type="dxa"/>
          </w:tcPr>
          <w:p w14:paraId="073C0570" w14:textId="77777777" w:rsidR="00C5115E" w:rsidRPr="00D864FE" w:rsidRDefault="00C5115E" w:rsidP="00887C53">
            <w:pPr>
              <w:rPr>
                <w:rFonts w:ascii="Times New Roman" w:hAnsi="Times New Roman" w:cs="Times New Roman"/>
                <w:sz w:val="18"/>
                <w:szCs w:val="18"/>
              </w:rPr>
            </w:pPr>
            <w:r w:rsidRPr="00D864FE">
              <w:rPr>
                <w:rFonts w:ascii="Times New Roman" w:hAnsi="Times New Roman" w:cs="Times New Roman"/>
                <w:sz w:val="18"/>
                <w:szCs w:val="18"/>
                <w:shd w:val="clear" w:color="auto" w:fill="FFFFFF"/>
              </w:rPr>
              <w:t>Other assisted fertilization methods (including ICSI)</w:t>
            </w:r>
          </w:p>
        </w:tc>
        <w:tc>
          <w:tcPr>
            <w:tcW w:w="2712" w:type="dxa"/>
            <w:noWrap/>
          </w:tcPr>
          <w:p w14:paraId="24A93D95"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5D03915E" w14:textId="77777777" w:rsidTr="008B685B">
        <w:trPr>
          <w:trHeight w:val="279"/>
        </w:trPr>
        <w:tc>
          <w:tcPr>
            <w:tcW w:w="1271" w:type="dxa"/>
            <w:noWrap/>
          </w:tcPr>
          <w:p w14:paraId="67DA1B97"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V26.2</w:t>
            </w:r>
          </w:p>
        </w:tc>
        <w:tc>
          <w:tcPr>
            <w:tcW w:w="1559" w:type="dxa"/>
            <w:noWrap/>
          </w:tcPr>
          <w:p w14:paraId="3561633F"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Z31.4 </w:t>
            </w:r>
          </w:p>
        </w:tc>
        <w:tc>
          <w:tcPr>
            <w:tcW w:w="4111" w:type="dxa"/>
          </w:tcPr>
          <w:p w14:paraId="7429373C" w14:textId="77777777" w:rsidR="00C5115E" w:rsidRPr="00D864FE" w:rsidRDefault="00C5115E" w:rsidP="00887C53">
            <w:pPr>
              <w:rPr>
                <w:rFonts w:ascii="Times New Roman" w:hAnsi="Times New Roman" w:cs="Times New Roman"/>
                <w:sz w:val="18"/>
                <w:szCs w:val="18"/>
                <w:shd w:val="clear" w:color="auto" w:fill="FFFFFF"/>
              </w:rPr>
            </w:pPr>
            <w:r w:rsidRPr="00D864FE">
              <w:rPr>
                <w:rFonts w:ascii="Times New Roman" w:hAnsi="Times New Roman" w:cs="Times New Roman"/>
                <w:sz w:val="18"/>
                <w:szCs w:val="18"/>
                <w:shd w:val="clear" w:color="auto" w:fill="FFFFFF"/>
              </w:rPr>
              <w:t>Procreative investigation and testing</w:t>
            </w:r>
          </w:p>
        </w:tc>
        <w:tc>
          <w:tcPr>
            <w:tcW w:w="2712" w:type="dxa"/>
            <w:noWrap/>
          </w:tcPr>
          <w:p w14:paraId="6C38E058"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2B02978B" w14:textId="77777777" w:rsidTr="008B685B">
        <w:trPr>
          <w:trHeight w:val="279"/>
        </w:trPr>
        <w:tc>
          <w:tcPr>
            <w:tcW w:w="1271" w:type="dxa"/>
            <w:noWrap/>
          </w:tcPr>
          <w:p w14:paraId="6CECB7A9"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V26.3</w:t>
            </w:r>
          </w:p>
        </w:tc>
        <w:tc>
          <w:tcPr>
            <w:tcW w:w="1559" w:type="dxa"/>
            <w:noWrap/>
          </w:tcPr>
          <w:p w14:paraId="504EB98B"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Z31.5</w:t>
            </w:r>
          </w:p>
        </w:tc>
        <w:tc>
          <w:tcPr>
            <w:tcW w:w="4111" w:type="dxa"/>
          </w:tcPr>
          <w:p w14:paraId="7730D9BE" w14:textId="77777777" w:rsidR="00C5115E" w:rsidRPr="00D864FE" w:rsidRDefault="00C5115E" w:rsidP="00887C53">
            <w:pPr>
              <w:rPr>
                <w:rFonts w:ascii="Times New Roman" w:hAnsi="Times New Roman" w:cs="Times New Roman"/>
                <w:sz w:val="18"/>
                <w:szCs w:val="18"/>
                <w:shd w:val="clear" w:color="auto" w:fill="FFFFFF"/>
              </w:rPr>
            </w:pPr>
            <w:r w:rsidRPr="00D864FE">
              <w:rPr>
                <w:rFonts w:ascii="Times New Roman" w:hAnsi="Times New Roman" w:cs="Times New Roman"/>
                <w:sz w:val="18"/>
                <w:szCs w:val="18"/>
                <w:shd w:val="clear" w:color="auto" w:fill="FFFFFF"/>
              </w:rPr>
              <w:t>Genetic counseling</w:t>
            </w:r>
          </w:p>
        </w:tc>
        <w:tc>
          <w:tcPr>
            <w:tcW w:w="2712" w:type="dxa"/>
            <w:noWrap/>
          </w:tcPr>
          <w:p w14:paraId="281E3C78"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31106D1E" w14:textId="77777777" w:rsidTr="008B685B">
        <w:trPr>
          <w:trHeight w:val="279"/>
        </w:trPr>
        <w:tc>
          <w:tcPr>
            <w:tcW w:w="1271" w:type="dxa"/>
            <w:noWrap/>
          </w:tcPr>
          <w:p w14:paraId="1D7C8212"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V26.4</w:t>
            </w:r>
          </w:p>
        </w:tc>
        <w:tc>
          <w:tcPr>
            <w:tcW w:w="1559" w:type="dxa"/>
            <w:noWrap/>
          </w:tcPr>
          <w:p w14:paraId="4C96A675"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Z31.6</w:t>
            </w:r>
          </w:p>
        </w:tc>
        <w:tc>
          <w:tcPr>
            <w:tcW w:w="4111" w:type="dxa"/>
          </w:tcPr>
          <w:p w14:paraId="4A7CC001" w14:textId="77777777" w:rsidR="00C5115E" w:rsidRPr="00D864FE" w:rsidRDefault="00C5115E" w:rsidP="00887C53">
            <w:pPr>
              <w:rPr>
                <w:rFonts w:ascii="Times New Roman" w:hAnsi="Times New Roman" w:cs="Times New Roman"/>
                <w:sz w:val="18"/>
                <w:szCs w:val="18"/>
                <w:shd w:val="clear" w:color="auto" w:fill="FFFFFF"/>
              </w:rPr>
            </w:pPr>
            <w:r w:rsidRPr="00D864FE">
              <w:rPr>
                <w:rFonts w:ascii="Times New Roman" w:hAnsi="Times New Roman" w:cs="Times New Roman"/>
                <w:sz w:val="18"/>
                <w:szCs w:val="18"/>
                <w:shd w:val="clear" w:color="auto" w:fill="FFFFFF"/>
              </w:rPr>
              <w:t>General counseling and advice on procreation</w:t>
            </w:r>
          </w:p>
        </w:tc>
        <w:tc>
          <w:tcPr>
            <w:tcW w:w="2712" w:type="dxa"/>
            <w:noWrap/>
          </w:tcPr>
          <w:p w14:paraId="2EDEB69D"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7C64D96C" w14:textId="77777777" w:rsidTr="008B685B">
        <w:trPr>
          <w:trHeight w:val="279"/>
        </w:trPr>
        <w:tc>
          <w:tcPr>
            <w:tcW w:w="1271" w:type="dxa"/>
            <w:noWrap/>
          </w:tcPr>
          <w:p w14:paraId="5E36E7B2"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V26.8</w:t>
            </w:r>
          </w:p>
        </w:tc>
        <w:tc>
          <w:tcPr>
            <w:tcW w:w="1559" w:type="dxa"/>
            <w:noWrap/>
          </w:tcPr>
          <w:p w14:paraId="7B6382A9"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Z31.8 </w:t>
            </w:r>
          </w:p>
        </w:tc>
        <w:tc>
          <w:tcPr>
            <w:tcW w:w="4111" w:type="dxa"/>
          </w:tcPr>
          <w:p w14:paraId="339875EC" w14:textId="77777777" w:rsidR="00C5115E" w:rsidRPr="00D864FE" w:rsidRDefault="00C5115E" w:rsidP="00887C53">
            <w:pPr>
              <w:rPr>
                <w:rFonts w:ascii="Times New Roman" w:hAnsi="Times New Roman" w:cs="Times New Roman"/>
                <w:sz w:val="18"/>
                <w:szCs w:val="18"/>
                <w:shd w:val="clear" w:color="auto" w:fill="FFFFFF"/>
              </w:rPr>
            </w:pPr>
            <w:r w:rsidRPr="00D864FE">
              <w:rPr>
                <w:rFonts w:ascii="Times New Roman" w:hAnsi="Times New Roman" w:cs="Times New Roman"/>
                <w:sz w:val="18"/>
                <w:szCs w:val="18"/>
                <w:shd w:val="clear" w:color="auto" w:fill="FFFFFF"/>
              </w:rPr>
              <w:t>Other procreative management</w:t>
            </w:r>
          </w:p>
        </w:tc>
        <w:tc>
          <w:tcPr>
            <w:tcW w:w="2712" w:type="dxa"/>
            <w:noWrap/>
          </w:tcPr>
          <w:p w14:paraId="7AF0A131"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5AEF4D5A" w14:textId="77777777" w:rsidTr="008B685B">
        <w:trPr>
          <w:trHeight w:val="279"/>
        </w:trPr>
        <w:tc>
          <w:tcPr>
            <w:tcW w:w="1271" w:type="dxa"/>
            <w:noWrap/>
          </w:tcPr>
          <w:p w14:paraId="43F5F18E"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V26.9</w:t>
            </w:r>
          </w:p>
        </w:tc>
        <w:tc>
          <w:tcPr>
            <w:tcW w:w="1559" w:type="dxa"/>
            <w:noWrap/>
          </w:tcPr>
          <w:p w14:paraId="4D40AF06"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Z31.9</w:t>
            </w:r>
          </w:p>
        </w:tc>
        <w:tc>
          <w:tcPr>
            <w:tcW w:w="4111" w:type="dxa"/>
          </w:tcPr>
          <w:p w14:paraId="45875C3C" w14:textId="77777777" w:rsidR="00C5115E" w:rsidRPr="00D864FE" w:rsidRDefault="00C5115E" w:rsidP="00887C53">
            <w:pPr>
              <w:rPr>
                <w:rFonts w:ascii="Times New Roman" w:hAnsi="Times New Roman" w:cs="Times New Roman"/>
                <w:sz w:val="18"/>
                <w:szCs w:val="18"/>
                <w:shd w:val="clear" w:color="auto" w:fill="FFFFFF"/>
              </w:rPr>
            </w:pPr>
            <w:r w:rsidRPr="00D864FE">
              <w:rPr>
                <w:rFonts w:ascii="Times New Roman" w:hAnsi="Times New Roman" w:cs="Times New Roman"/>
                <w:sz w:val="18"/>
                <w:szCs w:val="18"/>
                <w:shd w:val="clear" w:color="auto" w:fill="FFFFFF"/>
              </w:rPr>
              <w:t>Procreative management, unspecified</w:t>
            </w:r>
          </w:p>
        </w:tc>
        <w:tc>
          <w:tcPr>
            <w:tcW w:w="2712" w:type="dxa"/>
            <w:noWrap/>
          </w:tcPr>
          <w:p w14:paraId="74EA4894"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30B09D5C" w14:textId="77777777" w:rsidTr="008B685B">
        <w:trPr>
          <w:trHeight w:val="279"/>
        </w:trPr>
        <w:tc>
          <w:tcPr>
            <w:tcW w:w="1271" w:type="dxa"/>
            <w:noWrap/>
          </w:tcPr>
          <w:p w14:paraId="29774BA4" w14:textId="77777777" w:rsidR="00C5115E" w:rsidRPr="00D864FE" w:rsidRDefault="00C5115E" w:rsidP="00887C53">
            <w:pPr>
              <w:rPr>
                <w:rFonts w:ascii="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V26.5</w:t>
            </w:r>
          </w:p>
        </w:tc>
        <w:tc>
          <w:tcPr>
            <w:tcW w:w="1559" w:type="dxa"/>
            <w:noWrap/>
          </w:tcPr>
          <w:p w14:paraId="609D932A"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w:t>
            </w:r>
          </w:p>
        </w:tc>
        <w:tc>
          <w:tcPr>
            <w:tcW w:w="4111" w:type="dxa"/>
          </w:tcPr>
          <w:p w14:paraId="1823A221" w14:textId="77777777" w:rsidR="00C5115E" w:rsidRPr="00D864FE" w:rsidRDefault="00C5115E" w:rsidP="00887C53">
            <w:pPr>
              <w:rPr>
                <w:rFonts w:ascii="Times New Roman" w:hAnsi="Times New Roman" w:cs="Times New Roman"/>
                <w:sz w:val="18"/>
                <w:szCs w:val="18"/>
                <w:shd w:val="clear" w:color="auto" w:fill="FFFFFF"/>
              </w:rPr>
            </w:pPr>
            <w:r w:rsidRPr="00D864FE">
              <w:rPr>
                <w:rFonts w:ascii="Times New Roman" w:hAnsi="Times New Roman" w:cs="Times New Roman"/>
                <w:sz w:val="18"/>
                <w:szCs w:val="18"/>
                <w:shd w:val="clear" w:color="auto" w:fill="FFFFFF"/>
              </w:rPr>
              <w:t>Sterilization status</w:t>
            </w:r>
          </w:p>
        </w:tc>
        <w:tc>
          <w:tcPr>
            <w:tcW w:w="2712" w:type="dxa"/>
            <w:noWrap/>
          </w:tcPr>
          <w:p w14:paraId="2A0F86BC" w14:textId="77777777" w:rsidR="00C5115E" w:rsidRPr="00D864FE" w:rsidRDefault="00C5115E"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18"/>
                <w:szCs w:val="18"/>
                <w:lang w:eastAsia="en-AU"/>
              </w:rPr>
              <w:t xml:space="preserve">Any diagnosis; principal diagnosis </w:t>
            </w:r>
          </w:p>
        </w:tc>
      </w:tr>
      <w:tr w:rsidR="00A1405D" w:rsidRPr="00D864FE" w14:paraId="3835B4F4" w14:textId="77777777" w:rsidTr="003C1D14">
        <w:trPr>
          <w:trHeight w:val="279"/>
        </w:trPr>
        <w:tc>
          <w:tcPr>
            <w:tcW w:w="9653" w:type="dxa"/>
            <w:gridSpan w:val="4"/>
            <w:noWrap/>
          </w:tcPr>
          <w:p w14:paraId="628234F0" w14:textId="1A9C83B3" w:rsidR="0030785D" w:rsidRPr="00D864FE" w:rsidRDefault="0030785D"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b/>
                <w:bCs/>
                <w:sz w:val="20"/>
                <w:szCs w:val="20"/>
                <w:lang w:eastAsia="en-AU"/>
              </w:rPr>
              <w:t xml:space="preserve">ACHI codes with description for endometriosis-related procedures  </w:t>
            </w:r>
          </w:p>
        </w:tc>
      </w:tr>
      <w:tr w:rsidR="00A1405D" w:rsidRPr="00D864FE" w14:paraId="553FF60E" w14:textId="77777777" w:rsidTr="00A522DA">
        <w:trPr>
          <w:trHeight w:val="279"/>
        </w:trPr>
        <w:tc>
          <w:tcPr>
            <w:tcW w:w="9653" w:type="dxa"/>
            <w:gridSpan w:val="4"/>
            <w:noWrap/>
          </w:tcPr>
          <w:p w14:paraId="5E4697F2" w14:textId="4C323150" w:rsidR="00B8779D" w:rsidRPr="00D864FE" w:rsidRDefault="00B8779D"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35630-00: Diagnostic hysteroscopy</w:t>
            </w:r>
          </w:p>
        </w:tc>
      </w:tr>
      <w:tr w:rsidR="00A1405D" w:rsidRPr="00D864FE" w14:paraId="5553486E" w14:textId="77777777" w:rsidTr="00865E92">
        <w:trPr>
          <w:trHeight w:val="279"/>
        </w:trPr>
        <w:tc>
          <w:tcPr>
            <w:tcW w:w="9653" w:type="dxa"/>
            <w:gridSpan w:val="4"/>
            <w:noWrap/>
          </w:tcPr>
          <w:p w14:paraId="149FE650" w14:textId="5D4B85D5" w:rsidR="00334D4D" w:rsidRPr="00D864FE" w:rsidRDefault="00334D4D"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35640-00: Dilation and curettage of uterus [D&amp;C]</w:t>
            </w:r>
          </w:p>
        </w:tc>
      </w:tr>
      <w:tr w:rsidR="00A1405D" w:rsidRPr="00D864FE" w14:paraId="4E213D2A" w14:textId="77777777" w:rsidTr="003A7E45">
        <w:trPr>
          <w:trHeight w:val="279"/>
        </w:trPr>
        <w:tc>
          <w:tcPr>
            <w:tcW w:w="9653" w:type="dxa"/>
            <w:gridSpan w:val="4"/>
            <w:noWrap/>
          </w:tcPr>
          <w:p w14:paraId="40C12E7D" w14:textId="092CDB0A" w:rsidR="00334D4D" w:rsidRPr="00D864FE" w:rsidRDefault="00334D4D"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35637-10: Laparoscopic excision of lesion of pelvic cavity</w:t>
            </w:r>
          </w:p>
        </w:tc>
      </w:tr>
      <w:tr w:rsidR="00A1405D" w:rsidRPr="00D864FE" w14:paraId="05CD1584" w14:textId="77777777" w:rsidTr="00A61245">
        <w:trPr>
          <w:trHeight w:val="279"/>
        </w:trPr>
        <w:tc>
          <w:tcPr>
            <w:tcW w:w="9653" w:type="dxa"/>
            <w:gridSpan w:val="4"/>
            <w:noWrap/>
          </w:tcPr>
          <w:p w14:paraId="30674BA0" w14:textId="48D46EF0" w:rsidR="00334D4D" w:rsidRPr="00D864FE" w:rsidRDefault="00334D4D"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30393-00: Laparoscopic division of abdominal adhesions</w:t>
            </w:r>
          </w:p>
        </w:tc>
      </w:tr>
      <w:tr w:rsidR="00A1405D" w:rsidRPr="00D864FE" w14:paraId="1D05DDBE" w14:textId="77777777" w:rsidTr="00BF154E">
        <w:trPr>
          <w:trHeight w:val="279"/>
        </w:trPr>
        <w:tc>
          <w:tcPr>
            <w:tcW w:w="9653" w:type="dxa"/>
            <w:gridSpan w:val="4"/>
            <w:noWrap/>
          </w:tcPr>
          <w:p w14:paraId="3A48FC5A" w14:textId="5A9F704E" w:rsidR="00334D4D" w:rsidRPr="00D864FE" w:rsidRDefault="00334D4D"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35637-02: Laparoscopic diathermy of lesion of pelvic cavity</w:t>
            </w:r>
          </w:p>
        </w:tc>
      </w:tr>
      <w:tr w:rsidR="00A1405D" w:rsidRPr="00D864FE" w14:paraId="5C56BE0A" w14:textId="77777777" w:rsidTr="00E82B53">
        <w:trPr>
          <w:trHeight w:val="279"/>
        </w:trPr>
        <w:tc>
          <w:tcPr>
            <w:tcW w:w="9653" w:type="dxa"/>
            <w:gridSpan w:val="4"/>
            <w:noWrap/>
          </w:tcPr>
          <w:p w14:paraId="7C8D85E6" w14:textId="238F768D" w:rsidR="000E2B40" w:rsidRPr="00D864FE" w:rsidRDefault="000E2B40"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35703-00: Test for tubal patency</w:t>
            </w:r>
          </w:p>
        </w:tc>
      </w:tr>
      <w:tr w:rsidR="00A1405D" w:rsidRPr="00D864FE" w14:paraId="31FBB477" w14:textId="77777777" w:rsidTr="0091389D">
        <w:trPr>
          <w:trHeight w:val="279"/>
        </w:trPr>
        <w:tc>
          <w:tcPr>
            <w:tcW w:w="9653" w:type="dxa"/>
            <w:gridSpan w:val="4"/>
            <w:noWrap/>
          </w:tcPr>
          <w:p w14:paraId="4953E16B" w14:textId="7CD4B114" w:rsidR="000E2B40" w:rsidRPr="00D864FE" w:rsidRDefault="000E2B40"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35503-00: Insertion of intrauterine devic [IUD]</w:t>
            </w:r>
          </w:p>
        </w:tc>
      </w:tr>
      <w:tr w:rsidR="00A1405D" w:rsidRPr="00D864FE" w14:paraId="314E75B4" w14:textId="77777777" w:rsidTr="00EE3538">
        <w:trPr>
          <w:trHeight w:val="279"/>
        </w:trPr>
        <w:tc>
          <w:tcPr>
            <w:tcW w:w="9653" w:type="dxa"/>
            <w:gridSpan w:val="4"/>
            <w:noWrap/>
          </w:tcPr>
          <w:p w14:paraId="749FCB7D" w14:textId="59D1941A" w:rsidR="0097511D" w:rsidRPr="00D864FE" w:rsidRDefault="0097511D"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36812-00: Cytoscopy</w:t>
            </w:r>
          </w:p>
        </w:tc>
      </w:tr>
      <w:tr w:rsidR="00A1405D" w:rsidRPr="00D864FE" w14:paraId="1A1A87C4" w14:textId="77777777" w:rsidTr="00745ED2">
        <w:trPr>
          <w:trHeight w:val="279"/>
        </w:trPr>
        <w:tc>
          <w:tcPr>
            <w:tcW w:w="9653" w:type="dxa"/>
            <w:gridSpan w:val="4"/>
            <w:noWrap/>
          </w:tcPr>
          <w:p w14:paraId="6D2AB2CE" w14:textId="7DBD693E" w:rsidR="0097511D" w:rsidRPr="00D864FE" w:rsidRDefault="0097511D"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95550-03: Allied health intervention, physiotherapy</w:t>
            </w:r>
          </w:p>
        </w:tc>
      </w:tr>
      <w:tr w:rsidR="00A1405D" w:rsidRPr="00D864FE" w14:paraId="216B5772" w14:textId="77777777" w:rsidTr="005B281A">
        <w:trPr>
          <w:trHeight w:val="279"/>
        </w:trPr>
        <w:tc>
          <w:tcPr>
            <w:tcW w:w="9653" w:type="dxa"/>
            <w:gridSpan w:val="4"/>
            <w:noWrap/>
          </w:tcPr>
          <w:p w14:paraId="0DC032D9" w14:textId="6A531B49" w:rsidR="0097511D" w:rsidRPr="00D864FE" w:rsidRDefault="0097511D" w:rsidP="00887C5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sz w:val="20"/>
                <w:szCs w:val="20"/>
                <w:lang w:eastAsia="en-AU"/>
              </w:rPr>
              <w:t>35638-04: Laparoscopic ovarian cystectomy, unilateral</w:t>
            </w:r>
          </w:p>
        </w:tc>
      </w:tr>
      <w:tr w:rsidR="00A1405D" w:rsidRPr="00D864FE" w14:paraId="05B9D624" w14:textId="77777777" w:rsidTr="00225CC1">
        <w:trPr>
          <w:trHeight w:val="279"/>
        </w:trPr>
        <w:tc>
          <w:tcPr>
            <w:tcW w:w="9653" w:type="dxa"/>
            <w:gridSpan w:val="4"/>
            <w:noWrap/>
          </w:tcPr>
          <w:p w14:paraId="6280E40E" w14:textId="6E25CF96" w:rsidR="0030785D" w:rsidRPr="00D864FE" w:rsidRDefault="0030785D" w:rsidP="001C4483">
            <w:pPr>
              <w:rPr>
                <w:rFonts w:ascii="Times New Roman" w:eastAsia="Times New Roman" w:hAnsi="Times New Roman" w:cs="Times New Roman"/>
                <w:sz w:val="18"/>
                <w:szCs w:val="18"/>
                <w:lang w:eastAsia="en-AU"/>
              </w:rPr>
            </w:pPr>
            <w:r w:rsidRPr="00D864FE">
              <w:rPr>
                <w:rFonts w:ascii="Times New Roman" w:eastAsia="Times New Roman" w:hAnsi="Times New Roman" w:cs="Times New Roman"/>
                <w:b/>
                <w:bCs/>
                <w:sz w:val="20"/>
                <w:szCs w:val="20"/>
                <w:lang w:eastAsia="en-AU"/>
              </w:rPr>
              <w:t>Procedure (</w:t>
            </w:r>
            <w:r w:rsidRPr="00D864FE">
              <w:rPr>
                <w:rFonts w:ascii="Times New Roman" w:hAnsi="Times New Roman" w:cs="Times New Roman"/>
                <w:b/>
                <w:bCs/>
                <w:sz w:val="20"/>
                <w:szCs w:val="20"/>
                <w:shd w:val="clear" w:color="auto" w:fill="FFFFFF"/>
              </w:rPr>
              <w:t>Australian Classification of Health Intervention</w:t>
            </w:r>
            <w:r w:rsidRPr="00D864FE">
              <w:rPr>
                <w:rFonts w:ascii="Times New Roman" w:eastAsia="Times New Roman" w:hAnsi="Times New Roman" w:cs="Times New Roman"/>
                <w:b/>
                <w:bCs/>
                <w:sz w:val="20"/>
                <w:szCs w:val="20"/>
                <w:lang w:eastAsia="en-AU"/>
              </w:rPr>
              <w:t xml:space="preserve"> ;ACHI code with description) for MAR</w:t>
            </w:r>
          </w:p>
        </w:tc>
      </w:tr>
      <w:tr w:rsidR="00A1405D" w:rsidRPr="00D864FE" w14:paraId="593045E6" w14:textId="77777777" w:rsidTr="003F6D4E">
        <w:trPr>
          <w:trHeight w:val="279"/>
        </w:trPr>
        <w:tc>
          <w:tcPr>
            <w:tcW w:w="9653" w:type="dxa"/>
            <w:gridSpan w:val="4"/>
            <w:noWrap/>
          </w:tcPr>
          <w:p w14:paraId="3810022D" w14:textId="10761165" w:rsidR="0030785D" w:rsidRPr="00D864FE" w:rsidRDefault="0030785D" w:rsidP="001C4483">
            <w:pPr>
              <w:rPr>
                <w:rFonts w:ascii="Times New Roman" w:eastAsia="Times New Roman" w:hAnsi="Times New Roman" w:cs="Times New Roman"/>
                <w:sz w:val="20"/>
                <w:szCs w:val="20"/>
                <w:lang w:eastAsia="en-AU"/>
              </w:rPr>
            </w:pPr>
            <w:r w:rsidRPr="00D864FE">
              <w:rPr>
                <w:rFonts w:ascii="Times New Roman" w:eastAsia="Times New Roman" w:hAnsi="Times New Roman" w:cs="Times New Roman"/>
                <w:sz w:val="20"/>
                <w:szCs w:val="20"/>
                <w:lang w:eastAsia="en-AU"/>
              </w:rPr>
              <w:t>13212-00</w:t>
            </w:r>
            <w:r w:rsidR="00942BDB" w:rsidRPr="00D864FE">
              <w:rPr>
                <w:rFonts w:ascii="Times New Roman" w:eastAsia="Times New Roman" w:hAnsi="Times New Roman" w:cs="Times New Roman"/>
                <w:sz w:val="20"/>
                <w:szCs w:val="20"/>
                <w:lang w:eastAsia="en-AU"/>
              </w:rPr>
              <w:t>:</w:t>
            </w:r>
            <w:r w:rsidRPr="00D864FE">
              <w:rPr>
                <w:rFonts w:ascii="Times New Roman" w:hAnsi="Times New Roman" w:cs="Times New Roman"/>
                <w:sz w:val="20"/>
                <w:szCs w:val="20"/>
                <w:lang w:val="en-AU"/>
              </w:rPr>
              <w:t xml:space="preserve"> Transvaginal oocyte retrieval</w:t>
            </w:r>
          </w:p>
        </w:tc>
      </w:tr>
      <w:tr w:rsidR="00A1405D" w:rsidRPr="00D864FE" w14:paraId="4638FF75" w14:textId="77777777" w:rsidTr="007F3346">
        <w:trPr>
          <w:trHeight w:val="279"/>
        </w:trPr>
        <w:tc>
          <w:tcPr>
            <w:tcW w:w="9653" w:type="dxa"/>
            <w:gridSpan w:val="4"/>
            <w:noWrap/>
          </w:tcPr>
          <w:p w14:paraId="3DF6F59B" w14:textId="3F489320" w:rsidR="0030785D" w:rsidRPr="00D864FE" w:rsidRDefault="0030785D" w:rsidP="001C4483">
            <w:pPr>
              <w:rPr>
                <w:rFonts w:ascii="Times New Roman" w:eastAsia="Times New Roman" w:hAnsi="Times New Roman" w:cs="Times New Roman"/>
                <w:sz w:val="20"/>
                <w:szCs w:val="20"/>
                <w:lang w:eastAsia="en-AU"/>
              </w:rPr>
            </w:pPr>
            <w:r w:rsidRPr="00D864FE">
              <w:rPr>
                <w:rFonts w:ascii="Times New Roman" w:eastAsia="Times New Roman" w:hAnsi="Times New Roman" w:cs="Times New Roman"/>
                <w:sz w:val="20"/>
                <w:szCs w:val="20"/>
                <w:lang w:eastAsia="en-AU"/>
              </w:rPr>
              <w:t>13212-01</w:t>
            </w:r>
            <w:r w:rsidR="00942BDB" w:rsidRPr="00D864FE">
              <w:rPr>
                <w:rFonts w:ascii="Times New Roman" w:eastAsia="Times New Roman" w:hAnsi="Times New Roman" w:cs="Times New Roman"/>
                <w:sz w:val="20"/>
                <w:szCs w:val="20"/>
                <w:lang w:eastAsia="en-AU"/>
              </w:rPr>
              <w:t>:</w:t>
            </w:r>
            <w:r w:rsidR="00EA33D5" w:rsidRPr="00D864FE">
              <w:rPr>
                <w:rFonts w:ascii="Times New Roman" w:eastAsia="Times New Roman" w:hAnsi="Times New Roman" w:cs="Times New Roman"/>
                <w:sz w:val="20"/>
                <w:szCs w:val="20"/>
                <w:lang w:eastAsia="en-AU"/>
              </w:rPr>
              <w:t xml:space="preserve"> </w:t>
            </w:r>
            <w:r w:rsidRPr="00D864FE">
              <w:rPr>
                <w:rFonts w:ascii="Times New Roman" w:hAnsi="Times New Roman" w:cs="Times New Roman"/>
                <w:sz w:val="20"/>
                <w:szCs w:val="20"/>
                <w:lang w:val="en-AU"/>
              </w:rPr>
              <w:t>Transabdominal oocyte retrieval</w:t>
            </w:r>
          </w:p>
        </w:tc>
      </w:tr>
      <w:tr w:rsidR="00A1405D" w:rsidRPr="00D864FE" w14:paraId="0366F607" w14:textId="77777777" w:rsidTr="00524742">
        <w:trPr>
          <w:trHeight w:val="279"/>
        </w:trPr>
        <w:tc>
          <w:tcPr>
            <w:tcW w:w="9653" w:type="dxa"/>
            <w:gridSpan w:val="4"/>
            <w:noWrap/>
          </w:tcPr>
          <w:p w14:paraId="59288AF0" w14:textId="18DFDC8F" w:rsidR="0030785D" w:rsidRPr="00D864FE" w:rsidRDefault="0030785D" w:rsidP="001C4483">
            <w:pPr>
              <w:rPr>
                <w:rFonts w:ascii="Times New Roman" w:eastAsia="Times New Roman" w:hAnsi="Times New Roman" w:cs="Times New Roman"/>
                <w:sz w:val="20"/>
                <w:szCs w:val="20"/>
                <w:lang w:eastAsia="en-AU"/>
              </w:rPr>
            </w:pPr>
            <w:r w:rsidRPr="00D864FE">
              <w:rPr>
                <w:rFonts w:ascii="Times New Roman" w:eastAsia="Times New Roman" w:hAnsi="Times New Roman" w:cs="Times New Roman"/>
                <w:sz w:val="20"/>
                <w:szCs w:val="20"/>
                <w:lang w:eastAsia="en-AU"/>
              </w:rPr>
              <w:lastRenderedPageBreak/>
              <w:t>13215-00</w:t>
            </w:r>
            <w:r w:rsidR="00942BDB" w:rsidRPr="00D864FE">
              <w:rPr>
                <w:rFonts w:ascii="Times New Roman" w:eastAsia="Times New Roman" w:hAnsi="Times New Roman" w:cs="Times New Roman"/>
                <w:sz w:val="20"/>
                <w:szCs w:val="20"/>
                <w:lang w:eastAsia="en-AU"/>
              </w:rPr>
              <w:t>:</w:t>
            </w:r>
            <w:r w:rsidR="00EA33D5" w:rsidRPr="00D864FE">
              <w:rPr>
                <w:rFonts w:ascii="Times New Roman" w:eastAsia="Times New Roman" w:hAnsi="Times New Roman" w:cs="Times New Roman"/>
                <w:sz w:val="20"/>
                <w:szCs w:val="20"/>
                <w:lang w:eastAsia="en-AU"/>
              </w:rPr>
              <w:t xml:space="preserve"> </w:t>
            </w:r>
            <w:r w:rsidRPr="00D864FE">
              <w:rPr>
                <w:rFonts w:ascii="Times New Roman" w:hAnsi="Times New Roman" w:cs="Times New Roman"/>
                <w:sz w:val="20"/>
                <w:szCs w:val="20"/>
                <w:shd w:val="clear" w:color="auto" w:fill="FFFFFF"/>
              </w:rPr>
              <w:t>Gamete intrafallopian transfer [GIFT]</w:t>
            </w:r>
          </w:p>
        </w:tc>
      </w:tr>
      <w:tr w:rsidR="00A1405D" w:rsidRPr="00D864FE" w14:paraId="449D5DD0" w14:textId="77777777" w:rsidTr="00ED09EC">
        <w:trPr>
          <w:trHeight w:val="279"/>
        </w:trPr>
        <w:tc>
          <w:tcPr>
            <w:tcW w:w="9653" w:type="dxa"/>
            <w:gridSpan w:val="4"/>
            <w:noWrap/>
          </w:tcPr>
          <w:p w14:paraId="05B324F4" w14:textId="4129B537" w:rsidR="0030785D" w:rsidRPr="00D864FE" w:rsidRDefault="0030785D" w:rsidP="001C4483">
            <w:pPr>
              <w:rPr>
                <w:rFonts w:ascii="Times New Roman" w:eastAsia="Times New Roman" w:hAnsi="Times New Roman" w:cs="Times New Roman"/>
                <w:sz w:val="20"/>
                <w:szCs w:val="20"/>
                <w:lang w:eastAsia="en-AU"/>
              </w:rPr>
            </w:pPr>
            <w:r w:rsidRPr="00D864FE">
              <w:rPr>
                <w:rFonts w:ascii="Times New Roman" w:eastAsia="Times New Roman" w:hAnsi="Times New Roman" w:cs="Times New Roman"/>
                <w:sz w:val="20"/>
                <w:szCs w:val="20"/>
                <w:lang w:eastAsia="en-AU"/>
              </w:rPr>
              <w:t>13215-01</w:t>
            </w:r>
            <w:r w:rsidR="00942BDB" w:rsidRPr="00D864FE">
              <w:rPr>
                <w:rFonts w:ascii="Times New Roman" w:eastAsia="Times New Roman" w:hAnsi="Times New Roman" w:cs="Times New Roman"/>
                <w:sz w:val="20"/>
                <w:szCs w:val="20"/>
                <w:lang w:eastAsia="en-AU"/>
              </w:rPr>
              <w:t>:</w:t>
            </w:r>
            <w:r w:rsidR="00EA33D5" w:rsidRPr="00D864FE">
              <w:rPr>
                <w:rFonts w:ascii="Times New Roman" w:eastAsia="Times New Roman" w:hAnsi="Times New Roman" w:cs="Times New Roman"/>
                <w:sz w:val="20"/>
                <w:szCs w:val="20"/>
                <w:lang w:eastAsia="en-AU"/>
              </w:rPr>
              <w:t xml:space="preserve"> </w:t>
            </w:r>
            <w:r w:rsidRPr="00D864FE">
              <w:rPr>
                <w:rFonts w:ascii="Times New Roman" w:hAnsi="Times New Roman" w:cs="Times New Roman"/>
                <w:sz w:val="20"/>
                <w:szCs w:val="20"/>
                <w:shd w:val="clear" w:color="auto" w:fill="FFFFFF"/>
              </w:rPr>
              <w:t>Embryo transfer to uterus</w:t>
            </w:r>
          </w:p>
        </w:tc>
      </w:tr>
      <w:tr w:rsidR="00A1405D" w:rsidRPr="00D864FE" w14:paraId="4A09DFA8" w14:textId="77777777" w:rsidTr="00B9266D">
        <w:trPr>
          <w:trHeight w:val="279"/>
        </w:trPr>
        <w:tc>
          <w:tcPr>
            <w:tcW w:w="9653" w:type="dxa"/>
            <w:gridSpan w:val="4"/>
            <w:noWrap/>
          </w:tcPr>
          <w:p w14:paraId="639AF084" w14:textId="17FCB3BD" w:rsidR="0030785D" w:rsidRPr="00D864FE" w:rsidRDefault="0030785D" w:rsidP="001C4483">
            <w:pPr>
              <w:rPr>
                <w:rFonts w:ascii="Times New Roman" w:eastAsia="Times New Roman" w:hAnsi="Times New Roman" w:cs="Times New Roman"/>
                <w:sz w:val="20"/>
                <w:szCs w:val="20"/>
                <w:lang w:eastAsia="en-AU"/>
              </w:rPr>
            </w:pPr>
            <w:r w:rsidRPr="00D864FE">
              <w:rPr>
                <w:rFonts w:ascii="Times New Roman" w:eastAsia="Times New Roman" w:hAnsi="Times New Roman" w:cs="Times New Roman"/>
                <w:sz w:val="20"/>
                <w:szCs w:val="20"/>
                <w:lang w:eastAsia="en-AU"/>
              </w:rPr>
              <w:t>13215-02</w:t>
            </w:r>
            <w:r w:rsidR="00942BDB" w:rsidRPr="00D864FE">
              <w:rPr>
                <w:rFonts w:ascii="Times New Roman" w:eastAsia="Times New Roman" w:hAnsi="Times New Roman" w:cs="Times New Roman"/>
                <w:sz w:val="20"/>
                <w:szCs w:val="20"/>
                <w:lang w:eastAsia="en-AU"/>
              </w:rPr>
              <w:t>:</w:t>
            </w:r>
            <w:r w:rsidR="00EA33D5" w:rsidRPr="00D864FE">
              <w:rPr>
                <w:rFonts w:ascii="Times New Roman" w:eastAsia="Times New Roman" w:hAnsi="Times New Roman" w:cs="Times New Roman"/>
                <w:sz w:val="20"/>
                <w:szCs w:val="20"/>
                <w:lang w:eastAsia="en-AU"/>
              </w:rPr>
              <w:t xml:space="preserve"> </w:t>
            </w:r>
            <w:r w:rsidRPr="00D864FE">
              <w:rPr>
                <w:rFonts w:ascii="Times New Roman" w:hAnsi="Times New Roman" w:cs="Times New Roman"/>
                <w:sz w:val="20"/>
                <w:szCs w:val="20"/>
                <w:shd w:val="clear" w:color="auto" w:fill="FFFFFF"/>
              </w:rPr>
              <w:t>Embryo transfer to fallopian tube</w:t>
            </w:r>
          </w:p>
        </w:tc>
      </w:tr>
      <w:tr w:rsidR="00A1405D" w:rsidRPr="00D864FE" w14:paraId="07B03522" w14:textId="77777777" w:rsidTr="00402E1D">
        <w:trPr>
          <w:trHeight w:val="279"/>
        </w:trPr>
        <w:tc>
          <w:tcPr>
            <w:tcW w:w="9653" w:type="dxa"/>
            <w:gridSpan w:val="4"/>
            <w:noWrap/>
          </w:tcPr>
          <w:p w14:paraId="62202ECC" w14:textId="0D3C370D" w:rsidR="0030785D" w:rsidRPr="00D864FE" w:rsidRDefault="0030785D" w:rsidP="001C4483">
            <w:pPr>
              <w:rPr>
                <w:rFonts w:ascii="Times New Roman" w:eastAsia="Times New Roman" w:hAnsi="Times New Roman" w:cs="Times New Roman"/>
                <w:sz w:val="20"/>
                <w:szCs w:val="20"/>
                <w:lang w:eastAsia="en-AU"/>
              </w:rPr>
            </w:pPr>
            <w:r w:rsidRPr="00D864FE">
              <w:rPr>
                <w:rFonts w:ascii="Times New Roman" w:eastAsia="Times New Roman" w:hAnsi="Times New Roman" w:cs="Times New Roman"/>
                <w:sz w:val="20"/>
                <w:szCs w:val="20"/>
                <w:lang w:eastAsia="en-AU"/>
              </w:rPr>
              <w:t>13218-00</w:t>
            </w:r>
            <w:r w:rsidR="00942BDB" w:rsidRPr="00D864FE">
              <w:rPr>
                <w:rFonts w:ascii="Times New Roman" w:eastAsia="Times New Roman" w:hAnsi="Times New Roman" w:cs="Times New Roman"/>
                <w:sz w:val="20"/>
                <w:szCs w:val="20"/>
                <w:lang w:eastAsia="en-AU"/>
              </w:rPr>
              <w:t>:</w:t>
            </w:r>
            <w:r w:rsidR="00EA33D5" w:rsidRPr="00D864FE">
              <w:rPr>
                <w:rFonts w:ascii="Times New Roman" w:eastAsia="Times New Roman" w:hAnsi="Times New Roman" w:cs="Times New Roman"/>
                <w:sz w:val="20"/>
                <w:szCs w:val="20"/>
                <w:lang w:eastAsia="en-AU"/>
              </w:rPr>
              <w:t xml:space="preserve"> </w:t>
            </w:r>
            <w:r w:rsidRPr="00D864FE">
              <w:rPr>
                <w:rFonts w:ascii="Times New Roman" w:hAnsi="Times New Roman" w:cs="Times New Roman"/>
                <w:sz w:val="20"/>
                <w:szCs w:val="20"/>
                <w:lang w:val="en-AU"/>
              </w:rPr>
              <w:t>Fresh, frozen, thawed embryo transfer to uterus</w:t>
            </w:r>
          </w:p>
        </w:tc>
      </w:tr>
      <w:tr w:rsidR="00A1405D" w:rsidRPr="00D864FE" w14:paraId="2EB10019" w14:textId="77777777" w:rsidTr="0006382A">
        <w:trPr>
          <w:trHeight w:val="279"/>
        </w:trPr>
        <w:tc>
          <w:tcPr>
            <w:tcW w:w="9653" w:type="dxa"/>
            <w:gridSpan w:val="4"/>
            <w:noWrap/>
          </w:tcPr>
          <w:p w14:paraId="70880EE9" w14:textId="1A5713F5" w:rsidR="0030785D" w:rsidRPr="00D864FE" w:rsidRDefault="0030785D" w:rsidP="001C4483">
            <w:pPr>
              <w:rPr>
                <w:rFonts w:ascii="Times New Roman" w:eastAsia="Times New Roman" w:hAnsi="Times New Roman" w:cs="Times New Roman"/>
                <w:sz w:val="20"/>
                <w:szCs w:val="20"/>
                <w:lang w:eastAsia="en-AU"/>
              </w:rPr>
            </w:pPr>
            <w:r w:rsidRPr="00D864FE">
              <w:rPr>
                <w:rFonts w:ascii="Times New Roman" w:eastAsia="Times New Roman" w:hAnsi="Times New Roman" w:cs="Times New Roman"/>
                <w:sz w:val="20"/>
                <w:szCs w:val="20"/>
                <w:lang w:eastAsia="en-AU"/>
              </w:rPr>
              <w:t>13218-01</w:t>
            </w:r>
            <w:r w:rsidR="00942BDB" w:rsidRPr="00D864FE">
              <w:rPr>
                <w:rFonts w:ascii="Times New Roman" w:eastAsia="Times New Roman" w:hAnsi="Times New Roman" w:cs="Times New Roman"/>
                <w:sz w:val="20"/>
                <w:szCs w:val="20"/>
                <w:lang w:eastAsia="en-AU"/>
              </w:rPr>
              <w:t>:</w:t>
            </w:r>
            <w:r w:rsidR="00EA33D5" w:rsidRPr="00D864FE">
              <w:rPr>
                <w:rFonts w:ascii="Times New Roman" w:eastAsia="Times New Roman" w:hAnsi="Times New Roman" w:cs="Times New Roman"/>
                <w:sz w:val="20"/>
                <w:szCs w:val="20"/>
                <w:lang w:eastAsia="en-AU"/>
              </w:rPr>
              <w:t xml:space="preserve"> </w:t>
            </w:r>
            <w:r w:rsidRPr="00D864FE">
              <w:rPr>
                <w:rFonts w:ascii="Times New Roman" w:hAnsi="Times New Roman" w:cs="Times New Roman"/>
                <w:sz w:val="20"/>
                <w:szCs w:val="20"/>
                <w:lang w:val="en-AU"/>
              </w:rPr>
              <w:t>Fresh, frozen, thawed embryo transfer to Fallopian tube</w:t>
            </w:r>
          </w:p>
        </w:tc>
      </w:tr>
      <w:tr w:rsidR="00A1405D" w:rsidRPr="00D864FE" w14:paraId="319AB4CC" w14:textId="77777777" w:rsidTr="001C1944">
        <w:trPr>
          <w:trHeight w:val="279"/>
        </w:trPr>
        <w:tc>
          <w:tcPr>
            <w:tcW w:w="9653" w:type="dxa"/>
            <w:gridSpan w:val="4"/>
            <w:noWrap/>
          </w:tcPr>
          <w:p w14:paraId="383A59FB" w14:textId="7740958F" w:rsidR="0030785D" w:rsidRPr="00D864FE" w:rsidRDefault="0030785D" w:rsidP="001C4483">
            <w:pPr>
              <w:rPr>
                <w:rFonts w:ascii="Times New Roman" w:eastAsia="Times New Roman" w:hAnsi="Times New Roman" w:cs="Times New Roman"/>
                <w:sz w:val="20"/>
                <w:szCs w:val="20"/>
                <w:lang w:eastAsia="en-AU"/>
              </w:rPr>
            </w:pPr>
            <w:r w:rsidRPr="00D864FE">
              <w:rPr>
                <w:rFonts w:ascii="Times New Roman" w:eastAsia="Times New Roman" w:hAnsi="Times New Roman" w:cs="Times New Roman"/>
                <w:sz w:val="20"/>
                <w:szCs w:val="20"/>
                <w:lang w:eastAsia="en-AU"/>
              </w:rPr>
              <w:t>13251-00</w:t>
            </w:r>
            <w:r w:rsidR="00942BDB" w:rsidRPr="00D864FE">
              <w:rPr>
                <w:rFonts w:ascii="Times New Roman" w:eastAsia="Times New Roman" w:hAnsi="Times New Roman" w:cs="Times New Roman"/>
                <w:sz w:val="20"/>
                <w:szCs w:val="20"/>
                <w:lang w:eastAsia="en-AU"/>
              </w:rPr>
              <w:t>:</w:t>
            </w:r>
            <w:r w:rsidR="00EA33D5" w:rsidRPr="00D864FE">
              <w:rPr>
                <w:rFonts w:ascii="Times New Roman" w:eastAsia="Times New Roman" w:hAnsi="Times New Roman" w:cs="Times New Roman"/>
                <w:sz w:val="20"/>
                <w:szCs w:val="20"/>
                <w:lang w:eastAsia="en-AU"/>
              </w:rPr>
              <w:t xml:space="preserve"> </w:t>
            </w:r>
            <w:r w:rsidRPr="00D864FE">
              <w:rPr>
                <w:rFonts w:ascii="Times New Roman" w:hAnsi="Times New Roman" w:cs="Times New Roman"/>
                <w:sz w:val="20"/>
                <w:szCs w:val="20"/>
                <w:lang w:val="en-AU"/>
              </w:rPr>
              <w:t>Intracytoplasmic sperm injection (ICSI)</w:t>
            </w:r>
          </w:p>
        </w:tc>
      </w:tr>
    </w:tbl>
    <w:p w14:paraId="02919BB5" w14:textId="41D7496B" w:rsidR="004569D8" w:rsidRPr="00D864FE" w:rsidRDefault="004569D8" w:rsidP="00C5115E">
      <w:pPr>
        <w:spacing w:after="0" w:line="240" w:lineRule="auto"/>
        <w:rPr>
          <w:rFonts w:ascii="Times New Roman" w:hAnsi="Times New Roman" w:cs="Times New Roman"/>
          <w:sz w:val="18"/>
          <w:szCs w:val="18"/>
        </w:rPr>
        <w:sectPr w:rsidR="004569D8" w:rsidRPr="00D864FE" w:rsidSect="008A5CFF">
          <w:pgSz w:w="11906" w:h="16838"/>
          <w:pgMar w:top="1440" w:right="851" w:bottom="1440" w:left="1440" w:header="709" w:footer="709" w:gutter="0"/>
          <w:cols w:space="708"/>
          <w:docGrid w:linePitch="360"/>
        </w:sectPr>
      </w:pPr>
      <w:r w:rsidRPr="00D864FE">
        <w:rPr>
          <w:rFonts w:ascii="Times New Roman" w:eastAsia="Times New Roman" w:hAnsi="Times New Roman" w:cs="Times New Roman"/>
          <w:sz w:val="18"/>
          <w:szCs w:val="18"/>
          <w:vertAlign w:val="superscript"/>
          <w:lang w:eastAsia="en-AU"/>
        </w:rPr>
        <w:t xml:space="preserve">¥ </w:t>
      </w:r>
      <w:r w:rsidR="00AF4082" w:rsidRPr="00D864FE">
        <w:rPr>
          <w:rFonts w:ascii="Times New Roman" w:hAnsi="Times New Roman" w:cs="Times New Roman"/>
          <w:sz w:val="18"/>
          <w:szCs w:val="18"/>
        </w:rPr>
        <w:t>Among the cohort</w:t>
      </w:r>
      <w:r w:rsidR="00066340" w:rsidRPr="00D864FE">
        <w:rPr>
          <w:rFonts w:ascii="Times New Roman" w:hAnsi="Times New Roman" w:cs="Times New Roman"/>
          <w:sz w:val="18"/>
          <w:szCs w:val="18"/>
        </w:rPr>
        <w:t xml:space="preserve"> with MAR diagnosis</w:t>
      </w:r>
      <w:r w:rsidR="001973E3" w:rsidRPr="00D864FE">
        <w:rPr>
          <w:rFonts w:ascii="Times New Roman" w:hAnsi="Times New Roman" w:cs="Times New Roman"/>
          <w:sz w:val="18"/>
          <w:szCs w:val="18"/>
        </w:rPr>
        <w:t>,</w:t>
      </w:r>
      <w:r w:rsidR="00066340" w:rsidRPr="00D864FE">
        <w:rPr>
          <w:rFonts w:ascii="Times New Roman" w:hAnsi="Times New Roman" w:cs="Times New Roman"/>
          <w:sz w:val="18"/>
          <w:szCs w:val="18"/>
        </w:rPr>
        <w:t xml:space="preserve"> the following were the major </w:t>
      </w:r>
      <w:r w:rsidR="005A2915" w:rsidRPr="00D864FE">
        <w:rPr>
          <w:rFonts w:ascii="Times New Roman" w:hAnsi="Times New Roman" w:cs="Times New Roman"/>
          <w:sz w:val="18"/>
          <w:szCs w:val="18"/>
        </w:rPr>
        <w:t xml:space="preserve">ICD codes: N97.9, Z31.2, </w:t>
      </w:r>
      <w:r w:rsidR="009F65E2" w:rsidRPr="00D864FE">
        <w:rPr>
          <w:rFonts w:ascii="Times New Roman" w:hAnsi="Times New Roman" w:cs="Times New Roman"/>
          <w:sz w:val="18"/>
          <w:szCs w:val="18"/>
        </w:rPr>
        <w:t xml:space="preserve">628.9 </w:t>
      </w:r>
      <w:r w:rsidRPr="00D864FE">
        <w:rPr>
          <w:rFonts w:ascii="Times New Roman" w:hAnsi="Times New Roman" w:cs="Times New Roman"/>
          <w:sz w:val="18"/>
          <w:szCs w:val="18"/>
        </w:rPr>
        <w:t>with</w:t>
      </w:r>
      <w:r w:rsidR="009F65E2" w:rsidRPr="00D864FE">
        <w:rPr>
          <w:rFonts w:ascii="Times New Roman" w:hAnsi="Times New Roman" w:cs="Times New Roman"/>
          <w:sz w:val="18"/>
          <w:szCs w:val="18"/>
        </w:rPr>
        <w:t xml:space="preserve"> 47%, 38% and 21%</w:t>
      </w:r>
      <w:r w:rsidRPr="00D864FE">
        <w:rPr>
          <w:rFonts w:ascii="Times New Roman" w:hAnsi="Times New Roman" w:cs="Times New Roman"/>
          <w:sz w:val="18"/>
          <w:szCs w:val="18"/>
        </w:rPr>
        <w:t xml:space="preserve"> respectively</w:t>
      </w:r>
      <w:r w:rsidR="00B772A8" w:rsidRPr="00D864FE">
        <w:rPr>
          <w:rFonts w:ascii="Times New Roman" w:hAnsi="Times New Roman" w:cs="Times New Roman"/>
          <w:sz w:val="18"/>
          <w:szCs w:val="18"/>
        </w:rPr>
        <w:t>: all others in the table contributed &lt;5%.</w:t>
      </w:r>
      <w:r w:rsidRPr="00D864FE">
        <w:rPr>
          <w:rFonts w:ascii="Times New Roman" w:hAnsi="Times New Roman" w:cs="Times New Roman"/>
          <w:sz w:val="18"/>
          <w:szCs w:val="18"/>
        </w:rPr>
        <w:t xml:space="preserve">The proportion is not mutually exclusive. </w:t>
      </w:r>
      <w:r w:rsidR="00B772A8" w:rsidRPr="00D864FE">
        <w:rPr>
          <w:rFonts w:ascii="Times New Roman" w:hAnsi="Times New Roman" w:cs="Times New Roman"/>
          <w:sz w:val="18"/>
          <w:szCs w:val="18"/>
        </w:rPr>
        <w:t xml:space="preserve"> </w:t>
      </w:r>
    </w:p>
    <w:p w14:paraId="1C0191DD" w14:textId="03458F2D" w:rsidR="0040775A" w:rsidRPr="00D864FE" w:rsidRDefault="0040775A" w:rsidP="005E1809">
      <w:pPr>
        <w:spacing w:line="240" w:lineRule="auto"/>
        <w:jc w:val="both"/>
        <w:rPr>
          <w:rFonts w:ascii="Times New Roman" w:hAnsi="Times New Roman" w:cs="Times New Roman"/>
          <w:i/>
          <w:iCs/>
          <w:sz w:val="20"/>
          <w:szCs w:val="20"/>
        </w:rPr>
      </w:pPr>
    </w:p>
    <w:p w14:paraId="6EB4A109" w14:textId="4A05FADA" w:rsidR="0040775A" w:rsidRPr="00F25BB6" w:rsidRDefault="0040775A" w:rsidP="0040775A">
      <w:pPr>
        <w:spacing w:after="0" w:line="240" w:lineRule="auto"/>
        <w:rPr>
          <w:rFonts w:ascii="Times New Roman" w:hAnsi="Times New Roman" w:cs="Times New Roman"/>
          <w:b/>
          <w:bCs/>
          <w:sz w:val="20"/>
          <w:szCs w:val="20"/>
        </w:rPr>
      </w:pPr>
      <w:r w:rsidRPr="00F25BB6">
        <w:rPr>
          <w:rFonts w:ascii="Times New Roman" w:hAnsi="Times New Roman" w:cs="Times New Roman"/>
          <w:b/>
          <w:bCs/>
          <w:sz w:val="20"/>
          <w:szCs w:val="20"/>
        </w:rPr>
        <w:t xml:space="preserve">Table </w:t>
      </w:r>
      <w:r w:rsidR="00ED0B21" w:rsidRPr="00F25BB6">
        <w:rPr>
          <w:rFonts w:ascii="Times New Roman" w:hAnsi="Times New Roman" w:cs="Times New Roman"/>
          <w:b/>
          <w:bCs/>
          <w:sz w:val="20"/>
          <w:szCs w:val="20"/>
        </w:rPr>
        <w:t>S</w:t>
      </w:r>
      <w:r w:rsidRPr="00F25BB6">
        <w:rPr>
          <w:rFonts w:ascii="Times New Roman" w:hAnsi="Times New Roman" w:cs="Times New Roman"/>
          <w:b/>
          <w:bCs/>
          <w:sz w:val="20"/>
          <w:szCs w:val="20"/>
        </w:rPr>
        <w:t xml:space="preserve">6. E-values to quantify the minimum strength of association that unmeasured confounders would need to have with both endometriosis and each outcome, conditional on the measured covariates, to fully explain the observed association between endometriosis and pregnancy outcomes. </w:t>
      </w:r>
    </w:p>
    <w:p w14:paraId="62755FCD" w14:textId="77777777" w:rsidR="00E80D95" w:rsidRPr="00E80D95" w:rsidRDefault="00E80D95" w:rsidP="0040775A">
      <w:pPr>
        <w:spacing w:after="0" w:line="240" w:lineRule="auto"/>
        <w:rPr>
          <w:rFonts w:ascii="Times New Roman" w:hAnsi="Times New Roman" w:cs="Times New Roman"/>
          <w:b/>
          <w:bCs/>
          <w:sz w:val="18"/>
          <w:szCs w:val="18"/>
        </w:rPr>
      </w:pPr>
    </w:p>
    <w:tbl>
      <w:tblPr>
        <w:tblStyle w:val="PlainTable2"/>
        <w:tblW w:w="9634" w:type="dxa"/>
        <w:tblBorders>
          <w:bottom w:val="single" w:sz="8" w:space="0" w:color="auto"/>
        </w:tblBorders>
        <w:tblLook w:val="04A0" w:firstRow="1" w:lastRow="0" w:firstColumn="1" w:lastColumn="0" w:noHBand="0" w:noVBand="1"/>
      </w:tblPr>
      <w:tblGrid>
        <w:gridCol w:w="563"/>
        <w:gridCol w:w="1280"/>
        <w:gridCol w:w="1701"/>
        <w:gridCol w:w="1418"/>
        <w:gridCol w:w="1554"/>
        <w:gridCol w:w="1559"/>
        <w:gridCol w:w="1559"/>
      </w:tblGrid>
      <w:tr w:rsidR="00A1405D" w:rsidRPr="00E80D95" w14:paraId="6464149A" w14:textId="77777777" w:rsidTr="00E80D95">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single" w:sz="8" w:space="0" w:color="000000" w:themeColor="text1"/>
            </w:tcBorders>
          </w:tcPr>
          <w:p w14:paraId="2292C0D2" w14:textId="77777777" w:rsidR="0040775A" w:rsidRPr="00E80D95" w:rsidRDefault="0040775A" w:rsidP="001D7765">
            <w:pPr>
              <w:pStyle w:val="NoSpacing"/>
              <w:rPr>
                <w:rFonts w:ascii="Times New Roman" w:hAnsi="Times New Roman" w:cs="Times New Roman"/>
                <w:sz w:val="18"/>
                <w:szCs w:val="18"/>
              </w:rPr>
            </w:pPr>
            <w:r w:rsidRPr="00E80D95">
              <w:rPr>
                <w:rFonts w:ascii="Times New Roman" w:hAnsi="Times New Roman" w:cs="Times New Roman"/>
                <w:sz w:val="18"/>
                <w:szCs w:val="18"/>
              </w:rPr>
              <w:t>Outcomes</w:t>
            </w:r>
          </w:p>
        </w:tc>
        <w:tc>
          <w:tcPr>
            <w:tcW w:w="1701" w:type="dxa"/>
            <w:tcBorders>
              <w:top w:val="nil"/>
              <w:bottom w:val="single" w:sz="8" w:space="0" w:color="000000" w:themeColor="text1"/>
            </w:tcBorders>
          </w:tcPr>
          <w:p w14:paraId="72FBF727" w14:textId="77777777" w:rsidR="0040775A" w:rsidRPr="00E80D95" w:rsidRDefault="0040775A" w:rsidP="001D7765">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No endometriosis (n=893,271)</w:t>
            </w:r>
          </w:p>
        </w:tc>
        <w:tc>
          <w:tcPr>
            <w:tcW w:w="1418" w:type="dxa"/>
            <w:tcBorders>
              <w:top w:val="nil"/>
              <w:bottom w:val="single" w:sz="8" w:space="0" w:color="000000" w:themeColor="text1"/>
            </w:tcBorders>
          </w:tcPr>
          <w:p w14:paraId="47457C38" w14:textId="77777777" w:rsidR="0040775A" w:rsidRPr="00E80D95" w:rsidRDefault="0040775A" w:rsidP="001D7765">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Endometriosis (n=19,476)</w:t>
            </w:r>
          </w:p>
        </w:tc>
        <w:tc>
          <w:tcPr>
            <w:tcW w:w="1554" w:type="dxa"/>
            <w:tcBorders>
              <w:top w:val="nil"/>
              <w:bottom w:val="single" w:sz="8" w:space="0" w:color="000000" w:themeColor="text1"/>
            </w:tcBorders>
          </w:tcPr>
          <w:p w14:paraId="4FBB3D4B" w14:textId="77777777" w:rsidR="0040775A" w:rsidRPr="00E80D95" w:rsidRDefault="0040775A" w:rsidP="001D7765">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Unadjusted RR (95 % CI)</w:t>
            </w:r>
          </w:p>
        </w:tc>
        <w:tc>
          <w:tcPr>
            <w:tcW w:w="1559" w:type="dxa"/>
            <w:tcBorders>
              <w:top w:val="nil"/>
              <w:bottom w:val="single" w:sz="8" w:space="0" w:color="000000" w:themeColor="text1"/>
            </w:tcBorders>
          </w:tcPr>
          <w:p w14:paraId="5D2B54FD" w14:textId="77777777" w:rsidR="0040775A" w:rsidRPr="00E80D95" w:rsidRDefault="0040775A" w:rsidP="001D7765">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Adjusted RR</w:t>
            </w:r>
          </w:p>
          <w:p w14:paraId="62685995" w14:textId="77777777" w:rsidR="0040775A" w:rsidRPr="00E80D95" w:rsidRDefault="0040775A" w:rsidP="001D7765">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 xml:space="preserve"> (95 % CI) </w:t>
            </w:r>
          </w:p>
        </w:tc>
        <w:tc>
          <w:tcPr>
            <w:tcW w:w="1559" w:type="dxa"/>
            <w:tcBorders>
              <w:top w:val="nil"/>
              <w:bottom w:val="single" w:sz="8" w:space="0" w:color="000000" w:themeColor="text1"/>
            </w:tcBorders>
          </w:tcPr>
          <w:p w14:paraId="584183A4" w14:textId="77777777" w:rsidR="0040775A" w:rsidRPr="00E80D95" w:rsidRDefault="0040775A" w:rsidP="001D7765">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E-value for RR (E- value for CI)</w:t>
            </w:r>
          </w:p>
        </w:tc>
      </w:tr>
      <w:tr w:rsidR="00A1405D" w:rsidRPr="00E80D95" w14:paraId="2B289E39" w14:textId="77777777" w:rsidTr="001D7765">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843" w:type="dxa"/>
            <w:gridSpan w:val="2"/>
            <w:tcBorders>
              <w:top w:val="single" w:sz="8" w:space="0" w:color="000000" w:themeColor="text1"/>
              <w:bottom w:val="nil"/>
            </w:tcBorders>
          </w:tcPr>
          <w:p w14:paraId="6E77329B" w14:textId="77777777" w:rsidR="0040775A" w:rsidRPr="00E80D95" w:rsidRDefault="0040775A" w:rsidP="001D7765">
            <w:pPr>
              <w:pStyle w:val="NoSpacing"/>
              <w:rPr>
                <w:rFonts w:ascii="Times New Roman" w:hAnsi="Times New Roman" w:cs="Times New Roman"/>
                <w:b w:val="0"/>
                <w:bCs w:val="0"/>
                <w:sz w:val="18"/>
                <w:szCs w:val="18"/>
              </w:rPr>
            </w:pPr>
            <w:r w:rsidRPr="00E80D95">
              <w:rPr>
                <w:rFonts w:ascii="Times New Roman" w:hAnsi="Times New Roman" w:cs="Times New Roman"/>
                <w:b w:val="0"/>
                <w:bCs w:val="0"/>
                <w:sz w:val="18"/>
                <w:szCs w:val="18"/>
              </w:rPr>
              <w:t>Preeclampsia</w:t>
            </w:r>
          </w:p>
        </w:tc>
        <w:tc>
          <w:tcPr>
            <w:tcW w:w="1701" w:type="dxa"/>
            <w:tcBorders>
              <w:top w:val="single" w:sz="8" w:space="0" w:color="000000" w:themeColor="text1"/>
              <w:bottom w:val="nil"/>
            </w:tcBorders>
          </w:tcPr>
          <w:p w14:paraId="6DDD5C44"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54,098 (6.1)</w:t>
            </w:r>
          </w:p>
        </w:tc>
        <w:tc>
          <w:tcPr>
            <w:tcW w:w="1418" w:type="dxa"/>
            <w:tcBorders>
              <w:top w:val="single" w:sz="8" w:space="0" w:color="000000" w:themeColor="text1"/>
              <w:bottom w:val="nil"/>
            </w:tcBorders>
          </w:tcPr>
          <w:p w14:paraId="60299590"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eastAsia="Times New Roman" w:hAnsi="Times New Roman" w:cs="Times New Roman"/>
                <w:sz w:val="18"/>
                <w:szCs w:val="18"/>
                <w:lang w:val="en-US"/>
              </w:rPr>
              <w:t>1,468 (7.5)</w:t>
            </w:r>
          </w:p>
        </w:tc>
        <w:tc>
          <w:tcPr>
            <w:tcW w:w="1554" w:type="dxa"/>
            <w:tcBorders>
              <w:top w:val="single" w:sz="8" w:space="0" w:color="000000" w:themeColor="text1"/>
              <w:bottom w:val="nil"/>
            </w:tcBorders>
          </w:tcPr>
          <w:p w14:paraId="365B8EB4"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1.24 (1.18, 1.31)</w:t>
            </w:r>
          </w:p>
        </w:tc>
        <w:tc>
          <w:tcPr>
            <w:tcW w:w="1559" w:type="dxa"/>
            <w:tcBorders>
              <w:top w:val="single" w:sz="8" w:space="0" w:color="000000" w:themeColor="text1"/>
              <w:bottom w:val="nil"/>
            </w:tcBorders>
          </w:tcPr>
          <w:p w14:paraId="717E5D9D"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1.18 (1.11, 1.26)</w:t>
            </w:r>
          </w:p>
        </w:tc>
        <w:tc>
          <w:tcPr>
            <w:tcW w:w="1559" w:type="dxa"/>
            <w:tcBorders>
              <w:top w:val="single" w:sz="8" w:space="0" w:color="000000" w:themeColor="text1"/>
              <w:bottom w:val="nil"/>
            </w:tcBorders>
          </w:tcPr>
          <w:p w14:paraId="17DA4227"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1.64 (1.46)</w:t>
            </w:r>
          </w:p>
        </w:tc>
      </w:tr>
      <w:tr w:rsidR="00A1405D" w:rsidRPr="00E80D95" w14:paraId="3F5D079C" w14:textId="77777777" w:rsidTr="001D7765">
        <w:trPr>
          <w:trHeight w:val="376"/>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tcBorders>
          </w:tcPr>
          <w:p w14:paraId="504AB232" w14:textId="77777777" w:rsidR="0040775A" w:rsidRPr="00E80D95" w:rsidRDefault="0040775A" w:rsidP="001D7765">
            <w:pPr>
              <w:pStyle w:val="NoSpacing"/>
              <w:rPr>
                <w:rFonts w:ascii="Times New Roman" w:hAnsi="Times New Roman" w:cs="Times New Roman"/>
                <w:b w:val="0"/>
                <w:bCs w:val="0"/>
                <w:sz w:val="18"/>
                <w:szCs w:val="18"/>
              </w:rPr>
            </w:pPr>
            <w:r w:rsidRPr="00E80D95">
              <w:rPr>
                <w:rFonts w:ascii="Times New Roman" w:hAnsi="Times New Roman" w:cs="Times New Roman"/>
                <w:b w:val="0"/>
                <w:bCs w:val="0"/>
                <w:sz w:val="18"/>
                <w:szCs w:val="18"/>
              </w:rPr>
              <w:t>Placenta previa</w:t>
            </w:r>
          </w:p>
        </w:tc>
        <w:tc>
          <w:tcPr>
            <w:tcW w:w="1701" w:type="dxa"/>
            <w:tcBorders>
              <w:top w:val="nil"/>
            </w:tcBorders>
          </w:tcPr>
          <w:p w14:paraId="5CA2F890"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8,901 (1.0)</w:t>
            </w:r>
          </w:p>
        </w:tc>
        <w:tc>
          <w:tcPr>
            <w:tcW w:w="1418" w:type="dxa"/>
            <w:tcBorders>
              <w:top w:val="nil"/>
            </w:tcBorders>
          </w:tcPr>
          <w:p w14:paraId="73268254"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E80D95">
              <w:rPr>
                <w:rFonts w:ascii="Times New Roman" w:eastAsia="Times New Roman" w:hAnsi="Times New Roman" w:cs="Times New Roman"/>
                <w:sz w:val="18"/>
                <w:szCs w:val="18"/>
                <w:lang w:val="en-US"/>
              </w:rPr>
              <w:t>364 (1.9)</w:t>
            </w:r>
          </w:p>
        </w:tc>
        <w:tc>
          <w:tcPr>
            <w:tcW w:w="1554" w:type="dxa"/>
            <w:tcBorders>
              <w:top w:val="nil"/>
            </w:tcBorders>
          </w:tcPr>
          <w:p w14:paraId="2762BE70"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1.88 (1.69, 2.08)</w:t>
            </w:r>
          </w:p>
        </w:tc>
        <w:tc>
          <w:tcPr>
            <w:tcW w:w="1559" w:type="dxa"/>
            <w:tcBorders>
              <w:top w:val="nil"/>
            </w:tcBorders>
          </w:tcPr>
          <w:p w14:paraId="12309426"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1.60 (1.42, 1.79)</w:t>
            </w:r>
          </w:p>
        </w:tc>
        <w:tc>
          <w:tcPr>
            <w:tcW w:w="1559" w:type="dxa"/>
            <w:tcBorders>
              <w:top w:val="nil"/>
            </w:tcBorders>
          </w:tcPr>
          <w:p w14:paraId="6CB037E4"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2.58 (2.19)</w:t>
            </w:r>
          </w:p>
        </w:tc>
      </w:tr>
      <w:tr w:rsidR="00A1405D" w:rsidRPr="00E80D95" w14:paraId="0AD595A5" w14:textId="77777777" w:rsidTr="001D7765">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843" w:type="dxa"/>
            <w:gridSpan w:val="2"/>
          </w:tcPr>
          <w:p w14:paraId="6EF9C728" w14:textId="77777777" w:rsidR="0040775A" w:rsidRPr="00E80D95" w:rsidRDefault="0040775A" w:rsidP="001D7765">
            <w:pPr>
              <w:pStyle w:val="NoSpacing"/>
              <w:rPr>
                <w:rFonts w:ascii="Times New Roman" w:hAnsi="Times New Roman" w:cs="Times New Roman"/>
                <w:b w:val="0"/>
                <w:bCs w:val="0"/>
                <w:sz w:val="18"/>
                <w:szCs w:val="18"/>
              </w:rPr>
            </w:pPr>
            <w:r w:rsidRPr="00E80D95">
              <w:rPr>
                <w:rFonts w:ascii="Times New Roman" w:hAnsi="Times New Roman" w:cs="Times New Roman"/>
                <w:b w:val="0"/>
                <w:bCs w:val="0"/>
                <w:sz w:val="18"/>
                <w:szCs w:val="18"/>
              </w:rPr>
              <w:t>Preterm</w:t>
            </w:r>
          </w:p>
        </w:tc>
        <w:tc>
          <w:tcPr>
            <w:tcW w:w="1701" w:type="dxa"/>
          </w:tcPr>
          <w:p w14:paraId="7F5A416A"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62,706 (7.0)</w:t>
            </w:r>
          </w:p>
        </w:tc>
        <w:tc>
          <w:tcPr>
            <w:tcW w:w="1418" w:type="dxa"/>
          </w:tcPr>
          <w:p w14:paraId="448C7153"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1,989 (10.2)</w:t>
            </w:r>
          </w:p>
        </w:tc>
        <w:tc>
          <w:tcPr>
            <w:tcW w:w="1554" w:type="dxa"/>
          </w:tcPr>
          <w:p w14:paraId="5AE453B1"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1.45 (1.39, 1.52)</w:t>
            </w:r>
          </w:p>
        </w:tc>
        <w:tc>
          <w:tcPr>
            <w:tcW w:w="1559" w:type="dxa"/>
          </w:tcPr>
          <w:p w14:paraId="046BA5A4"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1.45 (1.37, 1.54)</w:t>
            </w:r>
          </w:p>
        </w:tc>
        <w:tc>
          <w:tcPr>
            <w:tcW w:w="1559" w:type="dxa"/>
          </w:tcPr>
          <w:p w14:paraId="30BE2D1E"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2.26 (2.08)</w:t>
            </w:r>
          </w:p>
        </w:tc>
      </w:tr>
      <w:tr w:rsidR="00A1405D" w:rsidRPr="00E80D95" w14:paraId="0A07661C" w14:textId="77777777" w:rsidTr="001D7765">
        <w:trPr>
          <w:trHeight w:val="281"/>
        </w:trPr>
        <w:tc>
          <w:tcPr>
            <w:cnfStyle w:val="001000000000" w:firstRow="0" w:lastRow="0" w:firstColumn="1" w:lastColumn="0" w:oddVBand="0" w:evenVBand="0" w:oddHBand="0" w:evenHBand="0" w:firstRowFirstColumn="0" w:firstRowLastColumn="0" w:lastRowFirstColumn="0" w:lastRowLastColumn="0"/>
            <w:tcW w:w="563" w:type="dxa"/>
          </w:tcPr>
          <w:p w14:paraId="3EDA81D4" w14:textId="77777777" w:rsidR="0040775A" w:rsidRPr="00E80D95" w:rsidRDefault="0040775A" w:rsidP="001D7765">
            <w:pPr>
              <w:pStyle w:val="NoSpacing"/>
              <w:rPr>
                <w:rFonts w:ascii="Times New Roman" w:hAnsi="Times New Roman" w:cs="Times New Roman"/>
                <w:b w:val="0"/>
                <w:bCs w:val="0"/>
                <w:sz w:val="18"/>
                <w:szCs w:val="18"/>
              </w:rPr>
            </w:pPr>
          </w:p>
        </w:tc>
        <w:tc>
          <w:tcPr>
            <w:tcW w:w="1280" w:type="dxa"/>
          </w:tcPr>
          <w:p w14:paraId="5FB38645"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Spontaneous</w:t>
            </w:r>
          </w:p>
        </w:tc>
        <w:tc>
          <w:tcPr>
            <w:tcW w:w="1701" w:type="dxa"/>
          </w:tcPr>
          <w:p w14:paraId="0532E042"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36,034 (4.0)</w:t>
            </w:r>
          </w:p>
        </w:tc>
        <w:tc>
          <w:tcPr>
            <w:tcW w:w="1418" w:type="dxa"/>
          </w:tcPr>
          <w:p w14:paraId="0BD1F9A1"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978 (5.0)</w:t>
            </w:r>
          </w:p>
        </w:tc>
        <w:tc>
          <w:tcPr>
            <w:tcW w:w="1554" w:type="dxa"/>
          </w:tcPr>
          <w:p w14:paraId="11624B11"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1.27 (1.16, 1.38)</w:t>
            </w:r>
          </w:p>
        </w:tc>
        <w:tc>
          <w:tcPr>
            <w:tcW w:w="1559" w:type="dxa"/>
          </w:tcPr>
          <w:p w14:paraId="02E679C9"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1.40 (1.27, 1.56)</w:t>
            </w:r>
          </w:p>
        </w:tc>
        <w:tc>
          <w:tcPr>
            <w:tcW w:w="1559" w:type="dxa"/>
          </w:tcPr>
          <w:p w14:paraId="5EDAC6BF" w14:textId="77777777" w:rsidR="0040775A" w:rsidRPr="00E80D95" w:rsidRDefault="0040775A" w:rsidP="001D776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2.15 (1.85)</w:t>
            </w:r>
          </w:p>
        </w:tc>
      </w:tr>
      <w:tr w:rsidR="00A1405D" w:rsidRPr="00E80D95" w14:paraId="7B508853" w14:textId="77777777" w:rsidTr="001D776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3" w:type="dxa"/>
          </w:tcPr>
          <w:p w14:paraId="58E4E6AF" w14:textId="77777777" w:rsidR="0040775A" w:rsidRPr="00E80D95" w:rsidRDefault="0040775A" w:rsidP="001D7765">
            <w:pPr>
              <w:pStyle w:val="NoSpacing"/>
              <w:rPr>
                <w:rFonts w:ascii="Times New Roman" w:hAnsi="Times New Roman" w:cs="Times New Roman"/>
                <w:b w:val="0"/>
                <w:bCs w:val="0"/>
                <w:sz w:val="18"/>
                <w:szCs w:val="18"/>
              </w:rPr>
            </w:pPr>
          </w:p>
        </w:tc>
        <w:tc>
          <w:tcPr>
            <w:tcW w:w="1280" w:type="dxa"/>
          </w:tcPr>
          <w:p w14:paraId="6072AF59"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Indicated</w:t>
            </w:r>
          </w:p>
        </w:tc>
        <w:tc>
          <w:tcPr>
            <w:tcW w:w="1701" w:type="dxa"/>
          </w:tcPr>
          <w:p w14:paraId="2ABDD920"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26,671 (3.0)</w:t>
            </w:r>
          </w:p>
        </w:tc>
        <w:tc>
          <w:tcPr>
            <w:tcW w:w="1418" w:type="dxa"/>
          </w:tcPr>
          <w:p w14:paraId="503F7AC3"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1,011 (5.2)</w:t>
            </w:r>
          </w:p>
        </w:tc>
        <w:tc>
          <w:tcPr>
            <w:tcW w:w="1554" w:type="dxa"/>
          </w:tcPr>
          <w:p w14:paraId="2E557863"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1.62 (1.48, 1.78)</w:t>
            </w:r>
          </w:p>
        </w:tc>
        <w:tc>
          <w:tcPr>
            <w:tcW w:w="1559" w:type="dxa"/>
          </w:tcPr>
          <w:p w14:paraId="1FF836DF"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1.74 (1.58, 1.93)</w:t>
            </w:r>
          </w:p>
        </w:tc>
        <w:tc>
          <w:tcPr>
            <w:tcW w:w="1559" w:type="dxa"/>
          </w:tcPr>
          <w:p w14:paraId="105DD8BD" w14:textId="77777777" w:rsidR="0040775A" w:rsidRPr="00E80D95" w:rsidRDefault="0040775A" w:rsidP="001D776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80D95">
              <w:rPr>
                <w:rFonts w:ascii="Times New Roman" w:hAnsi="Times New Roman" w:cs="Times New Roman"/>
                <w:sz w:val="18"/>
                <w:szCs w:val="18"/>
              </w:rPr>
              <w:t>2.87 (2.54)</w:t>
            </w:r>
          </w:p>
        </w:tc>
      </w:tr>
    </w:tbl>
    <w:p w14:paraId="383FB7A5" w14:textId="5976047F" w:rsidR="002678DE" w:rsidRPr="00E80D95" w:rsidRDefault="0040775A" w:rsidP="00ED0B21">
      <w:pPr>
        <w:spacing w:line="240" w:lineRule="auto"/>
        <w:rPr>
          <w:rFonts w:ascii="Times New Roman" w:eastAsia="Times New Roman" w:hAnsi="Times New Roman" w:cs="Times New Roman"/>
          <w:sz w:val="18"/>
          <w:szCs w:val="18"/>
          <w:lang w:val="en-AU" w:eastAsia="en-AU"/>
        </w:rPr>
      </w:pPr>
      <w:r w:rsidRPr="00E80D95">
        <w:rPr>
          <w:rFonts w:ascii="Times New Roman" w:hAnsi="Times New Roman" w:cs="Times New Roman"/>
          <w:sz w:val="18"/>
          <w:szCs w:val="18"/>
        </w:rPr>
        <w:t xml:space="preserve">Doubly robust estimation: the </w:t>
      </w:r>
      <w:r w:rsidRPr="00E80D95">
        <w:rPr>
          <w:rFonts w:ascii="Times New Roman" w:hAnsi="Times New Roman" w:cs="Times New Roman"/>
          <w:i/>
          <w:iCs/>
          <w:sz w:val="18"/>
          <w:szCs w:val="18"/>
        </w:rPr>
        <w:t>exposure</w:t>
      </w:r>
      <w:r w:rsidRPr="00E80D95">
        <w:rPr>
          <w:rFonts w:ascii="Times New Roman" w:hAnsi="Times New Roman" w:cs="Times New Roman"/>
          <w:sz w:val="18"/>
          <w:szCs w:val="18"/>
        </w:rPr>
        <w:t xml:space="preserve"> model included maternal age, birth year (continuous), SES, ethnicity/race, and MAR treatment, and the </w:t>
      </w:r>
      <w:r w:rsidRPr="00E80D95">
        <w:rPr>
          <w:rFonts w:ascii="Times New Roman" w:hAnsi="Times New Roman" w:cs="Times New Roman"/>
          <w:i/>
          <w:iCs/>
          <w:sz w:val="18"/>
          <w:szCs w:val="18"/>
        </w:rPr>
        <w:t>outcome</w:t>
      </w:r>
      <w:r w:rsidRPr="00E80D95">
        <w:rPr>
          <w:rFonts w:ascii="Times New Roman" w:hAnsi="Times New Roman" w:cs="Times New Roman"/>
          <w:sz w:val="18"/>
          <w:szCs w:val="18"/>
        </w:rPr>
        <w:t xml:space="preserve"> model included maternal age, birth year (continuous), SES, parity, and ethnicity/race. The outcome model for preeclampsia and placenta previa also included gestational age. </w:t>
      </w:r>
      <w:r w:rsidRPr="00E80D95">
        <w:rPr>
          <w:rFonts w:ascii="Times New Roman" w:hAnsi="Times New Roman" w:cs="Times New Roman"/>
          <w:i/>
          <w:iCs/>
          <w:sz w:val="18"/>
          <w:szCs w:val="18"/>
        </w:rPr>
        <w:t>SES: Socio economic status; MAR: Medically Assisted Reproduction; RR: Risk Ratio; CI: Confidence interval</w:t>
      </w:r>
    </w:p>
    <w:sectPr w:rsidR="002678DE" w:rsidRPr="00E80D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51C62" w14:textId="77777777" w:rsidR="00755DAE" w:rsidRDefault="00755DAE" w:rsidP="00755DAE">
      <w:pPr>
        <w:spacing w:after="0" w:line="240" w:lineRule="auto"/>
      </w:pPr>
      <w:r>
        <w:separator/>
      </w:r>
    </w:p>
  </w:endnote>
  <w:endnote w:type="continuationSeparator" w:id="0">
    <w:p w14:paraId="5E3FF1AE" w14:textId="77777777" w:rsidR="00755DAE" w:rsidRDefault="00755DAE" w:rsidP="00755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811329"/>
      <w:docPartObj>
        <w:docPartGallery w:val="Page Numbers (Bottom of Page)"/>
        <w:docPartUnique/>
      </w:docPartObj>
    </w:sdtPr>
    <w:sdtEndPr>
      <w:rPr>
        <w:noProof/>
      </w:rPr>
    </w:sdtEndPr>
    <w:sdtContent>
      <w:p w14:paraId="782C1037" w14:textId="699927B7" w:rsidR="00755DAE" w:rsidRDefault="00755D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CB0240" w14:textId="77777777" w:rsidR="00755DAE" w:rsidRDefault="00755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2A341" w14:textId="77777777" w:rsidR="00755DAE" w:rsidRDefault="00755DAE" w:rsidP="00755DAE">
      <w:pPr>
        <w:spacing w:after="0" w:line="240" w:lineRule="auto"/>
      </w:pPr>
      <w:r>
        <w:separator/>
      </w:r>
    </w:p>
  </w:footnote>
  <w:footnote w:type="continuationSeparator" w:id="0">
    <w:p w14:paraId="2D1621D7" w14:textId="77777777" w:rsidR="00755DAE" w:rsidRDefault="00755DAE" w:rsidP="00755D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1NTMyMANic1MLSyUdpeDU4uLM/DyQArNaALwrCH8sAAAA"/>
  </w:docVars>
  <w:rsids>
    <w:rsidRoot w:val="00966A95"/>
    <w:rsid w:val="00027DDB"/>
    <w:rsid w:val="00027FEF"/>
    <w:rsid w:val="000332A8"/>
    <w:rsid w:val="0004326D"/>
    <w:rsid w:val="0006534A"/>
    <w:rsid w:val="00066340"/>
    <w:rsid w:val="00090BB1"/>
    <w:rsid w:val="00096BEF"/>
    <w:rsid w:val="000B364D"/>
    <w:rsid w:val="000E2B40"/>
    <w:rsid w:val="000E7D8B"/>
    <w:rsid w:val="0011470B"/>
    <w:rsid w:val="00115067"/>
    <w:rsid w:val="00126A20"/>
    <w:rsid w:val="0013414C"/>
    <w:rsid w:val="0014020F"/>
    <w:rsid w:val="00143535"/>
    <w:rsid w:val="00170EA4"/>
    <w:rsid w:val="001767D9"/>
    <w:rsid w:val="00194211"/>
    <w:rsid w:val="001973E3"/>
    <w:rsid w:val="001A1805"/>
    <w:rsid w:val="001A305E"/>
    <w:rsid w:val="001C4483"/>
    <w:rsid w:val="001C607F"/>
    <w:rsid w:val="001D05C6"/>
    <w:rsid w:val="001F65C1"/>
    <w:rsid w:val="00205FBD"/>
    <w:rsid w:val="002663CC"/>
    <w:rsid w:val="002678DE"/>
    <w:rsid w:val="002701DF"/>
    <w:rsid w:val="002A427C"/>
    <w:rsid w:val="002A7284"/>
    <w:rsid w:val="002B1729"/>
    <w:rsid w:val="002C0CCD"/>
    <w:rsid w:val="002C25F4"/>
    <w:rsid w:val="002F7807"/>
    <w:rsid w:val="003073E5"/>
    <w:rsid w:val="0030785D"/>
    <w:rsid w:val="00334D4D"/>
    <w:rsid w:val="003362D6"/>
    <w:rsid w:val="00355D20"/>
    <w:rsid w:val="00375A98"/>
    <w:rsid w:val="003A2435"/>
    <w:rsid w:val="003E7F90"/>
    <w:rsid w:val="0040775A"/>
    <w:rsid w:val="00417E7A"/>
    <w:rsid w:val="004220CB"/>
    <w:rsid w:val="004332A1"/>
    <w:rsid w:val="004413EF"/>
    <w:rsid w:val="004569D8"/>
    <w:rsid w:val="00472B0E"/>
    <w:rsid w:val="00472E8D"/>
    <w:rsid w:val="0047348D"/>
    <w:rsid w:val="0047752C"/>
    <w:rsid w:val="00482E9C"/>
    <w:rsid w:val="00491D52"/>
    <w:rsid w:val="00497FB9"/>
    <w:rsid w:val="004A16AB"/>
    <w:rsid w:val="004A3C0D"/>
    <w:rsid w:val="004A68E6"/>
    <w:rsid w:val="004C1977"/>
    <w:rsid w:val="004F6ACF"/>
    <w:rsid w:val="005016AB"/>
    <w:rsid w:val="00513E32"/>
    <w:rsid w:val="00564A56"/>
    <w:rsid w:val="00584FA3"/>
    <w:rsid w:val="005A2915"/>
    <w:rsid w:val="005A51DE"/>
    <w:rsid w:val="005C4231"/>
    <w:rsid w:val="005C7B50"/>
    <w:rsid w:val="005D54AB"/>
    <w:rsid w:val="005E1809"/>
    <w:rsid w:val="00635616"/>
    <w:rsid w:val="00640592"/>
    <w:rsid w:val="00645949"/>
    <w:rsid w:val="006821A5"/>
    <w:rsid w:val="00687513"/>
    <w:rsid w:val="00690EF6"/>
    <w:rsid w:val="006A1F1D"/>
    <w:rsid w:val="006F2F22"/>
    <w:rsid w:val="0070624C"/>
    <w:rsid w:val="00715B60"/>
    <w:rsid w:val="00722787"/>
    <w:rsid w:val="00755DAE"/>
    <w:rsid w:val="00763E97"/>
    <w:rsid w:val="00787586"/>
    <w:rsid w:val="00795EED"/>
    <w:rsid w:val="007A0D9E"/>
    <w:rsid w:val="007B0B71"/>
    <w:rsid w:val="007F5AC5"/>
    <w:rsid w:val="00832669"/>
    <w:rsid w:val="00853EAD"/>
    <w:rsid w:val="00856925"/>
    <w:rsid w:val="0086503E"/>
    <w:rsid w:val="00867705"/>
    <w:rsid w:val="00882235"/>
    <w:rsid w:val="00887C53"/>
    <w:rsid w:val="00897141"/>
    <w:rsid w:val="008A2682"/>
    <w:rsid w:val="008A5CFF"/>
    <w:rsid w:val="008B685B"/>
    <w:rsid w:val="008E04E4"/>
    <w:rsid w:val="00904016"/>
    <w:rsid w:val="009129EC"/>
    <w:rsid w:val="00933C0E"/>
    <w:rsid w:val="00942BDB"/>
    <w:rsid w:val="009430EF"/>
    <w:rsid w:val="00953D6E"/>
    <w:rsid w:val="0096231C"/>
    <w:rsid w:val="00966A95"/>
    <w:rsid w:val="0097511D"/>
    <w:rsid w:val="00997BEA"/>
    <w:rsid w:val="009A09C9"/>
    <w:rsid w:val="009B6A3B"/>
    <w:rsid w:val="009E2792"/>
    <w:rsid w:val="009E62A1"/>
    <w:rsid w:val="009F65E2"/>
    <w:rsid w:val="00A03063"/>
    <w:rsid w:val="00A1405D"/>
    <w:rsid w:val="00A2730A"/>
    <w:rsid w:val="00A46855"/>
    <w:rsid w:val="00A506F5"/>
    <w:rsid w:val="00AE0B4A"/>
    <w:rsid w:val="00AE71DF"/>
    <w:rsid w:val="00AF4082"/>
    <w:rsid w:val="00B03167"/>
    <w:rsid w:val="00B27B3F"/>
    <w:rsid w:val="00B32360"/>
    <w:rsid w:val="00B3325F"/>
    <w:rsid w:val="00B34323"/>
    <w:rsid w:val="00B4726F"/>
    <w:rsid w:val="00B62CC4"/>
    <w:rsid w:val="00B633AE"/>
    <w:rsid w:val="00B772A8"/>
    <w:rsid w:val="00B8779D"/>
    <w:rsid w:val="00BA3668"/>
    <w:rsid w:val="00BC5E3E"/>
    <w:rsid w:val="00BD6FCD"/>
    <w:rsid w:val="00C30F14"/>
    <w:rsid w:val="00C370B1"/>
    <w:rsid w:val="00C4056C"/>
    <w:rsid w:val="00C5115E"/>
    <w:rsid w:val="00C94DD5"/>
    <w:rsid w:val="00CA5E1C"/>
    <w:rsid w:val="00CA747B"/>
    <w:rsid w:val="00CD1676"/>
    <w:rsid w:val="00D04811"/>
    <w:rsid w:val="00D077C0"/>
    <w:rsid w:val="00D36E9D"/>
    <w:rsid w:val="00D5788C"/>
    <w:rsid w:val="00D57DE2"/>
    <w:rsid w:val="00D61F60"/>
    <w:rsid w:val="00D62B86"/>
    <w:rsid w:val="00D864FE"/>
    <w:rsid w:val="00D87F59"/>
    <w:rsid w:val="00DA2EA5"/>
    <w:rsid w:val="00DB1127"/>
    <w:rsid w:val="00DB280D"/>
    <w:rsid w:val="00DB3CFD"/>
    <w:rsid w:val="00E27107"/>
    <w:rsid w:val="00E44B40"/>
    <w:rsid w:val="00E44E0F"/>
    <w:rsid w:val="00E467CB"/>
    <w:rsid w:val="00E6642A"/>
    <w:rsid w:val="00E80D95"/>
    <w:rsid w:val="00E87C54"/>
    <w:rsid w:val="00E93929"/>
    <w:rsid w:val="00EA33D5"/>
    <w:rsid w:val="00ED0B21"/>
    <w:rsid w:val="00EE6948"/>
    <w:rsid w:val="00EF0C20"/>
    <w:rsid w:val="00EF3CAA"/>
    <w:rsid w:val="00F2553C"/>
    <w:rsid w:val="00F25BB6"/>
    <w:rsid w:val="00F30706"/>
    <w:rsid w:val="00F315EB"/>
    <w:rsid w:val="00F452AE"/>
    <w:rsid w:val="00F4708A"/>
    <w:rsid w:val="00F67772"/>
    <w:rsid w:val="00F925C1"/>
    <w:rsid w:val="00FB13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0C2A"/>
  <w15:chartTrackingRefBased/>
  <w15:docId w15:val="{F07FDBED-D620-4AE5-8B54-241DCDA3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6Colorful">
    <w:name w:val="List Table 6 Colorful"/>
    <w:basedOn w:val="TableNormal"/>
    <w:uiPriority w:val="51"/>
    <w:rsid w:val="00C5115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C511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C5115E"/>
    <w:pPr>
      <w:spacing w:after="0" w:line="240" w:lineRule="auto"/>
    </w:pPr>
    <w:rPr>
      <w:szCs w:val="28"/>
      <w:lang w:val="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115E"/>
    <w:pPr>
      <w:spacing w:after="0" w:line="240" w:lineRule="auto"/>
    </w:pPr>
    <w:rPr>
      <w:rFonts w:ascii="Arial" w:hAnsi="Arial"/>
      <w:lang w:val="en-GB"/>
    </w:rPr>
  </w:style>
  <w:style w:type="character" w:customStyle="1" w:styleId="italics">
    <w:name w:val="italics"/>
    <w:basedOn w:val="DefaultParagraphFont"/>
    <w:rsid w:val="00C5115E"/>
  </w:style>
  <w:style w:type="character" w:customStyle="1" w:styleId="normaltextrun">
    <w:name w:val="normaltextrun"/>
    <w:basedOn w:val="DefaultParagraphFont"/>
    <w:rsid w:val="00E44E0F"/>
  </w:style>
  <w:style w:type="character" w:customStyle="1" w:styleId="findhit">
    <w:name w:val="findhit"/>
    <w:basedOn w:val="DefaultParagraphFont"/>
    <w:rsid w:val="00E44E0F"/>
  </w:style>
  <w:style w:type="paragraph" w:styleId="Revision">
    <w:name w:val="Revision"/>
    <w:hidden/>
    <w:uiPriority w:val="99"/>
    <w:semiHidden/>
    <w:rsid w:val="001A1805"/>
    <w:pPr>
      <w:spacing w:after="0" w:line="240" w:lineRule="auto"/>
    </w:pPr>
    <w:rPr>
      <w:lang w:val="en-US"/>
    </w:rPr>
  </w:style>
  <w:style w:type="paragraph" w:customStyle="1" w:styleId="paragraph">
    <w:name w:val="paragraph"/>
    <w:basedOn w:val="Normal"/>
    <w:rsid w:val="002678D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2678DE"/>
  </w:style>
  <w:style w:type="table" w:styleId="ListTable2">
    <w:name w:val="List Table 2"/>
    <w:basedOn w:val="TableNormal"/>
    <w:uiPriority w:val="47"/>
    <w:rsid w:val="000B364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5C7B5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Header">
    <w:name w:val="header"/>
    <w:basedOn w:val="Normal"/>
    <w:link w:val="HeaderChar"/>
    <w:uiPriority w:val="99"/>
    <w:unhideWhenUsed/>
    <w:rsid w:val="00755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DAE"/>
    <w:rPr>
      <w:lang w:val="en-US"/>
    </w:rPr>
  </w:style>
  <w:style w:type="paragraph" w:styleId="Footer">
    <w:name w:val="footer"/>
    <w:basedOn w:val="Normal"/>
    <w:link w:val="FooterChar"/>
    <w:uiPriority w:val="99"/>
    <w:unhideWhenUsed/>
    <w:rsid w:val="00755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DA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4140">
      <w:bodyDiv w:val="1"/>
      <w:marLeft w:val="0"/>
      <w:marRight w:val="0"/>
      <w:marTop w:val="0"/>
      <w:marBottom w:val="0"/>
      <w:divBdr>
        <w:top w:val="none" w:sz="0" w:space="0" w:color="auto"/>
        <w:left w:val="none" w:sz="0" w:space="0" w:color="auto"/>
        <w:bottom w:val="none" w:sz="0" w:space="0" w:color="auto"/>
        <w:right w:val="none" w:sz="0" w:space="0" w:color="auto"/>
      </w:divBdr>
    </w:div>
    <w:div w:id="278531502">
      <w:bodyDiv w:val="1"/>
      <w:marLeft w:val="0"/>
      <w:marRight w:val="0"/>
      <w:marTop w:val="0"/>
      <w:marBottom w:val="0"/>
      <w:divBdr>
        <w:top w:val="none" w:sz="0" w:space="0" w:color="auto"/>
        <w:left w:val="none" w:sz="0" w:space="0" w:color="auto"/>
        <w:bottom w:val="none" w:sz="0" w:space="0" w:color="auto"/>
        <w:right w:val="none" w:sz="0" w:space="0" w:color="auto"/>
      </w:divBdr>
    </w:div>
    <w:div w:id="358631068">
      <w:bodyDiv w:val="1"/>
      <w:marLeft w:val="0"/>
      <w:marRight w:val="0"/>
      <w:marTop w:val="0"/>
      <w:marBottom w:val="0"/>
      <w:divBdr>
        <w:top w:val="none" w:sz="0" w:space="0" w:color="auto"/>
        <w:left w:val="none" w:sz="0" w:space="0" w:color="auto"/>
        <w:bottom w:val="none" w:sz="0" w:space="0" w:color="auto"/>
        <w:right w:val="none" w:sz="0" w:space="0" w:color="auto"/>
      </w:divBdr>
    </w:div>
    <w:div w:id="400103931">
      <w:bodyDiv w:val="1"/>
      <w:marLeft w:val="0"/>
      <w:marRight w:val="0"/>
      <w:marTop w:val="0"/>
      <w:marBottom w:val="0"/>
      <w:divBdr>
        <w:top w:val="none" w:sz="0" w:space="0" w:color="auto"/>
        <w:left w:val="none" w:sz="0" w:space="0" w:color="auto"/>
        <w:bottom w:val="none" w:sz="0" w:space="0" w:color="auto"/>
        <w:right w:val="none" w:sz="0" w:space="0" w:color="auto"/>
      </w:divBdr>
    </w:div>
    <w:div w:id="658657775">
      <w:bodyDiv w:val="1"/>
      <w:marLeft w:val="0"/>
      <w:marRight w:val="0"/>
      <w:marTop w:val="0"/>
      <w:marBottom w:val="0"/>
      <w:divBdr>
        <w:top w:val="none" w:sz="0" w:space="0" w:color="auto"/>
        <w:left w:val="none" w:sz="0" w:space="0" w:color="auto"/>
        <w:bottom w:val="none" w:sz="0" w:space="0" w:color="auto"/>
        <w:right w:val="none" w:sz="0" w:space="0" w:color="auto"/>
      </w:divBdr>
    </w:div>
    <w:div w:id="758986714">
      <w:bodyDiv w:val="1"/>
      <w:marLeft w:val="0"/>
      <w:marRight w:val="0"/>
      <w:marTop w:val="0"/>
      <w:marBottom w:val="0"/>
      <w:divBdr>
        <w:top w:val="none" w:sz="0" w:space="0" w:color="auto"/>
        <w:left w:val="none" w:sz="0" w:space="0" w:color="auto"/>
        <w:bottom w:val="none" w:sz="0" w:space="0" w:color="auto"/>
        <w:right w:val="none" w:sz="0" w:space="0" w:color="auto"/>
      </w:divBdr>
    </w:div>
    <w:div w:id="855120108">
      <w:bodyDiv w:val="1"/>
      <w:marLeft w:val="0"/>
      <w:marRight w:val="0"/>
      <w:marTop w:val="0"/>
      <w:marBottom w:val="0"/>
      <w:divBdr>
        <w:top w:val="none" w:sz="0" w:space="0" w:color="auto"/>
        <w:left w:val="none" w:sz="0" w:space="0" w:color="auto"/>
        <w:bottom w:val="none" w:sz="0" w:space="0" w:color="auto"/>
        <w:right w:val="none" w:sz="0" w:space="0" w:color="auto"/>
      </w:divBdr>
    </w:div>
    <w:div w:id="1157922592">
      <w:bodyDiv w:val="1"/>
      <w:marLeft w:val="0"/>
      <w:marRight w:val="0"/>
      <w:marTop w:val="0"/>
      <w:marBottom w:val="0"/>
      <w:divBdr>
        <w:top w:val="none" w:sz="0" w:space="0" w:color="auto"/>
        <w:left w:val="none" w:sz="0" w:space="0" w:color="auto"/>
        <w:bottom w:val="none" w:sz="0" w:space="0" w:color="auto"/>
        <w:right w:val="none" w:sz="0" w:space="0" w:color="auto"/>
      </w:divBdr>
    </w:div>
    <w:div w:id="1752896895">
      <w:bodyDiv w:val="1"/>
      <w:marLeft w:val="0"/>
      <w:marRight w:val="0"/>
      <w:marTop w:val="0"/>
      <w:marBottom w:val="0"/>
      <w:divBdr>
        <w:top w:val="none" w:sz="0" w:space="0" w:color="auto"/>
        <w:left w:val="none" w:sz="0" w:space="0" w:color="auto"/>
        <w:bottom w:val="none" w:sz="0" w:space="0" w:color="auto"/>
        <w:right w:val="none" w:sz="0" w:space="0" w:color="auto"/>
      </w:divBdr>
      <w:divsChild>
        <w:div w:id="556549149">
          <w:marLeft w:val="0"/>
          <w:marRight w:val="0"/>
          <w:marTop w:val="0"/>
          <w:marBottom w:val="0"/>
          <w:divBdr>
            <w:top w:val="none" w:sz="0" w:space="0" w:color="auto"/>
            <w:left w:val="none" w:sz="0" w:space="0" w:color="auto"/>
            <w:bottom w:val="none" w:sz="0" w:space="0" w:color="auto"/>
            <w:right w:val="none" w:sz="0" w:space="0" w:color="auto"/>
          </w:divBdr>
        </w:div>
        <w:div w:id="2034266543">
          <w:marLeft w:val="0"/>
          <w:marRight w:val="0"/>
          <w:marTop w:val="0"/>
          <w:marBottom w:val="0"/>
          <w:divBdr>
            <w:top w:val="none" w:sz="0" w:space="0" w:color="auto"/>
            <w:left w:val="none" w:sz="0" w:space="0" w:color="auto"/>
            <w:bottom w:val="none" w:sz="0" w:space="0" w:color="auto"/>
            <w:right w:val="none" w:sz="0" w:space="0" w:color="auto"/>
          </w:divBdr>
          <w:divsChild>
            <w:div w:id="1614708728">
              <w:marLeft w:val="-45"/>
              <w:marRight w:val="0"/>
              <w:marTop w:val="30"/>
              <w:marBottom w:val="30"/>
              <w:divBdr>
                <w:top w:val="none" w:sz="0" w:space="0" w:color="auto"/>
                <w:left w:val="none" w:sz="0" w:space="0" w:color="auto"/>
                <w:bottom w:val="none" w:sz="0" w:space="0" w:color="auto"/>
                <w:right w:val="none" w:sz="0" w:space="0" w:color="auto"/>
              </w:divBdr>
              <w:divsChild>
                <w:div w:id="136075259">
                  <w:marLeft w:val="0"/>
                  <w:marRight w:val="0"/>
                  <w:marTop w:val="0"/>
                  <w:marBottom w:val="0"/>
                  <w:divBdr>
                    <w:top w:val="none" w:sz="0" w:space="0" w:color="auto"/>
                    <w:left w:val="none" w:sz="0" w:space="0" w:color="auto"/>
                    <w:bottom w:val="none" w:sz="0" w:space="0" w:color="auto"/>
                    <w:right w:val="none" w:sz="0" w:space="0" w:color="auto"/>
                  </w:divBdr>
                  <w:divsChild>
                    <w:div w:id="497575653">
                      <w:marLeft w:val="0"/>
                      <w:marRight w:val="0"/>
                      <w:marTop w:val="0"/>
                      <w:marBottom w:val="0"/>
                      <w:divBdr>
                        <w:top w:val="none" w:sz="0" w:space="0" w:color="auto"/>
                        <w:left w:val="none" w:sz="0" w:space="0" w:color="auto"/>
                        <w:bottom w:val="none" w:sz="0" w:space="0" w:color="auto"/>
                        <w:right w:val="none" w:sz="0" w:space="0" w:color="auto"/>
                      </w:divBdr>
                    </w:div>
                  </w:divsChild>
                </w:div>
                <w:div w:id="530728777">
                  <w:marLeft w:val="0"/>
                  <w:marRight w:val="0"/>
                  <w:marTop w:val="0"/>
                  <w:marBottom w:val="0"/>
                  <w:divBdr>
                    <w:top w:val="none" w:sz="0" w:space="0" w:color="auto"/>
                    <w:left w:val="none" w:sz="0" w:space="0" w:color="auto"/>
                    <w:bottom w:val="none" w:sz="0" w:space="0" w:color="auto"/>
                    <w:right w:val="none" w:sz="0" w:space="0" w:color="auto"/>
                  </w:divBdr>
                  <w:divsChild>
                    <w:div w:id="1245645355">
                      <w:marLeft w:val="0"/>
                      <w:marRight w:val="0"/>
                      <w:marTop w:val="0"/>
                      <w:marBottom w:val="0"/>
                      <w:divBdr>
                        <w:top w:val="none" w:sz="0" w:space="0" w:color="auto"/>
                        <w:left w:val="none" w:sz="0" w:space="0" w:color="auto"/>
                        <w:bottom w:val="none" w:sz="0" w:space="0" w:color="auto"/>
                        <w:right w:val="none" w:sz="0" w:space="0" w:color="auto"/>
                      </w:divBdr>
                    </w:div>
                  </w:divsChild>
                </w:div>
                <w:div w:id="1939093412">
                  <w:marLeft w:val="0"/>
                  <w:marRight w:val="0"/>
                  <w:marTop w:val="0"/>
                  <w:marBottom w:val="0"/>
                  <w:divBdr>
                    <w:top w:val="none" w:sz="0" w:space="0" w:color="auto"/>
                    <w:left w:val="none" w:sz="0" w:space="0" w:color="auto"/>
                    <w:bottom w:val="none" w:sz="0" w:space="0" w:color="auto"/>
                    <w:right w:val="none" w:sz="0" w:space="0" w:color="auto"/>
                  </w:divBdr>
                  <w:divsChild>
                    <w:div w:id="1225797989">
                      <w:marLeft w:val="0"/>
                      <w:marRight w:val="0"/>
                      <w:marTop w:val="0"/>
                      <w:marBottom w:val="0"/>
                      <w:divBdr>
                        <w:top w:val="none" w:sz="0" w:space="0" w:color="auto"/>
                        <w:left w:val="none" w:sz="0" w:space="0" w:color="auto"/>
                        <w:bottom w:val="none" w:sz="0" w:space="0" w:color="auto"/>
                        <w:right w:val="none" w:sz="0" w:space="0" w:color="auto"/>
                      </w:divBdr>
                    </w:div>
                  </w:divsChild>
                </w:div>
                <w:div w:id="1525754331">
                  <w:marLeft w:val="0"/>
                  <w:marRight w:val="0"/>
                  <w:marTop w:val="0"/>
                  <w:marBottom w:val="0"/>
                  <w:divBdr>
                    <w:top w:val="none" w:sz="0" w:space="0" w:color="auto"/>
                    <w:left w:val="none" w:sz="0" w:space="0" w:color="auto"/>
                    <w:bottom w:val="none" w:sz="0" w:space="0" w:color="auto"/>
                    <w:right w:val="none" w:sz="0" w:space="0" w:color="auto"/>
                  </w:divBdr>
                  <w:divsChild>
                    <w:div w:id="681278105">
                      <w:marLeft w:val="0"/>
                      <w:marRight w:val="0"/>
                      <w:marTop w:val="0"/>
                      <w:marBottom w:val="0"/>
                      <w:divBdr>
                        <w:top w:val="none" w:sz="0" w:space="0" w:color="auto"/>
                        <w:left w:val="none" w:sz="0" w:space="0" w:color="auto"/>
                        <w:bottom w:val="none" w:sz="0" w:space="0" w:color="auto"/>
                        <w:right w:val="none" w:sz="0" w:space="0" w:color="auto"/>
                      </w:divBdr>
                    </w:div>
                  </w:divsChild>
                </w:div>
                <w:div w:id="330841863">
                  <w:marLeft w:val="0"/>
                  <w:marRight w:val="0"/>
                  <w:marTop w:val="0"/>
                  <w:marBottom w:val="0"/>
                  <w:divBdr>
                    <w:top w:val="none" w:sz="0" w:space="0" w:color="auto"/>
                    <w:left w:val="none" w:sz="0" w:space="0" w:color="auto"/>
                    <w:bottom w:val="none" w:sz="0" w:space="0" w:color="auto"/>
                    <w:right w:val="none" w:sz="0" w:space="0" w:color="auto"/>
                  </w:divBdr>
                  <w:divsChild>
                    <w:div w:id="1152717152">
                      <w:marLeft w:val="0"/>
                      <w:marRight w:val="0"/>
                      <w:marTop w:val="0"/>
                      <w:marBottom w:val="0"/>
                      <w:divBdr>
                        <w:top w:val="none" w:sz="0" w:space="0" w:color="auto"/>
                        <w:left w:val="none" w:sz="0" w:space="0" w:color="auto"/>
                        <w:bottom w:val="none" w:sz="0" w:space="0" w:color="auto"/>
                        <w:right w:val="none" w:sz="0" w:space="0" w:color="auto"/>
                      </w:divBdr>
                    </w:div>
                  </w:divsChild>
                </w:div>
                <w:div w:id="1817139254">
                  <w:marLeft w:val="0"/>
                  <w:marRight w:val="0"/>
                  <w:marTop w:val="0"/>
                  <w:marBottom w:val="0"/>
                  <w:divBdr>
                    <w:top w:val="none" w:sz="0" w:space="0" w:color="auto"/>
                    <w:left w:val="none" w:sz="0" w:space="0" w:color="auto"/>
                    <w:bottom w:val="none" w:sz="0" w:space="0" w:color="auto"/>
                    <w:right w:val="none" w:sz="0" w:space="0" w:color="auto"/>
                  </w:divBdr>
                  <w:divsChild>
                    <w:div w:id="165169780">
                      <w:marLeft w:val="0"/>
                      <w:marRight w:val="0"/>
                      <w:marTop w:val="0"/>
                      <w:marBottom w:val="0"/>
                      <w:divBdr>
                        <w:top w:val="none" w:sz="0" w:space="0" w:color="auto"/>
                        <w:left w:val="none" w:sz="0" w:space="0" w:color="auto"/>
                        <w:bottom w:val="none" w:sz="0" w:space="0" w:color="auto"/>
                        <w:right w:val="none" w:sz="0" w:space="0" w:color="auto"/>
                      </w:divBdr>
                    </w:div>
                  </w:divsChild>
                </w:div>
                <w:div w:id="1521239565">
                  <w:marLeft w:val="0"/>
                  <w:marRight w:val="0"/>
                  <w:marTop w:val="0"/>
                  <w:marBottom w:val="0"/>
                  <w:divBdr>
                    <w:top w:val="none" w:sz="0" w:space="0" w:color="auto"/>
                    <w:left w:val="none" w:sz="0" w:space="0" w:color="auto"/>
                    <w:bottom w:val="none" w:sz="0" w:space="0" w:color="auto"/>
                    <w:right w:val="none" w:sz="0" w:space="0" w:color="auto"/>
                  </w:divBdr>
                  <w:divsChild>
                    <w:div w:id="995916667">
                      <w:marLeft w:val="0"/>
                      <w:marRight w:val="0"/>
                      <w:marTop w:val="0"/>
                      <w:marBottom w:val="0"/>
                      <w:divBdr>
                        <w:top w:val="none" w:sz="0" w:space="0" w:color="auto"/>
                        <w:left w:val="none" w:sz="0" w:space="0" w:color="auto"/>
                        <w:bottom w:val="none" w:sz="0" w:space="0" w:color="auto"/>
                        <w:right w:val="none" w:sz="0" w:space="0" w:color="auto"/>
                      </w:divBdr>
                    </w:div>
                  </w:divsChild>
                </w:div>
                <w:div w:id="439837413">
                  <w:marLeft w:val="0"/>
                  <w:marRight w:val="0"/>
                  <w:marTop w:val="0"/>
                  <w:marBottom w:val="0"/>
                  <w:divBdr>
                    <w:top w:val="none" w:sz="0" w:space="0" w:color="auto"/>
                    <w:left w:val="none" w:sz="0" w:space="0" w:color="auto"/>
                    <w:bottom w:val="none" w:sz="0" w:space="0" w:color="auto"/>
                    <w:right w:val="none" w:sz="0" w:space="0" w:color="auto"/>
                  </w:divBdr>
                  <w:divsChild>
                    <w:div w:id="2007709794">
                      <w:marLeft w:val="0"/>
                      <w:marRight w:val="0"/>
                      <w:marTop w:val="0"/>
                      <w:marBottom w:val="0"/>
                      <w:divBdr>
                        <w:top w:val="none" w:sz="0" w:space="0" w:color="auto"/>
                        <w:left w:val="none" w:sz="0" w:space="0" w:color="auto"/>
                        <w:bottom w:val="none" w:sz="0" w:space="0" w:color="auto"/>
                        <w:right w:val="none" w:sz="0" w:space="0" w:color="auto"/>
                      </w:divBdr>
                    </w:div>
                  </w:divsChild>
                </w:div>
                <w:div w:id="927277967">
                  <w:marLeft w:val="0"/>
                  <w:marRight w:val="0"/>
                  <w:marTop w:val="0"/>
                  <w:marBottom w:val="0"/>
                  <w:divBdr>
                    <w:top w:val="none" w:sz="0" w:space="0" w:color="auto"/>
                    <w:left w:val="none" w:sz="0" w:space="0" w:color="auto"/>
                    <w:bottom w:val="none" w:sz="0" w:space="0" w:color="auto"/>
                    <w:right w:val="none" w:sz="0" w:space="0" w:color="auto"/>
                  </w:divBdr>
                  <w:divsChild>
                    <w:div w:id="387270355">
                      <w:marLeft w:val="0"/>
                      <w:marRight w:val="0"/>
                      <w:marTop w:val="0"/>
                      <w:marBottom w:val="0"/>
                      <w:divBdr>
                        <w:top w:val="none" w:sz="0" w:space="0" w:color="auto"/>
                        <w:left w:val="none" w:sz="0" w:space="0" w:color="auto"/>
                        <w:bottom w:val="none" w:sz="0" w:space="0" w:color="auto"/>
                        <w:right w:val="none" w:sz="0" w:space="0" w:color="auto"/>
                      </w:divBdr>
                    </w:div>
                  </w:divsChild>
                </w:div>
                <w:div w:id="1956250946">
                  <w:marLeft w:val="0"/>
                  <w:marRight w:val="0"/>
                  <w:marTop w:val="0"/>
                  <w:marBottom w:val="0"/>
                  <w:divBdr>
                    <w:top w:val="none" w:sz="0" w:space="0" w:color="auto"/>
                    <w:left w:val="none" w:sz="0" w:space="0" w:color="auto"/>
                    <w:bottom w:val="none" w:sz="0" w:space="0" w:color="auto"/>
                    <w:right w:val="none" w:sz="0" w:space="0" w:color="auto"/>
                  </w:divBdr>
                  <w:divsChild>
                    <w:div w:id="637565627">
                      <w:marLeft w:val="0"/>
                      <w:marRight w:val="0"/>
                      <w:marTop w:val="0"/>
                      <w:marBottom w:val="0"/>
                      <w:divBdr>
                        <w:top w:val="none" w:sz="0" w:space="0" w:color="auto"/>
                        <w:left w:val="none" w:sz="0" w:space="0" w:color="auto"/>
                        <w:bottom w:val="none" w:sz="0" w:space="0" w:color="auto"/>
                        <w:right w:val="none" w:sz="0" w:space="0" w:color="auto"/>
                      </w:divBdr>
                    </w:div>
                  </w:divsChild>
                </w:div>
                <w:div w:id="1384213501">
                  <w:marLeft w:val="0"/>
                  <w:marRight w:val="0"/>
                  <w:marTop w:val="0"/>
                  <w:marBottom w:val="0"/>
                  <w:divBdr>
                    <w:top w:val="none" w:sz="0" w:space="0" w:color="auto"/>
                    <w:left w:val="none" w:sz="0" w:space="0" w:color="auto"/>
                    <w:bottom w:val="none" w:sz="0" w:space="0" w:color="auto"/>
                    <w:right w:val="none" w:sz="0" w:space="0" w:color="auto"/>
                  </w:divBdr>
                  <w:divsChild>
                    <w:div w:id="1046417024">
                      <w:marLeft w:val="0"/>
                      <w:marRight w:val="0"/>
                      <w:marTop w:val="0"/>
                      <w:marBottom w:val="0"/>
                      <w:divBdr>
                        <w:top w:val="none" w:sz="0" w:space="0" w:color="auto"/>
                        <w:left w:val="none" w:sz="0" w:space="0" w:color="auto"/>
                        <w:bottom w:val="none" w:sz="0" w:space="0" w:color="auto"/>
                        <w:right w:val="none" w:sz="0" w:space="0" w:color="auto"/>
                      </w:divBdr>
                    </w:div>
                  </w:divsChild>
                </w:div>
                <w:div w:id="269974366">
                  <w:marLeft w:val="0"/>
                  <w:marRight w:val="0"/>
                  <w:marTop w:val="0"/>
                  <w:marBottom w:val="0"/>
                  <w:divBdr>
                    <w:top w:val="none" w:sz="0" w:space="0" w:color="auto"/>
                    <w:left w:val="none" w:sz="0" w:space="0" w:color="auto"/>
                    <w:bottom w:val="none" w:sz="0" w:space="0" w:color="auto"/>
                    <w:right w:val="none" w:sz="0" w:space="0" w:color="auto"/>
                  </w:divBdr>
                  <w:divsChild>
                    <w:div w:id="2117433740">
                      <w:marLeft w:val="0"/>
                      <w:marRight w:val="0"/>
                      <w:marTop w:val="0"/>
                      <w:marBottom w:val="0"/>
                      <w:divBdr>
                        <w:top w:val="none" w:sz="0" w:space="0" w:color="auto"/>
                        <w:left w:val="none" w:sz="0" w:space="0" w:color="auto"/>
                        <w:bottom w:val="none" w:sz="0" w:space="0" w:color="auto"/>
                        <w:right w:val="none" w:sz="0" w:space="0" w:color="auto"/>
                      </w:divBdr>
                    </w:div>
                  </w:divsChild>
                </w:div>
                <w:div w:id="370768211">
                  <w:marLeft w:val="0"/>
                  <w:marRight w:val="0"/>
                  <w:marTop w:val="0"/>
                  <w:marBottom w:val="0"/>
                  <w:divBdr>
                    <w:top w:val="none" w:sz="0" w:space="0" w:color="auto"/>
                    <w:left w:val="none" w:sz="0" w:space="0" w:color="auto"/>
                    <w:bottom w:val="none" w:sz="0" w:space="0" w:color="auto"/>
                    <w:right w:val="none" w:sz="0" w:space="0" w:color="auto"/>
                  </w:divBdr>
                  <w:divsChild>
                    <w:div w:id="10496287">
                      <w:marLeft w:val="0"/>
                      <w:marRight w:val="0"/>
                      <w:marTop w:val="0"/>
                      <w:marBottom w:val="0"/>
                      <w:divBdr>
                        <w:top w:val="none" w:sz="0" w:space="0" w:color="auto"/>
                        <w:left w:val="none" w:sz="0" w:space="0" w:color="auto"/>
                        <w:bottom w:val="none" w:sz="0" w:space="0" w:color="auto"/>
                        <w:right w:val="none" w:sz="0" w:space="0" w:color="auto"/>
                      </w:divBdr>
                    </w:div>
                  </w:divsChild>
                </w:div>
                <w:div w:id="160812">
                  <w:marLeft w:val="0"/>
                  <w:marRight w:val="0"/>
                  <w:marTop w:val="0"/>
                  <w:marBottom w:val="0"/>
                  <w:divBdr>
                    <w:top w:val="none" w:sz="0" w:space="0" w:color="auto"/>
                    <w:left w:val="none" w:sz="0" w:space="0" w:color="auto"/>
                    <w:bottom w:val="none" w:sz="0" w:space="0" w:color="auto"/>
                    <w:right w:val="none" w:sz="0" w:space="0" w:color="auto"/>
                  </w:divBdr>
                  <w:divsChild>
                    <w:div w:id="29959020">
                      <w:marLeft w:val="0"/>
                      <w:marRight w:val="0"/>
                      <w:marTop w:val="0"/>
                      <w:marBottom w:val="0"/>
                      <w:divBdr>
                        <w:top w:val="none" w:sz="0" w:space="0" w:color="auto"/>
                        <w:left w:val="none" w:sz="0" w:space="0" w:color="auto"/>
                        <w:bottom w:val="none" w:sz="0" w:space="0" w:color="auto"/>
                        <w:right w:val="none" w:sz="0" w:space="0" w:color="auto"/>
                      </w:divBdr>
                    </w:div>
                  </w:divsChild>
                </w:div>
                <w:div w:id="164976354">
                  <w:marLeft w:val="0"/>
                  <w:marRight w:val="0"/>
                  <w:marTop w:val="0"/>
                  <w:marBottom w:val="0"/>
                  <w:divBdr>
                    <w:top w:val="none" w:sz="0" w:space="0" w:color="auto"/>
                    <w:left w:val="none" w:sz="0" w:space="0" w:color="auto"/>
                    <w:bottom w:val="none" w:sz="0" w:space="0" w:color="auto"/>
                    <w:right w:val="none" w:sz="0" w:space="0" w:color="auto"/>
                  </w:divBdr>
                  <w:divsChild>
                    <w:div w:id="1730835698">
                      <w:marLeft w:val="0"/>
                      <w:marRight w:val="0"/>
                      <w:marTop w:val="0"/>
                      <w:marBottom w:val="0"/>
                      <w:divBdr>
                        <w:top w:val="none" w:sz="0" w:space="0" w:color="auto"/>
                        <w:left w:val="none" w:sz="0" w:space="0" w:color="auto"/>
                        <w:bottom w:val="none" w:sz="0" w:space="0" w:color="auto"/>
                        <w:right w:val="none" w:sz="0" w:space="0" w:color="auto"/>
                      </w:divBdr>
                    </w:div>
                  </w:divsChild>
                </w:div>
                <w:div w:id="52509281">
                  <w:marLeft w:val="0"/>
                  <w:marRight w:val="0"/>
                  <w:marTop w:val="0"/>
                  <w:marBottom w:val="0"/>
                  <w:divBdr>
                    <w:top w:val="none" w:sz="0" w:space="0" w:color="auto"/>
                    <w:left w:val="none" w:sz="0" w:space="0" w:color="auto"/>
                    <w:bottom w:val="none" w:sz="0" w:space="0" w:color="auto"/>
                    <w:right w:val="none" w:sz="0" w:space="0" w:color="auto"/>
                  </w:divBdr>
                  <w:divsChild>
                    <w:div w:id="13582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80559">
          <w:marLeft w:val="0"/>
          <w:marRight w:val="0"/>
          <w:marTop w:val="0"/>
          <w:marBottom w:val="0"/>
          <w:divBdr>
            <w:top w:val="none" w:sz="0" w:space="0" w:color="auto"/>
            <w:left w:val="none" w:sz="0" w:space="0" w:color="auto"/>
            <w:bottom w:val="none" w:sz="0" w:space="0" w:color="auto"/>
            <w:right w:val="none" w:sz="0" w:space="0" w:color="auto"/>
          </w:divBdr>
        </w:div>
      </w:divsChild>
    </w:div>
    <w:div w:id="199375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2269</Words>
  <Characters>12934</Characters>
  <Application>Microsoft Office Word</Application>
  <DocSecurity>0</DocSecurity>
  <Lines>107</Lines>
  <Paragraphs>30</Paragraphs>
  <ScaleCrop>false</ScaleCrop>
  <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Amanuel Gebremedhin</dc:creator>
  <cp:keywords/>
  <dc:description/>
  <cp:lastModifiedBy>Amanuel Gebremedhin</cp:lastModifiedBy>
  <cp:revision>37</cp:revision>
  <dcterms:created xsi:type="dcterms:W3CDTF">2023-01-10T04:49:00Z</dcterms:created>
  <dcterms:modified xsi:type="dcterms:W3CDTF">2023-01-10T08:31:00Z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5b60da2658e513549a939ec106f667d9038c4b03cfe4249d7ea23d24d11c2671</vt:lpwstr>
  </property>
</Properties>
</file>